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830F8" w14:textId="54DD1B49" w:rsidR="009C3B07" w:rsidRPr="006B453E" w:rsidRDefault="009C3B07" w:rsidP="00984EEB">
      <w:pPr>
        <w:pStyle w:val="Spistreci1"/>
        <w:spacing w:line="240" w:lineRule="auto"/>
        <w:rPr>
          <w:color w:val="3B7700" w:themeColor="accent4" w:themeShade="BF"/>
        </w:rPr>
      </w:pPr>
      <w:bookmarkStart w:id="0" w:name="_GoBack"/>
      <w:bookmarkEnd w:id="0"/>
    </w:p>
    <w:p w14:paraId="6325A574" w14:textId="60DB83D1" w:rsidR="009C3B07" w:rsidRPr="006B453E" w:rsidRDefault="009C3B07" w:rsidP="00984EEB">
      <w:pPr>
        <w:pStyle w:val="Spistreci1"/>
        <w:spacing w:line="240" w:lineRule="auto"/>
        <w:rPr>
          <w:color w:val="3B7700" w:themeColor="accent4" w:themeShade="BF"/>
        </w:rPr>
      </w:pPr>
      <w:r w:rsidRPr="006B453E">
        <w:rPr>
          <w:color w:val="3B7700" w:themeColor="accent4" w:themeShade="BF"/>
        </w:rPr>
        <w:t xml:space="preserve">ZARZĄD POWIATU WOŁOMIŃSKIEGO </w:t>
      </w:r>
    </w:p>
    <w:p w14:paraId="36492E67" w14:textId="77777777" w:rsidR="009C3B07" w:rsidRPr="006B453E" w:rsidRDefault="009C3B07" w:rsidP="00984EEB">
      <w:pPr>
        <w:spacing w:line="240" w:lineRule="auto"/>
        <w:rPr>
          <w:rFonts w:ascii="Calibri" w:hAnsi="Calibri" w:cs="Calibri"/>
          <w:color w:val="3B7700" w:themeColor="accent4" w:themeShade="BF"/>
        </w:rPr>
      </w:pPr>
    </w:p>
    <w:p w14:paraId="30860866" w14:textId="77777777" w:rsidR="009C3B07" w:rsidRPr="006B453E" w:rsidRDefault="009C3B07" w:rsidP="00984EEB">
      <w:pPr>
        <w:spacing w:line="240" w:lineRule="auto"/>
        <w:jc w:val="center"/>
        <w:rPr>
          <w:rFonts w:ascii="Calibri" w:hAnsi="Calibri" w:cs="Calibri"/>
          <w:color w:val="3B7700" w:themeColor="accent4" w:themeShade="BF"/>
        </w:rPr>
      </w:pPr>
    </w:p>
    <w:p w14:paraId="20FD08DF" w14:textId="77777777" w:rsidR="009C3B07" w:rsidRPr="006B453E" w:rsidRDefault="009C3B07" w:rsidP="00984EEB">
      <w:pPr>
        <w:spacing w:line="240" w:lineRule="auto"/>
        <w:jc w:val="center"/>
        <w:rPr>
          <w:rFonts w:ascii="Calibri" w:hAnsi="Calibri" w:cs="Calibri"/>
          <w:color w:val="3B7700" w:themeColor="accent4" w:themeShade="BF"/>
        </w:rPr>
      </w:pPr>
    </w:p>
    <w:p w14:paraId="264A285B" w14:textId="77777777" w:rsidR="009C3B07" w:rsidRPr="006B453E" w:rsidRDefault="009C3B07" w:rsidP="00984EEB">
      <w:pPr>
        <w:spacing w:line="240" w:lineRule="auto"/>
        <w:jc w:val="center"/>
        <w:rPr>
          <w:rFonts w:ascii="Calibri" w:hAnsi="Calibri" w:cs="Calibri"/>
          <w:i/>
          <w:iCs/>
          <w:color w:val="3B7700" w:themeColor="accent4" w:themeShade="BF"/>
        </w:rPr>
      </w:pPr>
    </w:p>
    <w:p w14:paraId="05FB00A1" w14:textId="77777777" w:rsidR="009C3B07" w:rsidRPr="006B453E" w:rsidRDefault="009C3B07" w:rsidP="00984EEB">
      <w:pPr>
        <w:pStyle w:val="Domyolnie1"/>
        <w:jc w:val="center"/>
        <w:rPr>
          <w:rFonts w:ascii="Calibri" w:hAnsi="Calibri" w:cs="Calibri"/>
          <w:color w:val="3B7700" w:themeColor="accent4" w:themeShade="BF"/>
          <w:sz w:val="22"/>
          <w:szCs w:val="22"/>
          <w:lang w:val="pl-PL"/>
        </w:rPr>
      </w:pPr>
      <w:r w:rsidRPr="006B453E">
        <w:rPr>
          <w:rFonts w:ascii="Calibri" w:hAnsi="Calibri" w:cs="Calibri"/>
          <w:noProof/>
          <w:color w:val="3B7700" w:themeColor="accent4" w:themeShade="BF"/>
          <w:sz w:val="22"/>
          <w:szCs w:val="22"/>
          <w:lang w:val="pl-PL"/>
        </w:rPr>
        <w:drawing>
          <wp:inline distT="0" distB="0" distL="0" distR="0" wp14:anchorId="40534548" wp14:editId="5595B598">
            <wp:extent cx="1847850" cy="2228850"/>
            <wp:effectExtent l="19050" t="0" r="0"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847850" cy="2228850"/>
                    </a:xfrm>
                    <a:prstGeom prst="rect">
                      <a:avLst/>
                    </a:prstGeom>
                    <a:blipFill dpi="0" rotWithShape="0">
                      <a:blip/>
                      <a:srcRect/>
                      <a:stretch>
                        <a:fillRect/>
                      </a:stretch>
                    </a:blipFill>
                    <a:ln w="9525">
                      <a:noFill/>
                      <a:miter lim="800000"/>
                      <a:headEnd/>
                      <a:tailEnd/>
                    </a:ln>
                  </pic:spPr>
                </pic:pic>
              </a:graphicData>
            </a:graphic>
          </wp:inline>
        </w:drawing>
      </w:r>
    </w:p>
    <w:p w14:paraId="0953E49A" w14:textId="77777777" w:rsidR="009C3B07" w:rsidRPr="006B453E" w:rsidRDefault="009C3B07" w:rsidP="00984EEB">
      <w:pPr>
        <w:pStyle w:val="Domyolnie1"/>
        <w:rPr>
          <w:rFonts w:ascii="Calibri" w:hAnsi="Calibri" w:cs="Calibri"/>
          <w:color w:val="3B7700" w:themeColor="accent4" w:themeShade="BF"/>
          <w:sz w:val="22"/>
          <w:szCs w:val="22"/>
          <w:lang w:val="pl-PL"/>
        </w:rPr>
      </w:pPr>
    </w:p>
    <w:p w14:paraId="72759FB0" w14:textId="635AB758" w:rsidR="009C3B07" w:rsidRPr="006B453E" w:rsidRDefault="009C3B07" w:rsidP="00984EEB">
      <w:pPr>
        <w:pStyle w:val="Domyolnie1"/>
        <w:rPr>
          <w:rFonts w:ascii="Calibri" w:hAnsi="Calibri" w:cs="Calibri"/>
          <w:color w:val="3B7700" w:themeColor="accent4" w:themeShade="BF"/>
          <w:sz w:val="22"/>
          <w:szCs w:val="22"/>
          <w:lang w:val="pl-PL"/>
        </w:rPr>
      </w:pPr>
    </w:p>
    <w:p w14:paraId="2A38A242" w14:textId="77777777" w:rsidR="009C3B07" w:rsidRPr="006B453E" w:rsidRDefault="009C3B07" w:rsidP="00984EEB">
      <w:pPr>
        <w:pStyle w:val="Domyolnie1"/>
        <w:rPr>
          <w:rFonts w:ascii="Calibri" w:hAnsi="Calibri" w:cs="Calibri"/>
          <w:color w:val="3B7700" w:themeColor="accent4" w:themeShade="BF"/>
          <w:sz w:val="22"/>
          <w:szCs w:val="22"/>
          <w:lang w:val="pl-PL"/>
        </w:rPr>
      </w:pPr>
    </w:p>
    <w:p w14:paraId="257C2889" w14:textId="77777777" w:rsidR="009C3B07" w:rsidRPr="006B453E" w:rsidRDefault="009C3B07" w:rsidP="00984EEB">
      <w:pPr>
        <w:pStyle w:val="Domyolnie1"/>
        <w:rPr>
          <w:rFonts w:ascii="Calibri" w:hAnsi="Calibri" w:cs="Calibri"/>
          <w:color w:val="3B7700" w:themeColor="accent4" w:themeShade="BF"/>
          <w:sz w:val="22"/>
          <w:szCs w:val="22"/>
          <w:lang w:val="pl-PL"/>
        </w:rPr>
      </w:pPr>
    </w:p>
    <w:p w14:paraId="272BE484" w14:textId="77777777" w:rsidR="009C3B07" w:rsidRPr="006B453E" w:rsidRDefault="009C3B07" w:rsidP="00984EEB">
      <w:pPr>
        <w:pStyle w:val="Domyolnie1"/>
        <w:rPr>
          <w:rFonts w:ascii="Calibri" w:hAnsi="Calibri" w:cs="Calibri"/>
          <w:color w:val="3B7700" w:themeColor="accent4" w:themeShade="BF"/>
          <w:sz w:val="22"/>
          <w:szCs w:val="22"/>
          <w:lang w:val="pl-PL"/>
        </w:rPr>
      </w:pPr>
    </w:p>
    <w:p w14:paraId="59EA6023" w14:textId="34107E4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r w:rsidRPr="006B453E">
        <w:rPr>
          <w:rFonts w:ascii="Calibri" w:hAnsi="Calibri" w:cs="Calibri"/>
          <w:b/>
          <w:color w:val="3B7700" w:themeColor="accent4" w:themeShade="BF"/>
          <w:sz w:val="40"/>
          <w:szCs w:val="40"/>
        </w:rPr>
        <w:t xml:space="preserve">VII RAPORT Z WYKONANIA </w:t>
      </w:r>
    </w:p>
    <w:p w14:paraId="0F7703CC" w14:textId="7777777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p>
    <w:p w14:paraId="63D95DDB" w14:textId="7777777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r w:rsidRPr="006B453E">
        <w:rPr>
          <w:rFonts w:ascii="Calibri" w:hAnsi="Calibri" w:cs="Calibri"/>
          <w:b/>
          <w:color w:val="3B7700" w:themeColor="accent4" w:themeShade="BF"/>
          <w:sz w:val="40"/>
          <w:szCs w:val="40"/>
        </w:rPr>
        <w:t>PROGRAMU OCHRONY ŚRODOWISKA</w:t>
      </w:r>
    </w:p>
    <w:p w14:paraId="24F295F8" w14:textId="7777777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p>
    <w:p w14:paraId="097004CB" w14:textId="7777777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r w:rsidRPr="006B453E">
        <w:rPr>
          <w:rFonts w:ascii="Calibri" w:hAnsi="Calibri" w:cs="Calibri"/>
          <w:b/>
          <w:color w:val="3B7700" w:themeColor="accent4" w:themeShade="BF"/>
          <w:sz w:val="40"/>
          <w:szCs w:val="40"/>
        </w:rPr>
        <w:t>DLA POWIATU WOŁOMIŃSKIEGO</w:t>
      </w:r>
    </w:p>
    <w:p w14:paraId="29748DFB" w14:textId="77777777"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p>
    <w:p w14:paraId="77778C6E" w14:textId="59267BD8" w:rsidR="009C3B07" w:rsidRPr="006B453E" w:rsidRDefault="009C3B07" w:rsidP="00984EEB">
      <w:pPr>
        <w:pStyle w:val="Normalny1"/>
        <w:spacing w:before="0" w:beforeAutospacing="0" w:after="0" w:afterAutospacing="0"/>
        <w:jc w:val="center"/>
        <w:rPr>
          <w:rFonts w:ascii="Calibri" w:hAnsi="Calibri" w:cs="Calibri"/>
          <w:b/>
          <w:color w:val="3B7700" w:themeColor="accent4" w:themeShade="BF"/>
          <w:sz w:val="40"/>
          <w:szCs w:val="40"/>
        </w:rPr>
      </w:pPr>
      <w:r w:rsidRPr="006B453E">
        <w:rPr>
          <w:rFonts w:ascii="Calibri" w:hAnsi="Calibri" w:cs="Calibri"/>
          <w:b/>
          <w:color w:val="3B7700" w:themeColor="accent4" w:themeShade="BF"/>
          <w:sz w:val="40"/>
          <w:szCs w:val="40"/>
        </w:rPr>
        <w:t>ZA LATA 2017-2018</w:t>
      </w:r>
    </w:p>
    <w:p w14:paraId="773A3143" w14:textId="112DAAC0" w:rsidR="00097529" w:rsidRPr="006B453E" w:rsidRDefault="00097529" w:rsidP="00984EEB">
      <w:pPr>
        <w:spacing w:line="240" w:lineRule="auto"/>
        <w:rPr>
          <w:color w:val="3B7700" w:themeColor="accent4" w:themeShade="BF"/>
        </w:rPr>
      </w:pPr>
    </w:p>
    <w:p w14:paraId="1FFC48CA" w14:textId="77777777" w:rsidR="009C3B07" w:rsidRPr="006B453E" w:rsidRDefault="009C3B07" w:rsidP="00984EEB">
      <w:pPr>
        <w:spacing w:line="240" w:lineRule="auto"/>
        <w:rPr>
          <w:color w:val="3B7700" w:themeColor="accent4" w:themeShade="BF"/>
        </w:rPr>
      </w:pPr>
    </w:p>
    <w:p w14:paraId="18D0EC22" w14:textId="21FF9CE2" w:rsidR="00287ECE" w:rsidRPr="006B453E" w:rsidRDefault="00287ECE" w:rsidP="00984EEB">
      <w:pPr>
        <w:spacing w:line="240" w:lineRule="auto"/>
        <w:rPr>
          <w:color w:val="3B7700" w:themeColor="accent4" w:themeShade="BF"/>
        </w:rPr>
      </w:pPr>
    </w:p>
    <w:p w14:paraId="66325D58" w14:textId="77777777" w:rsidR="00287ECE" w:rsidRPr="006B453E" w:rsidRDefault="00287ECE" w:rsidP="00984EEB">
      <w:pPr>
        <w:spacing w:line="240" w:lineRule="auto"/>
        <w:rPr>
          <w:color w:val="3B7700" w:themeColor="accent4" w:themeShade="BF"/>
        </w:rPr>
      </w:pPr>
    </w:p>
    <w:p w14:paraId="09A8BD97" w14:textId="55E624BB" w:rsidR="002D6D75" w:rsidRDefault="002D6D75" w:rsidP="00984EEB">
      <w:pPr>
        <w:spacing w:line="240" w:lineRule="auto"/>
        <w:jc w:val="center"/>
        <w:rPr>
          <w:rFonts w:cs="Calibri Light"/>
          <w:b/>
        </w:rPr>
      </w:pPr>
      <w:bookmarkStart w:id="1" w:name="_Toc485728586"/>
    </w:p>
    <w:p w14:paraId="791C0CDF" w14:textId="4426B947" w:rsidR="00984EEB" w:rsidRDefault="00984EEB" w:rsidP="00984EEB">
      <w:pPr>
        <w:spacing w:line="240" w:lineRule="auto"/>
        <w:jc w:val="center"/>
        <w:rPr>
          <w:rFonts w:cs="Calibri Light"/>
          <w:b/>
        </w:rPr>
      </w:pPr>
    </w:p>
    <w:p w14:paraId="1C9EB2C9" w14:textId="0F3D8245" w:rsidR="00984EEB" w:rsidRDefault="00984EEB" w:rsidP="00984EEB">
      <w:pPr>
        <w:spacing w:line="240" w:lineRule="auto"/>
        <w:jc w:val="center"/>
        <w:rPr>
          <w:rFonts w:cs="Calibri Light"/>
          <w:b/>
        </w:rPr>
      </w:pPr>
    </w:p>
    <w:p w14:paraId="45BB3BDA" w14:textId="3AF3E92C" w:rsidR="00984EEB" w:rsidRDefault="00984EEB" w:rsidP="00984EEB">
      <w:pPr>
        <w:spacing w:line="240" w:lineRule="auto"/>
        <w:jc w:val="center"/>
        <w:rPr>
          <w:rFonts w:cs="Calibri Light"/>
          <w:b/>
        </w:rPr>
      </w:pPr>
    </w:p>
    <w:p w14:paraId="3A4501B2" w14:textId="045ED2CC" w:rsidR="00984EEB" w:rsidRDefault="00984EEB" w:rsidP="00984EEB">
      <w:pPr>
        <w:spacing w:line="240" w:lineRule="auto"/>
        <w:jc w:val="center"/>
        <w:rPr>
          <w:rFonts w:cs="Calibri Light"/>
          <w:b/>
        </w:rPr>
      </w:pPr>
    </w:p>
    <w:p w14:paraId="44C99A60" w14:textId="05342C8C" w:rsidR="00984EEB" w:rsidRDefault="00984EEB" w:rsidP="00984EEB">
      <w:pPr>
        <w:spacing w:line="240" w:lineRule="auto"/>
        <w:jc w:val="center"/>
        <w:rPr>
          <w:rFonts w:cs="Calibri Light"/>
          <w:b/>
        </w:rPr>
      </w:pPr>
    </w:p>
    <w:p w14:paraId="3D9D97E7" w14:textId="61D956BA" w:rsidR="00984EEB" w:rsidRDefault="00984EEB" w:rsidP="00984EEB">
      <w:pPr>
        <w:spacing w:line="240" w:lineRule="auto"/>
        <w:jc w:val="center"/>
        <w:rPr>
          <w:rFonts w:cs="Calibri Light"/>
          <w:b/>
        </w:rPr>
      </w:pPr>
    </w:p>
    <w:p w14:paraId="69E1074B" w14:textId="78E1AD65" w:rsidR="00984EEB" w:rsidRDefault="00984EEB" w:rsidP="00984EEB">
      <w:pPr>
        <w:spacing w:line="240" w:lineRule="auto"/>
        <w:jc w:val="center"/>
        <w:rPr>
          <w:rFonts w:cs="Calibri Light"/>
          <w:b/>
        </w:rPr>
      </w:pPr>
    </w:p>
    <w:p w14:paraId="04C60424" w14:textId="77777777" w:rsidR="00984EEB" w:rsidRDefault="00984EEB" w:rsidP="00984EEB">
      <w:pPr>
        <w:spacing w:line="240" w:lineRule="auto"/>
        <w:jc w:val="center"/>
        <w:rPr>
          <w:rFonts w:cs="Calibri Light"/>
          <w:b/>
        </w:rPr>
      </w:pPr>
    </w:p>
    <w:p w14:paraId="7ECE6D57" w14:textId="606E7C70" w:rsidR="009F7EEE" w:rsidRDefault="009F7EEE" w:rsidP="00984EEB">
      <w:pPr>
        <w:spacing w:line="240" w:lineRule="auto"/>
        <w:jc w:val="center"/>
        <w:rPr>
          <w:rFonts w:cs="Calibri Light"/>
          <w:b/>
        </w:rPr>
      </w:pPr>
      <w:r>
        <w:rPr>
          <w:rFonts w:cs="Calibri Light"/>
          <w:b/>
        </w:rPr>
        <w:t>Opracowanie:</w:t>
      </w:r>
    </w:p>
    <w:p w14:paraId="5045AFEB" w14:textId="77777777" w:rsidR="009F7EEE" w:rsidRDefault="009F7EEE" w:rsidP="00984EEB">
      <w:pPr>
        <w:spacing w:line="240" w:lineRule="auto"/>
        <w:jc w:val="center"/>
        <w:rPr>
          <w:rFonts w:cs="Calibri Light"/>
        </w:rPr>
      </w:pPr>
      <w:r>
        <w:rPr>
          <w:noProof/>
          <w:lang w:eastAsia="pl-PL"/>
        </w:rPr>
        <w:drawing>
          <wp:inline distT="0" distB="0" distL="0" distR="0" wp14:anchorId="5900AE19" wp14:editId="0A23D0DF">
            <wp:extent cx="2581275" cy="1238250"/>
            <wp:effectExtent l="0" t="0" r="9525" b="0"/>
            <wp:docPr id="2" name="Obraz 2" descr="grupa 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grupa C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238250"/>
                    </a:xfrm>
                    <a:prstGeom prst="rect">
                      <a:avLst/>
                    </a:prstGeom>
                    <a:noFill/>
                    <a:ln>
                      <a:noFill/>
                    </a:ln>
                  </pic:spPr>
                </pic:pic>
              </a:graphicData>
            </a:graphic>
          </wp:inline>
        </w:drawing>
      </w:r>
    </w:p>
    <w:p w14:paraId="1C7ABA64" w14:textId="77777777" w:rsidR="009F7EEE" w:rsidRDefault="009F7EEE" w:rsidP="00984EEB">
      <w:pPr>
        <w:spacing w:line="240" w:lineRule="auto"/>
        <w:rPr>
          <w:rFonts w:cs="Calibri Light"/>
          <w:b/>
          <w:sz w:val="24"/>
        </w:rPr>
      </w:pPr>
      <w:r>
        <w:rPr>
          <w:rFonts w:cs="Times New Roman"/>
          <w:noProof/>
          <w:lang w:eastAsia="pl-PL"/>
        </w:rPr>
        <mc:AlternateContent>
          <mc:Choice Requires="wps">
            <w:drawing>
              <wp:anchor distT="4294967294" distB="4294967294" distL="114300" distR="114300" simplePos="0" relativeHeight="251660288" behindDoc="0" locked="0" layoutInCell="1" allowOverlap="1" wp14:anchorId="1B10C20C" wp14:editId="6CF10153">
                <wp:simplePos x="0" y="0"/>
                <wp:positionH relativeFrom="column">
                  <wp:posOffset>1381125</wp:posOffset>
                </wp:positionH>
                <wp:positionV relativeFrom="paragraph">
                  <wp:posOffset>10795</wp:posOffset>
                </wp:positionV>
                <wp:extent cx="3190875" cy="0"/>
                <wp:effectExtent l="0" t="0" r="0" b="0"/>
                <wp:wrapNone/>
                <wp:docPr id="37" name="Łącznik prosty ze strzałką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19050" cap="flat" cmpd="sng" algn="ctr">
                          <a:solidFill>
                            <a:srgbClr val="81C210"/>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16669E8" id="_x0000_t32" coordsize="21600,21600" o:spt="32" o:oned="t" path="m,l21600,21600e" filled="f">
                <v:path arrowok="t" fillok="f" o:connecttype="none"/>
                <o:lock v:ext="edit" shapetype="t"/>
              </v:shapetype>
              <v:shape id="Łącznik prosty ze strzałką 37" o:spid="_x0000_s1026" type="#_x0000_t32" style="position:absolute;margin-left:108.75pt;margin-top:.85pt;width:25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" strokecolor="#81c210" strokeweight="1.5pt"/>
            </w:pict>
          </mc:Fallback>
        </mc:AlternateContent>
      </w:r>
    </w:p>
    <w:p w14:paraId="2B4D5703" w14:textId="77777777" w:rsidR="009F7EEE" w:rsidRDefault="009F7EEE" w:rsidP="00984EEB">
      <w:pPr>
        <w:spacing w:line="240" w:lineRule="auto"/>
        <w:jc w:val="center"/>
        <w:rPr>
          <w:rFonts w:cs="Calibri Light"/>
          <w:b/>
          <w:sz w:val="24"/>
        </w:rPr>
      </w:pPr>
      <w:r>
        <w:rPr>
          <w:rFonts w:cs="Calibri Light"/>
          <w:b/>
          <w:sz w:val="24"/>
        </w:rPr>
        <w:t>Grupa CDE Sp. z o.o.</w:t>
      </w:r>
    </w:p>
    <w:p w14:paraId="510FC8E8" w14:textId="77777777" w:rsidR="009F7EEE" w:rsidRDefault="009F7EEE" w:rsidP="00984EEB">
      <w:pPr>
        <w:spacing w:line="240" w:lineRule="auto"/>
        <w:jc w:val="center"/>
        <w:rPr>
          <w:rFonts w:cs="Calibri Light"/>
          <w:b/>
        </w:rPr>
      </w:pPr>
      <w:r>
        <w:rPr>
          <w:rFonts w:cs="Calibri Light"/>
          <w:b/>
        </w:rPr>
        <w:t>Biuro:</w:t>
      </w:r>
    </w:p>
    <w:p w14:paraId="659B5CAC" w14:textId="5305E963" w:rsidR="009F7EEE" w:rsidRDefault="009F7EEE" w:rsidP="00984EEB">
      <w:pPr>
        <w:spacing w:line="240" w:lineRule="auto"/>
        <w:jc w:val="center"/>
        <w:rPr>
          <w:rFonts w:cs="Calibri Light"/>
        </w:rPr>
      </w:pPr>
      <w:r>
        <w:rPr>
          <w:rFonts w:cs="Calibri Light"/>
        </w:rPr>
        <w:t xml:space="preserve">ul. </w:t>
      </w:r>
      <w:r w:rsidR="000762CD">
        <w:rPr>
          <w:rFonts w:cs="Calibri Light"/>
        </w:rPr>
        <w:t>Katowicka 80</w:t>
      </w:r>
    </w:p>
    <w:p w14:paraId="143F1E02" w14:textId="77777777" w:rsidR="009F7EEE" w:rsidRDefault="009F7EEE" w:rsidP="00984EEB">
      <w:pPr>
        <w:spacing w:line="240" w:lineRule="auto"/>
        <w:jc w:val="center"/>
        <w:rPr>
          <w:rFonts w:cs="Calibri Light"/>
        </w:rPr>
      </w:pPr>
      <w:r>
        <w:rPr>
          <w:rFonts w:cs="Calibri Light"/>
        </w:rPr>
        <w:t>43-190 Mikołów</w:t>
      </w:r>
    </w:p>
    <w:p w14:paraId="546EFF4D" w14:textId="28888A80" w:rsidR="009F7EEE" w:rsidRDefault="009F7EEE" w:rsidP="00984EEB">
      <w:pPr>
        <w:spacing w:before="360" w:line="240" w:lineRule="auto"/>
        <w:jc w:val="center"/>
        <w:rPr>
          <w:rFonts w:cs="Calibri Light"/>
          <w:b/>
        </w:rPr>
      </w:pPr>
      <w:r>
        <w:rPr>
          <w:rFonts w:cs="Calibri Light"/>
          <w:b/>
        </w:rPr>
        <w:t>Tel/fax: 32 326 78 1</w:t>
      </w:r>
      <w:r w:rsidR="00287ECE">
        <w:rPr>
          <w:rFonts w:cs="Calibri Light"/>
          <w:b/>
        </w:rPr>
        <w:t>7</w:t>
      </w:r>
    </w:p>
    <w:p w14:paraId="41451F3D" w14:textId="77777777" w:rsidR="009F7EEE" w:rsidRDefault="009F7EEE" w:rsidP="00984EEB">
      <w:pPr>
        <w:spacing w:line="240" w:lineRule="auto"/>
        <w:jc w:val="center"/>
        <w:rPr>
          <w:rFonts w:cs="Calibri Light"/>
          <w:lang w:val="en-US"/>
        </w:rPr>
      </w:pPr>
      <w:r>
        <w:rPr>
          <w:rFonts w:cs="Calibri Light"/>
          <w:lang w:val="en-US"/>
        </w:rPr>
        <w:t>e-mail: biuro@ekocde.pl</w:t>
      </w:r>
    </w:p>
    <w:p w14:paraId="13CC4114" w14:textId="77777777" w:rsidR="009F7EEE" w:rsidRDefault="009F7EEE" w:rsidP="00984EEB">
      <w:pPr>
        <w:spacing w:line="240" w:lineRule="auto"/>
        <w:jc w:val="center"/>
        <w:rPr>
          <w:rFonts w:cs="Calibri Light"/>
          <w:lang w:val="en-US"/>
        </w:rPr>
      </w:pPr>
    </w:p>
    <w:p w14:paraId="1DE94E8B" w14:textId="77777777" w:rsidR="009F7EEE" w:rsidRDefault="009F7EEE" w:rsidP="00984EEB">
      <w:pPr>
        <w:spacing w:line="240" w:lineRule="auto"/>
        <w:jc w:val="center"/>
        <w:rPr>
          <w:rFonts w:cs="Calibri Light"/>
          <w:b/>
          <w:lang w:val="en-US"/>
        </w:rPr>
      </w:pPr>
      <w:proofErr w:type="spellStart"/>
      <w:r>
        <w:rPr>
          <w:rFonts w:cs="Calibri Light"/>
          <w:b/>
          <w:lang w:val="en-US"/>
        </w:rPr>
        <w:t>Zespół</w:t>
      </w:r>
      <w:proofErr w:type="spellEnd"/>
      <w:r>
        <w:rPr>
          <w:rFonts w:cs="Calibri Light"/>
          <w:b/>
          <w:lang w:val="en-US"/>
        </w:rPr>
        <w:t xml:space="preserve"> </w:t>
      </w:r>
      <w:proofErr w:type="spellStart"/>
      <w:r>
        <w:rPr>
          <w:rFonts w:cs="Calibri Light"/>
          <w:b/>
          <w:lang w:val="en-US"/>
        </w:rPr>
        <w:t>autorów</w:t>
      </w:r>
      <w:proofErr w:type="spellEnd"/>
      <w:r>
        <w:rPr>
          <w:rFonts w:cs="Calibri Light"/>
          <w:b/>
          <w:lang w:val="en-US"/>
        </w:rPr>
        <w:t>:</w:t>
      </w:r>
    </w:p>
    <w:p w14:paraId="623ED0CD" w14:textId="77777777" w:rsidR="009F7EEE" w:rsidRDefault="009F7EEE" w:rsidP="00984EEB">
      <w:pPr>
        <w:spacing w:line="240" w:lineRule="auto"/>
        <w:jc w:val="center"/>
        <w:rPr>
          <w:rFonts w:cs="Calibri Light"/>
        </w:rPr>
      </w:pPr>
      <w:r>
        <w:rPr>
          <w:rFonts w:cs="Calibri Light"/>
        </w:rPr>
        <w:t xml:space="preserve">Michał </w:t>
      </w:r>
      <w:proofErr w:type="spellStart"/>
      <w:r>
        <w:rPr>
          <w:rFonts w:cs="Calibri Light"/>
        </w:rPr>
        <w:t>Mroskowiak</w:t>
      </w:r>
      <w:proofErr w:type="spellEnd"/>
    </w:p>
    <w:p w14:paraId="1EDD3712" w14:textId="19361450" w:rsidR="009F7EEE" w:rsidRDefault="009F7EEE" w:rsidP="00984EEB">
      <w:pPr>
        <w:tabs>
          <w:tab w:val="left" w:pos="5220"/>
        </w:tabs>
        <w:spacing w:line="240" w:lineRule="auto"/>
        <w:jc w:val="center"/>
        <w:rPr>
          <w:rFonts w:cs="Calibri Light"/>
        </w:rPr>
      </w:pPr>
      <w:r>
        <w:rPr>
          <w:rFonts w:cs="Calibri Light"/>
        </w:rPr>
        <w:t>Anna Piotrowska</w:t>
      </w:r>
    </w:p>
    <w:p w14:paraId="4AB6034C" w14:textId="0E3FDF19" w:rsidR="00287ECE" w:rsidRDefault="00287ECE" w:rsidP="00984EEB">
      <w:pPr>
        <w:tabs>
          <w:tab w:val="left" w:pos="5220"/>
        </w:tabs>
        <w:spacing w:line="240" w:lineRule="auto"/>
        <w:jc w:val="center"/>
        <w:rPr>
          <w:rFonts w:cs="Calibri Light"/>
        </w:rPr>
      </w:pPr>
      <w:r>
        <w:rPr>
          <w:rFonts w:cs="Calibri Light"/>
        </w:rPr>
        <w:t>Justyna Płachetka</w:t>
      </w:r>
    </w:p>
    <w:p w14:paraId="279664EA" w14:textId="24D753FB" w:rsidR="009F7EEE" w:rsidRDefault="009F7EEE" w:rsidP="00984EEB">
      <w:pPr>
        <w:spacing w:line="240" w:lineRule="auto"/>
        <w:jc w:val="center"/>
        <w:rPr>
          <w:rFonts w:cs="Calibri Light"/>
        </w:rPr>
      </w:pPr>
      <w:r>
        <w:rPr>
          <w:rFonts w:cs="Calibri Light"/>
        </w:rPr>
        <w:t>Wojciech Płachetka</w:t>
      </w:r>
    </w:p>
    <w:p w14:paraId="4FAA2166" w14:textId="77777777" w:rsidR="009F7EEE" w:rsidRDefault="009F7EEE" w:rsidP="00984EEB">
      <w:pPr>
        <w:spacing w:line="240" w:lineRule="auto"/>
        <w:jc w:val="center"/>
        <w:rPr>
          <w:rFonts w:cs="Calibri Light"/>
        </w:rPr>
      </w:pPr>
      <w:r>
        <w:rPr>
          <w:rFonts w:cs="Calibri Light"/>
        </w:rPr>
        <w:t>Aleksandra Szlachta</w:t>
      </w:r>
    </w:p>
    <w:p w14:paraId="4CD02F54" w14:textId="77777777" w:rsidR="00C44ADA" w:rsidRDefault="009F7EEE"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r>
        <w:rPr>
          <w:rFonts w:eastAsiaTheme="majorEastAsia" w:cstheme="majorBidi"/>
          <w:b/>
          <w:color w:val="50A000" w:themeColor="accent4"/>
          <w:sz w:val="28"/>
          <w:szCs w:val="32"/>
        </w:rPr>
        <w:br w:type="page"/>
      </w:r>
    </w:p>
    <w:bookmarkStart w:id="2" w:name="_Toc15374385" w:displacedByCustomXml="next"/>
    <w:bookmarkStart w:id="3" w:name="_Toc8644054" w:displacedByCustomXml="next"/>
    <w:bookmarkStart w:id="4" w:name="_Toc4661225" w:displacedByCustomXml="next"/>
    <w:bookmarkStart w:id="5" w:name="_Toc528738439" w:displacedByCustomXml="next"/>
    <w:bookmarkStart w:id="6" w:name="_Toc2690206" w:displacedByCustomXml="next"/>
    <w:sdt>
      <w:sdtPr>
        <w:rPr>
          <w:rFonts w:eastAsiaTheme="minorHAnsi" w:cstheme="minorBidi"/>
          <w:b w:val="0"/>
          <w:color w:val="auto"/>
          <w:sz w:val="22"/>
          <w:szCs w:val="22"/>
        </w:rPr>
        <w:id w:val="-781656150"/>
        <w:docPartObj>
          <w:docPartGallery w:val="Table of Contents"/>
          <w:docPartUnique/>
        </w:docPartObj>
      </w:sdtPr>
      <w:sdtEndPr>
        <w:rPr>
          <w:bCs/>
        </w:rPr>
      </w:sdtEndPr>
      <w:sdtContent>
        <w:p w14:paraId="096D3C3B" w14:textId="77777777" w:rsidR="00C8273C" w:rsidRDefault="00C44ADA" w:rsidP="00984EEB">
          <w:pPr>
            <w:pStyle w:val="Nagwek1"/>
            <w:rPr>
              <w:noProof/>
            </w:rPr>
          </w:pPr>
          <w:r w:rsidRPr="009F7EEE">
            <w:t>Spis treści</w:t>
          </w:r>
          <w:bookmarkEnd w:id="6"/>
          <w:bookmarkEnd w:id="5"/>
          <w:bookmarkEnd w:id="4"/>
          <w:bookmarkEnd w:id="3"/>
          <w:bookmarkEnd w:id="2"/>
          <w:r>
            <w:fldChar w:fldCharType="begin"/>
          </w:r>
          <w:r>
            <w:instrText xml:space="preserve"> TOC \o "1-3" \h \z \u </w:instrText>
          </w:r>
          <w:r>
            <w:fldChar w:fldCharType="separate"/>
          </w:r>
        </w:p>
        <w:p w14:paraId="3EAC4B12" w14:textId="67D412EA"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385" w:history="1">
            <w:r w:rsidR="00C8273C" w:rsidRPr="0057612E">
              <w:rPr>
                <w:rStyle w:val="Hipercze"/>
                <w:noProof/>
              </w:rPr>
              <w:t>Spis treści</w:t>
            </w:r>
            <w:r w:rsidR="00C8273C">
              <w:rPr>
                <w:noProof/>
                <w:webHidden/>
              </w:rPr>
              <w:tab/>
            </w:r>
            <w:r w:rsidR="00C8273C">
              <w:rPr>
                <w:noProof/>
                <w:webHidden/>
              </w:rPr>
              <w:fldChar w:fldCharType="begin"/>
            </w:r>
            <w:r w:rsidR="00C8273C">
              <w:rPr>
                <w:noProof/>
                <w:webHidden/>
              </w:rPr>
              <w:instrText xml:space="preserve"> PAGEREF _Toc15374385 \h </w:instrText>
            </w:r>
            <w:r w:rsidR="00C8273C">
              <w:rPr>
                <w:noProof/>
                <w:webHidden/>
              </w:rPr>
            </w:r>
            <w:r w:rsidR="00C8273C">
              <w:rPr>
                <w:noProof/>
                <w:webHidden/>
              </w:rPr>
              <w:fldChar w:fldCharType="separate"/>
            </w:r>
            <w:r w:rsidR="00BB7A72">
              <w:rPr>
                <w:noProof/>
                <w:webHidden/>
              </w:rPr>
              <w:t>3</w:t>
            </w:r>
            <w:r w:rsidR="00C8273C">
              <w:rPr>
                <w:noProof/>
                <w:webHidden/>
              </w:rPr>
              <w:fldChar w:fldCharType="end"/>
            </w:r>
          </w:hyperlink>
        </w:p>
        <w:p w14:paraId="72C8CEBF" w14:textId="32267242" w:rsidR="00C8273C" w:rsidRDefault="00B25448" w:rsidP="00984EEB">
          <w:pPr>
            <w:pStyle w:val="Spistreci1"/>
            <w:tabs>
              <w:tab w:val="left" w:pos="440"/>
            </w:tabs>
            <w:spacing w:line="240" w:lineRule="auto"/>
            <w:rPr>
              <w:rFonts w:asciiTheme="minorHAnsi" w:eastAsiaTheme="minorEastAsia" w:hAnsiTheme="minorHAnsi"/>
              <w:b w:val="0"/>
              <w:noProof/>
              <w:sz w:val="22"/>
              <w:szCs w:val="22"/>
              <w:lang w:eastAsia="pl-PL"/>
            </w:rPr>
          </w:pPr>
          <w:hyperlink w:anchor="_Toc15374386" w:history="1">
            <w:r w:rsidR="00C8273C" w:rsidRPr="0057612E">
              <w:rPr>
                <w:rStyle w:val="Hipercze"/>
                <w:noProof/>
              </w:rPr>
              <w:t>1.</w:t>
            </w:r>
            <w:r w:rsidR="00C8273C">
              <w:rPr>
                <w:rFonts w:asciiTheme="minorHAnsi" w:eastAsiaTheme="minorEastAsia" w:hAnsiTheme="minorHAnsi"/>
                <w:b w:val="0"/>
                <w:noProof/>
                <w:sz w:val="22"/>
                <w:szCs w:val="22"/>
                <w:lang w:eastAsia="pl-PL"/>
              </w:rPr>
              <w:tab/>
            </w:r>
            <w:r w:rsidR="00C8273C" w:rsidRPr="0057612E">
              <w:rPr>
                <w:rStyle w:val="Hipercze"/>
                <w:noProof/>
              </w:rPr>
              <w:t>Wstęp</w:t>
            </w:r>
            <w:r w:rsidR="00C8273C">
              <w:rPr>
                <w:noProof/>
                <w:webHidden/>
              </w:rPr>
              <w:tab/>
            </w:r>
            <w:r w:rsidR="00C8273C">
              <w:rPr>
                <w:noProof/>
                <w:webHidden/>
              </w:rPr>
              <w:fldChar w:fldCharType="begin"/>
            </w:r>
            <w:r w:rsidR="00C8273C">
              <w:rPr>
                <w:noProof/>
                <w:webHidden/>
              </w:rPr>
              <w:instrText xml:space="preserve"> PAGEREF _Toc15374386 \h </w:instrText>
            </w:r>
            <w:r w:rsidR="00C8273C">
              <w:rPr>
                <w:noProof/>
                <w:webHidden/>
              </w:rPr>
            </w:r>
            <w:r w:rsidR="00C8273C">
              <w:rPr>
                <w:noProof/>
                <w:webHidden/>
              </w:rPr>
              <w:fldChar w:fldCharType="separate"/>
            </w:r>
            <w:r w:rsidR="00BB7A72">
              <w:rPr>
                <w:noProof/>
                <w:webHidden/>
              </w:rPr>
              <w:t>4</w:t>
            </w:r>
            <w:r w:rsidR="00C8273C">
              <w:rPr>
                <w:noProof/>
                <w:webHidden/>
              </w:rPr>
              <w:fldChar w:fldCharType="end"/>
            </w:r>
          </w:hyperlink>
        </w:p>
        <w:p w14:paraId="1CB07418" w14:textId="7124F1EC" w:rsidR="00C8273C" w:rsidRDefault="00B25448" w:rsidP="00984EEB">
          <w:pPr>
            <w:pStyle w:val="Spistreci2"/>
            <w:rPr>
              <w:rFonts w:asciiTheme="minorHAnsi" w:eastAsiaTheme="minorEastAsia" w:hAnsiTheme="minorHAnsi"/>
              <w:noProof/>
              <w:lang w:eastAsia="pl-PL"/>
            </w:rPr>
          </w:pPr>
          <w:hyperlink w:anchor="_Toc15374387" w:history="1">
            <w:r w:rsidR="00C8273C" w:rsidRPr="0057612E">
              <w:rPr>
                <w:rStyle w:val="Hipercze"/>
                <w:noProof/>
              </w:rPr>
              <w:t>1.1 Podstawa prawna</w:t>
            </w:r>
            <w:r w:rsidR="00C8273C">
              <w:rPr>
                <w:noProof/>
                <w:webHidden/>
              </w:rPr>
              <w:tab/>
            </w:r>
            <w:r w:rsidR="00C8273C">
              <w:rPr>
                <w:noProof/>
                <w:webHidden/>
              </w:rPr>
              <w:fldChar w:fldCharType="begin"/>
            </w:r>
            <w:r w:rsidR="00C8273C">
              <w:rPr>
                <w:noProof/>
                <w:webHidden/>
              </w:rPr>
              <w:instrText xml:space="preserve"> PAGEREF _Toc15374387 \h </w:instrText>
            </w:r>
            <w:r w:rsidR="00C8273C">
              <w:rPr>
                <w:noProof/>
                <w:webHidden/>
              </w:rPr>
            </w:r>
            <w:r w:rsidR="00C8273C">
              <w:rPr>
                <w:noProof/>
                <w:webHidden/>
              </w:rPr>
              <w:fldChar w:fldCharType="separate"/>
            </w:r>
            <w:r w:rsidR="00BB7A72">
              <w:rPr>
                <w:noProof/>
                <w:webHidden/>
              </w:rPr>
              <w:t>4</w:t>
            </w:r>
            <w:r w:rsidR="00C8273C">
              <w:rPr>
                <w:noProof/>
                <w:webHidden/>
              </w:rPr>
              <w:fldChar w:fldCharType="end"/>
            </w:r>
          </w:hyperlink>
        </w:p>
        <w:p w14:paraId="38627631" w14:textId="73781EE3" w:rsidR="00C8273C" w:rsidRDefault="00B25448" w:rsidP="00984EEB">
          <w:pPr>
            <w:pStyle w:val="Spistreci2"/>
            <w:rPr>
              <w:rFonts w:asciiTheme="minorHAnsi" w:eastAsiaTheme="minorEastAsia" w:hAnsiTheme="minorHAnsi"/>
              <w:noProof/>
              <w:lang w:eastAsia="pl-PL"/>
            </w:rPr>
          </w:pPr>
          <w:hyperlink w:anchor="_Toc15374388" w:history="1">
            <w:r w:rsidR="00C8273C" w:rsidRPr="0057612E">
              <w:rPr>
                <w:rStyle w:val="Hipercze"/>
                <w:noProof/>
              </w:rPr>
              <w:t>1.2 Okres sprawozdawczy</w:t>
            </w:r>
            <w:r w:rsidR="00C8273C">
              <w:rPr>
                <w:noProof/>
                <w:webHidden/>
              </w:rPr>
              <w:tab/>
            </w:r>
            <w:r w:rsidR="00C8273C">
              <w:rPr>
                <w:noProof/>
                <w:webHidden/>
              </w:rPr>
              <w:fldChar w:fldCharType="begin"/>
            </w:r>
            <w:r w:rsidR="00C8273C">
              <w:rPr>
                <w:noProof/>
                <w:webHidden/>
              </w:rPr>
              <w:instrText xml:space="preserve"> PAGEREF _Toc15374388 \h </w:instrText>
            </w:r>
            <w:r w:rsidR="00C8273C">
              <w:rPr>
                <w:noProof/>
                <w:webHidden/>
              </w:rPr>
            </w:r>
            <w:r w:rsidR="00C8273C">
              <w:rPr>
                <w:noProof/>
                <w:webHidden/>
              </w:rPr>
              <w:fldChar w:fldCharType="separate"/>
            </w:r>
            <w:r w:rsidR="00BB7A72">
              <w:rPr>
                <w:noProof/>
                <w:webHidden/>
              </w:rPr>
              <w:t>4</w:t>
            </w:r>
            <w:r w:rsidR="00C8273C">
              <w:rPr>
                <w:noProof/>
                <w:webHidden/>
              </w:rPr>
              <w:fldChar w:fldCharType="end"/>
            </w:r>
          </w:hyperlink>
        </w:p>
        <w:p w14:paraId="345CF57E" w14:textId="1F76A191" w:rsidR="00C8273C" w:rsidRDefault="00B25448" w:rsidP="00984EEB">
          <w:pPr>
            <w:pStyle w:val="Spistreci2"/>
            <w:rPr>
              <w:rFonts w:asciiTheme="minorHAnsi" w:eastAsiaTheme="minorEastAsia" w:hAnsiTheme="minorHAnsi"/>
              <w:noProof/>
              <w:lang w:eastAsia="pl-PL"/>
            </w:rPr>
          </w:pPr>
          <w:hyperlink w:anchor="_Toc15374389" w:history="1">
            <w:r w:rsidR="00C8273C" w:rsidRPr="0057612E">
              <w:rPr>
                <w:rStyle w:val="Hipercze"/>
                <w:noProof/>
              </w:rPr>
              <w:t>1.3 Źródła danych</w:t>
            </w:r>
            <w:r w:rsidR="00C8273C">
              <w:rPr>
                <w:noProof/>
                <w:webHidden/>
              </w:rPr>
              <w:tab/>
            </w:r>
            <w:r w:rsidR="00C8273C">
              <w:rPr>
                <w:noProof/>
                <w:webHidden/>
              </w:rPr>
              <w:fldChar w:fldCharType="begin"/>
            </w:r>
            <w:r w:rsidR="00C8273C">
              <w:rPr>
                <w:noProof/>
                <w:webHidden/>
              </w:rPr>
              <w:instrText xml:space="preserve"> PAGEREF _Toc15374389 \h </w:instrText>
            </w:r>
            <w:r w:rsidR="00C8273C">
              <w:rPr>
                <w:noProof/>
                <w:webHidden/>
              </w:rPr>
            </w:r>
            <w:r w:rsidR="00C8273C">
              <w:rPr>
                <w:noProof/>
                <w:webHidden/>
              </w:rPr>
              <w:fldChar w:fldCharType="separate"/>
            </w:r>
            <w:r w:rsidR="00BB7A72">
              <w:rPr>
                <w:noProof/>
                <w:webHidden/>
              </w:rPr>
              <w:t>4</w:t>
            </w:r>
            <w:r w:rsidR="00C8273C">
              <w:rPr>
                <w:noProof/>
                <w:webHidden/>
              </w:rPr>
              <w:fldChar w:fldCharType="end"/>
            </w:r>
          </w:hyperlink>
        </w:p>
        <w:p w14:paraId="6D42A562" w14:textId="10BE3849" w:rsidR="00C8273C" w:rsidRDefault="00B25448" w:rsidP="00984EEB">
          <w:pPr>
            <w:pStyle w:val="Spistreci2"/>
            <w:rPr>
              <w:rFonts w:asciiTheme="minorHAnsi" w:eastAsiaTheme="minorEastAsia" w:hAnsiTheme="minorHAnsi"/>
              <w:noProof/>
              <w:lang w:eastAsia="pl-PL"/>
            </w:rPr>
          </w:pPr>
          <w:hyperlink w:anchor="_Toc15374390" w:history="1">
            <w:r w:rsidR="00C8273C" w:rsidRPr="0057612E">
              <w:rPr>
                <w:rStyle w:val="Hipercze"/>
                <w:noProof/>
              </w:rPr>
              <w:t>1.4 Zakres opracowania</w:t>
            </w:r>
            <w:r w:rsidR="00C8273C">
              <w:rPr>
                <w:noProof/>
                <w:webHidden/>
              </w:rPr>
              <w:tab/>
            </w:r>
            <w:r w:rsidR="00C8273C">
              <w:rPr>
                <w:noProof/>
                <w:webHidden/>
              </w:rPr>
              <w:fldChar w:fldCharType="begin"/>
            </w:r>
            <w:r w:rsidR="00C8273C">
              <w:rPr>
                <w:noProof/>
                <w:webHidden/>
              </w:rPr>
              <w:instrText xml:space="preserve"> PAGEREF _Toc15374390 \h </w:instrText>
            </w:r>
            <w:r w:rsidR="00C8273C">
              <w:rPr>
                <w:noProof/>
                <w:webHidden/>
              </w:rPr>
            </w:r>
            <w:r w:rsidR="00C8273C">
              <w:rPr>
                <w:noProof/>
                <w:webHidden/>
              </w:rPr>
              <w:fldChar w:fldCharType="separate"/>
            </w:r>
            <w:r w:rsidR="00BB7A72">
              <w:rPr>
                <w:noProof/>
                <w:webHidden/>
              </w:rPr>
              <w:t>5</w:t>
            </w:r>
            <w:r w:rsidR="00C8273C">
              <w:rPr>
                <w:noProof/>
                <w:webHidden/>
              </w:rPr>
              <w:fldChar w:fldCharType="end"/>
            </w:r>
          </w:hyperlink>
        </w:p>
        <w:p w14:paraId="30CF8CCD" w14:textId="70CD69FF" w:rsidR="00C8273C" w:rsidRDefault="00B25448" w:rsidP="00984EEB">
          <w:pPr>
            <w:pStyle w:val="Spistreci1"/>
            <w:tabs>
              <w:tab w:val="left" w:pos="440"/>
            </w:tabs>
            <w:spacing w:line="240" w:lineRule="auto"/>
            <w:rPr>
              <w:rFonts w:asciiTheme="minorHAnsi" w:eastAsiaTheme="minorEastAsia" w:hAnsiTheme="minorHAnsi"/>
              <w:b w:val="0"/>
              <w:noProof/>
              <w:sz w:val="22"/>
              <w:szCs w:val="22"/>
              <w:lang w:eastAsia="pl-PL"/>
            </w:rPr>
          </w:pPr>
          <w:hyperlink w:anchor="_Toc15374391" w:history="1">
            <w:r w:rsidR="00C8273C" w:rsidRPr="0057612E">
              <w:rPr>
                <w:rStyle w:val="Hipercze"/>
                <w:noProof/>
              </w:rPr>
              <w:t>2.</w:t>
            </w:r>
            <w:r w:rsidR="00C8273C">
              <w:rPr>
                <w:rFonts w:asciiTheme="minorHAnsi" w:eastAsiaTheme="minorEastAsia" w:hAnsiTheme="minorHAnsi"/>
                <w:b w:val="0"/>
                <w:noProof/>
                <w:sz w:val="22"/>
                <w:szCs w:val="22"/>
                <w:lang w:eastAsia="pl-PL"/>
              </w:rPr>
              <w:tab/>
            </w:r>
            <w:r w:rsidR="00C8273C" w:rsidRPr="0057612E">
              <w:rPr>
                <w:rStyle w:val="Hipercze"/>
                <w:noProof/>
              </w:rPr>
              <w:t>Charakterystyka powiatu</w:t>
            </w:r>
            <w:r w:rsidR="00C8273C">
              <w:rPr>
                <w:noProof/>
                <w:webHidden/>
              </w:rPr>
              <w:tab/>
            </w:r>
            <w:r w:rsidR="00C8273C">
              <w:rPr>
                <w:noProof/>
                <w:webHidden/>
              </w:rPr>
              <w:fldChar w:fldCharType="begin"/>
            </w:r>
            <w:r w:rsidR="00C8273C">
              <w:rPr>
                <w:noProof/>
                <w:webHidden/>
              </w:rPr>
              <w:instrText xml:space="preserve"> PAGEREF _Toc15374391 \h </w:instrText>
            </w:r>
            <w:r w:rsidR="00C8273C">
              <w:rPr>
                <w:noProof/>
                <w:webHidden/>
              </w:rPr>
            </w:r>
            <w:r w:rsidR="00C8273C">
              <w:rPr>
                <w:noProof/>
                <w:webHidden/>
              </w:rPr>
              <w:fldChar w:fldCharType="separate"/>
            </w:r>
            <w:r w:rsidR="00BB7A72">
              <w:rPr>
                <w:noProof/>
                <w:webHidden/>
              </w:rPr>
              <w:t>5</w:t>
            </w:r>
            <w:r w:rsidR="00C8273C">
              <w:rPr>
                <w:noProof/>
                <w:webHidden/>
              </w:rPr>
              <w:fldChar w:fldCharType="end"/>
            </w:r>
          </w:hyperlink>
        </w:p>
        <w:p w14:paraId="2559530A" w14:textId="4D2157C9" w:rsidR="00C8273C" w:rsidRDefault="00B25448" w:rsidP="00984EEB">
          <w:pPr>
            <w:pStyle w:val="Spistreci2"/>
            <w:rPr>
              <w:rFonts w:asciiTheme="minorHAnsi" w:eastAsiaTheme="minorEastAsia" w:hAnsiTheme="minorHAnsi"/>
              <w:noProof/>
              <w:lang w:eastAsia="pl-PL"/>
            </w:rPr>
          </w:pPr>
          <w:hyperlink w:anchor="_Toc15374392" w:history="1">
            <w:r w:rsidR="00C8273C" w:rsidRPr="0057612E">
              <w:rPr>
                <w:rStyle w:val="Hipercze"/>
                <w:noProof/>
              </w:rPr>
              <w:t>2.1 Położenie</w:t>
            </w:r>
            <w:r w:rsidR="00C8273C">
              <w:rPr>
                <w:noProof/>
                <w:webHidden/>
              </w:rPr>
              <w:tab/>
            </w:r>
            <w:r w:rsidR="00C8273C">
              <w:rPr>
                <w:noProof/>
                <w:webHidden/>
              </w:rPr>
              <w:fldChar w:fldCharType="begin"/>
            </w:r>
            <w:r w:rsidR="00C8273C">
              <w:rPr>
                <w:noProof/>
                <w:webHidden/>
              </w:rPr>
              <w:instrText xml:space="preserve"> PAGEREF _Toc15374392 \h </w:instrText>
            </w:r>
            <w:r w:rsidR="00C8273C">
              <w:rPr>
                <w:noProof/>
                <w:webHidden/>
              </w:rPr>
            </w:r>
            <w:r w:rsidR="00C8273C">
              <w:rPr>
                <w:noProof/>
                <w:webHidden/>
              </w:rPr>
              <w:fldChar w:fldCharType="separate"/>
            </w:r>
            <w:r w:rsidR="00BB7A72">
              <w:rPr>
                <w:noProof/>
                <w:webHidden/>
              </w:rPr>
              <w:t>5</w:t>
            </w:r>
            <w:r w:rsidR="00C8273C">
              <w:rPr>
                <w:noProof/>
                <w:webHidden/>
              </w:rPr>
              <w:fldChar w:fldCharType="end"/>
            </w:r>
          </w:hyperlink>
        </w:p>
        <w:p w14:paraId="6ED373CE" w14:textId="46CC7962" w:rsidR="00C8273C" w:rsidRDefault="00B25448" w:rsidP="00984EEB">
          <w:pPr>
            <w:pStyle w:val="Spistreci2"/>
            <w:rPr>
              <w:rFonts w:asciiTheme="minorHAnsi" w:eastAsiaTheme="minorEastAsia" w:hAnsiTheme="minorHAnsi"/>
              <w:noProof/>
              <w:lang w:eastAsia="pl-PL"/>
            </w:rPr>
          </w:pPr>
          <w:hyperlink w:anchor="_Toc15374393" w:history="1">
            <w:r w:rsidR="00C8273C" w:rsidRPr="0057612E">
              <w:rPr>
                <w:rStyle w:val="Hipercze"/>
                <w:noProof/>
              </w:rPr>
              <w:t>2.2 Demografia</w:t>
            </w:r>
            <w:r w:rsidR="00C8273C">
              <w:rPr>
                <w:noProof/>
                <w:webHidden/>
              </w:rPr>
              <w:tab/>
            </w:r>
            <w:r w:rsidR="00C8273C">
              <w:rPr>
                <w:noProof/>
                <w:webHidden/>
              </w:rPr>
              <w:fldChar w:fldCharType="begin"/>
            </w:r>
            <w:r w:rsidR="00C8273C">
              <w:rPr>
                <w:noProof/>
                <w:webHidden/>
              </w:rPr>
              <w:instrText xml:space="preserve"> PAGEREF _Toc15374393 \h </w:instrText>
            </w:r>
            <w:r w:rsidR="00C8273C">
              <w:rPr>
                <w:noProof/>
                <w:webHidden/>
              </w:rPr>
            </w:r>
            <w:r w:rsidR="00C8273C">
              <w:rPr>
                <w:noProof/>
                <w:webHidden/>
              </w:rPr>
              <w:fldChar w:fldCharType="separate"/>
            </w:r>
            <w:r w:rsidR="00BB7A72">
              <w:rPr>
                <w:noProof/>
                <w:webHidden/>
              </w:rPr>
              <w:t>6</w:t>
            </w:r>
            <w:r w:rsidR="00C8273C">
              <w:rPr>
                <w:noProof/>
                <w:webHidden/>
              </w:rPr>
              <w:fldChar w:fldCharType="end"/>
            </w:r>
          </w:hyperlink>
        </w:p>
        <w:p w14:paraId="410EA97C" w14:textId="18C02959" w:rsidR="00C8273C" w:rsidRDefault="00B25448" w:rsidP="00984EEB">
          <w:pPr>
            <w:pStyle w:val="Spistreci2"/>
            <w:rPr>
              <w:rFonts w:asciiTheme="minorHAnsi" w:eastAsiaTheme="minorEastAsia" w:hAnsiTheme="minorHAnsi"/>
              <w:noProof/>
              <w:lang w:eastAsia="pl-PL"/>
            </w:rPr>
          </w:pPr>
          <w:hyperlink w:anchor="_Toc15374394" w:history="1">
            <w:r w:rsidR="00C8273C" w:rsidRPr="0057612E">
              <w:rPr>
                <w:rStyle w:val="Hipercze"/>
                <w:noProof/>
              </w:rPr>
              <w:t>2.3 Obszary cenne przyrodniczo</w:t>
            </w:r>
            <w:r w:rsidR="00C8273C">
              <w:rPr>
                <w:noProof/>
                <w:webHidden/>
              </w:rPr>
              <w:tab/>
            </w:r>
            <w:r w:rsidR="00C8273C">
              <w:rPr>
                <w:noProof/>
                <w:webHidden/>
              </w:rPr>
              <w:fldChar w:fldCharType="begin"/>
            </w:r>
            <w:r w:rsidR="00C8273C">
              <w:rPr>
                <w:noProof/>
                <w:webHidden/>
              </w:rPr>
              <w:instrText xml:space="preserve"> PAGEREF _Toc15374394 \h </w:instrText>
            </w:r>
            <w:r w:rsidR="00C8273C">
              <w:rPr>
                <w:noProof/>
                <w:webHidden/>
              </w:rPr>
            </w:r>
            <w:r w:rsidR="00C8273C">
              <w:rPr>
                <w:noProof/>
                <w:webHidden/>
              </w:rPr>
              <w:fldChar w:fldCharType="separate"/>
            </w:r>
            <w:r w:rsidR="00BB7A72">
              <w:rPr>
                <w:noProof/>
                <w:webHidden/>
              </w:rPr>
              <w:t>7</w:t>
            </w:r>
            <w:r w:rsidR="00C8273C">
              <w:rPr>
                <w:noProof/>
                <w:webHidden/>
              </w:rPr>
              <w:fldChar w:fldCharType="end"/>
            </w:r>
          </w:hyperlink>
        </w:p>
        <w:p w14:paraId="6A88D96E" w14:textId="13EA171B"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395" w:history="1">
            <w:r w:rsidR="00C8273C" w:rsidRPr="0057612E">
              <w:rPr>
                <w:rStyle w:val="Hipercze"/>
                <w:noProof/>
              </w:rPr>
              <w:t>3. Zakres realizacji Programu Ochrony Środowiska dla powiatu wołomińskiego</w:t>
            </w:r>
            <w:r w:rsidR="00C8273C">
              <w:rPr>
                <w:noProof/>
                <w:webHidden/>
              </w:rPr>
              <w:tab/>
            </w:r>
            <w:r w:rsidR="00C8273C">
              <w:rPr>
                <w:noProof/>
                <w:webHidden/>
              </w:rPr>
              <w:fldChar w:fldCharType="begin"/>
            </w:r>
            <w:r w:rsidR="00C8273C">
              <w:rPr>
                <w:noProof/>
                <w:webHidden/>
              </w:rPr>
              <w:instrText xml:space="preserve"> PAGEREF _Toc15374395 \h </w:instrText>
            </w:r>
            <w:r w:rsidR="00C8273C">
              <w:rPr>
                <w:noProof/>
                <w:webHidden/>
              </w:rPr>
            </w:r>
            <w:r w:rsidR="00C8273C">
              <w:rPr>
                <w:noProof/>
                <w:webHidden/>
              </w:rPr>
              <w:fldChar w:fldCharType="separate"/>
            </w:r>
            <w:r w:rsidR="00BB7A72">
              <w:rPr>
                <w:noProof/>
                <w:webHidden/>
              </w:rPr>
              <w:t>7</w:t>
            </w:r>
            <w:r w:rsidR="00C8273C">
              <w:rPr>
                <w:noProof/>
                <w:webHidden/>
              </w:rPr>
              <w:fldChar w:fldCharType="end"/>
            </w:r>
          </w:hyperlink>
        </w:p>
        <w:p w14:paraId="1F0A3392" w14:textId="7D43D1A9" w:rsidR="00C8273C" w:rsidRDefault="00B25448" w:rsidP="00984EEB">
          <w:pPr>
            <w:pStyle w:val="Spistreci2"/>
            <w:rPr>
              <w:rFonts w:asciiTheme="minorHAnsi" w:eastAsiaTheme="minorEastAsia" w:hAnsiTheme="minorHAnsi"/>
              <w:noProof/>
              <w:lang w:eastAsia="pl-PL"/>
            </w:rPr>
          </w:pPr>
          <w:hyperlink w:anchor="_Toc15374396" w:history="1">
            <w:r w:rsidR="00C8273C" w:rsidRPr="0057612E">
              <w:rPr>
                <w:rStyle w:val="Hipercze"/>
                <w:noProof/>
              </w:rPr>
              <w:t>3.1 Ochrona klimatu i jakości powietrza</w:t>
            </w:r>
            <w:r w:rsidR="00C8273C">
              <w:rPr>
                <w:noProof/>
                <w:webHidden/>
              </w:rPr>
              <w:tab/>
            </w:r>
            <w:r w:rsidR="00C8273C">
              <w:rPr>
                <w:noProof/>
                <w:webHidden/>
              </w:rPr>
              <w:fldChar w:fldCharType="begin"/>
            </w:r>
            <w:r w:rsidR="00C8273C">
              <w:rPr>
                <w:noProof/>
                <w:webHidden/>
              </w:rPr>
              <w:instrText xml:space="preserve"> PAGEREF _Toc15374396 \h </w:instrText>
            </w:r>
            <w:r w:rsidR="00C8273C">
              <w:rPr>
                <w:noProof/>
                <w:webHidden/>
              </w:rPr>
            </w:r>
            <w:r w:rsidR="00C8273C">
              <w:rPr>
                <w:noProof/>
                <w:webHidden/>
              </w:rPr>
              <w:fldChar w:fldCharType="separate"/>
            </w:r>
            <w:r w:rsidR="00BB7A72">
              <w:rPr>
                <w:noProof/>
                <w:webHidden/>
              </w:rPr>
              <w:t>11</w:t>
            </w:r>
            <w:r w:rsidR="00C8273C">
              <w:rPr>
                <w:noProof/>
                <w:webHidden/>
              </w:rPr>
              <w:fldChar w:fldCharType="end"/>
            </w:r>
          </w:hyperlink>
        </w:p>
        <w:p w14:paraId="65691D03" w14:textId="053FC30C" w:rsidR="00C8273C" w:rsidRDefault="00B25448" w:rsidP="00984EEB">
          <w:pPr>
            <w:pStyle w:val="Spistreci2"/>
            <w:rPr>
              <w:rFonts w:asciiTheme="minorHAnsi" w:eastAsiaTheme="minorEastAsia" w:hAnsiTheme="minorHAnsi"/>
              <w:noProof/>
              <w:lang w:eastAsia="pl-PL"/>
            </w:rPr>
          </w:pPr>
          <w:hyperlink w:anchor="_Toc15374397" w:history="1">
            <w:r w:rsidR="00C8273C" w:rsidRPr="0057612E">
              <w:rPr>
                <w:rStyle w:val="Hipercze"/>
                <w:noProof/>
              </w:rPr>
              <w:t>3.2 Zagrożenia hałasem</w:t>
            </w:r>
            <w:r w:rsidR="00C8273C">
              <w:rPr>
                <w:noProof/>
                <w:webHidden/>
              </w:rPr>
              <w:tab/>
            </w:r>
            <w:r w:rsidR="00C8273C">
              <w:rPr>
                <w:noProof/>
                <w:webHidden/>
              </w:rPr>
              <w:fldChar w:fldCharType="begin"/>
            </w:r>
            <w:r w:rsidR="00C8273C">
              <w:rPr>
                <w:noProof/>
                <w:webHidden/>
              </w:rPr>
              <w:instrText xml:space="preserve"> PAGEREF _Toc15374397 \h </w:instrText>
            </w:r>
            <w:r w:rsidR="00C8273C">
              <w:rPr>
                <w:noProof/>
                <w:webHidden/>
              </w:rPr>
            </w:r>
            <w:r w:rsidR="00C8273C">
              <w:rPr>
                <w:noProof/>
                <w:webHidden/>
              </w:rPr>
              <w:fldChar w:fldCharType="separate"/>
            </w:r>
            <w:r w:rsidR="00BB7A72">
              <w:rPr>
                <w:noProof/>
                <w:webHidden/>
              </w:rPr>
              <w:t>20</w:t>
            </w:r>
            <w:r w:rsidR="00C8273C">
              <w:rPr>
                <w:noProof/>
                <w:webHidden/>
              </w:rPr>
              <w:fldChar w:fldCharType="end"/>
            </w:r>
          </w:hyperlink>
        </w:p>
        <w:p w14:paraId="0C8AE60B" w14:textId="71180A5D" w:rsidR="00C8273C" w:rsidRDefault="00B25448" w:rsidP="00984EEB">
          <w:pPr>
            <w:pStyle w:val="Spistreci2"/>
            <w:rPr>
              <w:rFonts w:asciiTheme="minorHAnsi" w:eastAsiaTheme="minorEastAsia" w:hAnsiTheme="minorHAnsi"/>
              <w:noProof/>
              <w:lang w:eastAsia="pl-PL"/>
            </w:rPr>
          </w:pPr>
          <w:hyperlink w:anchor="_Toc15374398" w:history="1">
            <w:r w:rsidR="00C8273C" w:rsidRPr="0057612E">
              <w:rPr>
                <w:rStyle w:val="Hipercze"/>
                <w:noProof/>
              </w:rPr>
              <w:t>3.3 Gospodarowanie wodami</w:t>
            </w:r>
            <w:r w:rsidR="00C8273C">
              <w:rPr>
                <w:noProof/>
                <w:webHidden/>
              </w:rPr>
              <w:tab/>
            </w:r>
            <w:r w:rsidR="00C8273C">
              <w:rPr>
                <w:noProof/>
                <w:webHidden/>
              </w:rPr>
              <w:fldChar w:fldCharType="begin"/>
            </w:r>
            <w:r w:rsidR="00C8273C">
              <w:rPr>
                <w:noProof/>
                <w:webHidden/>
              </w:rPr>
              <w:instrText xml:space="preserve"> PAGEREF _Toc15374398 \h </w:instrText>
            </w:r>
            <w:r w:rsidR="00C8273C">
              <w:rPr>
                <w:noProof/>
                <w:webHidden/>
              </w:rPr>
            </w:r>
            <w:r w:rsidR="00C8273C">
              <w:rPr>
                <w:noProof/>
                <w:webHidden/>
              </w:rPr>
              <w:fldChar w:fldCharType="separate"/>
            </w:r>
            <w:r w:rsidR="00BB7A72">
              <w:rPr>
                <w:noProof/>
                <w:webHidden/>
              </w:rPr>
              <w:t>23</w:t>
            </w:r>
            <w:r w:rsidR="00C8273C">
              <w:rPr>
                <w:noProof/>
                <w:webHidden/>
              </w:rPr>
              <w:fldChar w:fldCharType="end"/>
            </w:r>
          </w:hyperlink>
        </w:p>
        <w:p w14:paraId="47A7E154" w14:textId="45D42F8B" w:rsidR="00C8273C" w:rsidRDefault="00B25448" w:rsidP="00984EEB">
          <w:pPr>
            <w:pStyle w:val="Spistreci2"/>
            <w:rPr>
              <w:rFonts w:asciiTheme="minorHAnsi" w:eastAsiaTheme="minorEastAsia" w:hAnsiTheme="minorHAnsi"/>
              <w:noProof/>
              <w:lang w:eastAsia="pl-PL"/>
            </w:rPr>
          </w:pPr>
          <w:hyperlink w:anchor="_Toc15374399" w:history="1">
            <w:r w:rsidR="00C8273C" w:rsidRPr="0057612E">
              <w:rPr>
                <w:rStyle w:val="Hipercze"/>
                <w:noProof/>
              </w:rPr>
              <w:t>3.4 Gospodarka wodno-ściekowa</w:t>
            </w:r>
            <w:r w:rsidR="00C8273C">
              <w:rPr>
                <w:noProof/>
                <w:webHidden/>
              </w:rPr>
              <w:tab/>
            </w:r>
            <w:r w:rsidR="00C8273C">
              <w:rPr>
                <w:noProof/>
                <w:webHidden/>
              </w:rPr>
              <w:fldChar w:fldCharType="begin"/>
            </w:r>
            <w:r w:rsidR="00C8273C">
              <w:rPr>
                <w:noProof/>
                <w:webHidden/>
              </w:rPr>
              <w:instrText xml:space="preserve"> PAGEREF _Toc15374399 \h </w:instrText>
            </w:r>
            <w:r w:rsidR="00C8273C">
              <w:rPr>
                <w:noProof/>
                <w:webHidden/>
              </w:rPr>
            </w:r>
            <w:r w:rsidR="00C8273C">
              <w:rPr>
                <w:noProof/>
                <w:webHidden/>
              </w:rPr>
              <w:fldChar w:fldCharType="separate"/>
            </w:r>
            <w:r w:rsidR="00BB7A72">
              <w:rPr>
                <w:noProof/>
                <w:webHidden/>
              </w:rPr>
              <w:t>25</w:t>
            </w:r>
            <w:r w:rsidR="00C8273C">
              <w:rPr>
                <w:noProof/>
                <w:webHidden/>
              </w:rPr>
              <w:fldChar w:fldCharType="end"/>
            </w:r>
          </w:hyperlink>
        </w:p>
        <w:p w14:paraId="0E7C293D" w14:textId="3DFF91CA" w:rsidR="00C8273C" w:rsidRDefault="00B25448" w:rsidP="00984EEB">
          <w:pPr>
            <w:pStyle w:val="Spistreci2"/>
            <w:rPr>
              <w:rFonts w:asciiTheme="minorHAnsi" w:eastAsiaTheme="minorEastAsia" w:hAnsiTheme="minorHAnsi"/>
              <w:noProof/>
              <w:lang w:eastAsia="pl-PL"/>
            </w:rPr>
          </w:pPr>
          <w:hyperlink w:anchor="_Toc15374400" w:history="1">
            <w:r w:rsidR="00C8273C" w:rsidRPr="0057612E">
              <w:rPr>
                <w:rStyle w:val="Hipercze"/>
                <w:noProof/>
              </w:rPr>
              <w:t>3.5 Zasoby geologiczne i gleby</w:t>
            </w:r>
            <w:r w:rsidR="00C8273C">
              <w:rPr>
                <w:noProof/>
                <w:webHidden/>
              </w:rPr>
              <w:tab/>
            </w:r>
            <w:r w:rsidR="00C8273C">
              <w:rPr>
                <w:noProof/>
                <w:webHidden/>
              </w:rPr>
              <w:fldChar w:fldCharType="begin"/>
            </w:r>
            <w:r w:rsidR="00C8273C">
              <w:rPr>
                <w:noProof/>
                <w:webHidden/>
              </w:rPr>
              <w:instrText xml:space="preserve"> PAGEREF _Toc15374400 \h </w:instrText>
            </w:r>
            <w:r w:rsidR="00C8273C">
              <w:rPr>
                <w:noProof/>
                <w:webHidden/>
              </w:rPr>
            </w:r>
            <w:r w:rsidR="00C8273C">
              <w:rPr>
                <w:noProof/>
                <w:webHidden/>
              </w:rPr>
              <w:fldChar w:fldCharType="separate"/>
            </w:r>
            <w:r w:rsidR="00BB7A72">
              <w:rPr>
                <w:noProof/>
                <w:webHidden/>
              </w:rPr>
              <w:t>28</w:t>
            </w:r>
            <w:r w:rsidR="00C8273C">
              <w:rPr>
                <w:noProof/>
                <w:webHidden/>
              </w:rPr>
              <w:fldChar w:fldCharType="end"/>
            </w:r>
          </w:hyperlink>
        </w:p>
        <w:p w14:paraId="4C46B4D8" w14:textId="43EE6A5F" w:rsidR="00C8273C" w:rsidRDefault="00B25448" w:rsidP="00984EEB">
          <w:pPr>
            <w:pStyle w:val="Spistreci2"/>
            <w:rPr>
              <w:rFonts w:asciiTheme="minorHAnsi" w:eastAsiaTheme="minorEastAsia" w:hAnsiTheme="minorHAnsi"/>
              <w:noProof/>
              <w:lang w:eastAsia="pl-PL"/>
            </w:rPr>
          </w:pPr>
          <w:hyperlink w:anchor="_Toc15374401" w:history="1">
            <w:r w:rsidR="00C8273C" w:rsidRPr="0057612E">
              <w:rPr>
                <w:rStyle w:val="Hipercze"/>
                <w:noProof/>
              </w:rPr>
              <w:t>3.6 Gospodarka odpadami i zapobieganie powstawaniu odpadów</w:t>
            </w:r>
            <w:r w:rsidR="00C8273C">
              <w:rPr>
                <w:noProof/>
                <w:webHidden/>
              </w:rPr>
              <w:tab/>
            </w:r>
            <w:r w:rsidR="00C8273C">
              <w:rPr>
                <w:noProof/>
                <w:webHidden/>
              </w:rPr>
              <w:fldChar w:fldCharType="begin"/>
            </w:r>
            <w:r w:rsidR="00C8273C">
              <w:rPr>
                <w:noProof/>
                <w:webHidden/>
              </w:rPr>
              <w:instrText xml:space="preserve"> PAGEREF _Toc15374401 \h </w:instrText>
            </w:r>
            <w:r w:rsidR="00C8273C">
              <w:rPr>
                <w:noProof/>
                <w:webHidden/>
              </w:rPr>
            </w:r>
            <w:r w:rsidR="00C8273C">
              <w:rPr>
                <w:noProof/>
                <w:webHidden/>
              </w:rPr>
              <w:fldChar w:fldCharType="separate"/>
            </w:r>
            <w:r w:rsidR="00BB7A72">
              <w:rPr>
                <w:noProof/>
                <w:webHidden/>
              </w:rPr>
              <w:t>29</w:t>
            </w:r>
            <w:r w:rsidR="00C8273C">
              <w:rPr>
                <w:noProof/>
                <w:webHidden/>
              </w:rPr>
              <w:fldChar w:fldCharType="end"/>
            </w:r>
          </w:hyperlink>
        </w:p>
        <w:p w14:paraId="4F949856" w14:textId="30333F3F" w:rsidR="00C8273C" w:rsidRDefault="00B25448" w:rsidP="00984EEB">
          <w:pPr>
            <w:pStyle w:val="Spistreci2"/>
            <w:rPr>
              <w:rFonts w:asciiTheme="minorHAnsi" w:eastAsiaTheme="minorEastAsia" w:hAnsiTheme="minorHAnsi"/>
              <w:noProof/>
              <w:lang w:eastAsia="pl-PL"/>
            </w:rPr>
          </w:pPr>
          <w:hyperlink w:anchor="_Toc15374402" w:history="1">
            <w:r w:rsidR="00C8273C" w:rsidRPr="0057612E">
              <w:rPr>
                <w:rStyle w:val="Hipercze"/>
                <w:noProof/>
              </w:rPr>
              <w:t>3.7 Zasoby przyrodnicze</w:t>
            </w:r>
            <w:r w:rsidR="00C8273C">
              <w:rPr>
                <w:noProof/>
                <w:webHidden/>
              </w:rPr>
              <w:tab/>
            </w:r>
            <w:r w:rsidR="00C8273C">
              <w:rPr>
                <w:noProof/>
                <w:webHidden/>
              </w:rPr>
              <w:fldChar w:fldCharType="begin"/>
            </w:r>
            <w:r w:rsidR="00C8273C">
              <w:rPr>
                <w:noProof/>
                <w:webHidden/>
              </w:rPr>
              <w:instrText xml:space="preserve"> PAGEREF _Toc15374402 \h </w:instrText>
            </w:r>
            <w:r w:rsidR="00C8273C">
              <w:rPr>
                <w:noProof/>
                <w:webHidden/>
              </w:rPr>
            </w:r>
            <w:r w:rsidR="00C8273C">
              <w:rPr>
                <w:noProof/>
                <w:webHidden/>
              </w:rPr>
              <w:fldChar w:fldCharType="separate"/>
            </w:r>
            <w:r w:rsidR="00BB7A72">
              <w:rPr>
                <w:noProof/>
                <w:webHidden/>
              </w:rPr>
              <w:t>33</w:t>
            </w:r>
            <w:r w:rsidR="00C8273C">
              <w:rPr>
                <w:noProof/>
                <w:webHidden/>
              </w:rPr>
              <w:fldChar w:fldCharType="end"/>
            </w:r>
          </w:hyperlink>
        </w:p>
        <w:p w14:paraId="12A4FB3A" w14:textId="4F7FDD2A" w:rsidR="00C8273C" w:rsidRDefault="00B25448" w:rsidP="00984EEB">
          <w:pPr>
            <w:pStyle w:val="Spistreci2"/>
            <w:rPr>
              <w:rFonts w:asciiTheme="minorHAnsi" w:eastAsiaTheme="minorEastAsia" w:hAnsiTheme="minorHAnsi"/>
              <w:noProof/>
              <w:lang w:eastAsia="pl-PL"/>
            </w:rPr>
          </w:pPr>
          <w:hyperlink w:anchor="_Toc15374403" w:history="1">
            <w:r w:rsidR="00C8273C" w:rsidRPr="0057612E">
              <w:rPr>
                <w:rStyle w:val="Hipercze"/>
                <w:noProof/>
              </w:rPr>
              <w:t>3.8 Zagrożenia poważnymi awariami</w:t>
            </w:r>
            <w:r w:rsidR="00C8273C">
              <w:rPr>
                <w:noProof/>
                <w:webHidden/>
              </w:rPr>
              <w:tab/>
            </w:r>
            <w:r w:rsidR="00C8273C">
              <w:rPr>
                <w:noProof/>
                <w:webHidden/>
              </w:rPr>
              <w:fldChar w:fldCharType="begin"/>
            </w:r>
            <w:r w:rsidR="00C8273C">
              <w:rPr>
                <w:noProof/>
                <w:webHidden/>
              </w:rPr>
              <w:instrText xml:space="preserve"> PAGEREF _Toc15374403 \h </w:instrText>
            </w:r>
            <w:r w:rsidR="00C8273C">
              <w:rPr>
                <w:noProof/>
                <w:webHidden/>
              </w:rPr>
            </w:r>
            <w:r w:rsidR="00C8273C">
              <w:rPr>
                <w:noProof/>
                <w:webHidden/>
              </w:rPr>
              <w:fldChar w:fldCharType="separate"/>
            </w:r>
            <w:r w:rsidR="00BB7A72">
              <w:rPr>
                <w:noProof/>
                <w:webHidden/>
              </w:rPr>
              <w:t>39</w:t>
            </w:r>
            <w:r w:rsidR="00C8273C">
              <w:rPr>
                <w:noProof/>
                <w:webHidden/>
              </w:rPr>
              <w:fldChar w:fldCharType="end"/>
            </w:r>
          </w:hyperlink>
        </w:p>
        <w:p w14:paraId="5E46ADB2" w14:textId="75B8349A" w:rsidR="00C8273C" w:rsidRDefault="00B25448" w:rsidP="00984EEB">
          <w:pPr>
            <w:pStyle w:val="Spistreci2"/>
            <w:rPr>
              <w:rFonts w:asciiTheme="minorHAnsi" w:eastAsiaTheme="minorEastAsia" w:hAnsiTheme="minorHAnsi"/>
              <w:noProof/>
              <w:lang w:eastAsia="pl-PL"/>
            </w:rPr>
          </w:pPr>
          <w:hyperlink w:anchor="_Toc15374404" w:history="1">
            <w:r w:rsidR="00C8273C" w:rsidRPr="0057612E">
              <w:rPr>
                <w:rStyle w:val="Hipercze"/>
                <w:noProof/>
              </w:rPr>
              <w:t>3.9 Edukacja ekologiczna</w:t>
            </w:r>
            <w:r w:rsidR="00C8273C">
              <w:rPr>
                <w:noProof/>
                <w:webHidden/>
              </w:rPr>
              <w:tab/>
            </w:r>
            <w:r w:rsidR="00C8273C">
              <w:rPr>
                <w:noProof/>
                <w:webHidden/>
              </w:rPr>
              <w:fldChar w:fldCharType="begin"/>
            </w:r>
            <w:r w:rsidR="00C8273C">
              <w:rPr>
                <w:noProof/>
                <w:webHidden/>
              </w:rPr>
              <w:instrText xml:space="preserve"> PAGEREF _Toc15374404 \h </w:instrText>
            </w:r>
            <w:r w:rsidR="00C8273C">
              <w:rPr>
                <w:noProof/>
                <w:webHidden/>
              </w:rPr>
            </w:r>
            <w:r w:rsidR="00C8273C">
              <w:rPr>
                <w:noProof/>
                <w:webHidden/>
              </w:rPr>
              <w:fldChar w:fldCharType="separate"/>
            </w:r>
            <w:r w:rsidR="00BB7A72">
              <w:rPr>
                <w:noProof/>
                <w:webHidden/>
              </w:rPr>
              <w:t>41</w:t>
            </w:r>
            <w:r w:rsidR="00C8273C">
              <w:rPr>
                <w:noProof/>
                <w:webHidden/>
              </w:rPr>
              <w:fldChar w:fldCharType="end"/>
            </w:r>
          </w:hyperlink>
        </w:p>
        <w:p w14:paraId="58826665" w14:textId="05EBD2E6"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405" w:history="1">
            <w:r w:rsidR="00C8273C" w:rsidRPr="0057612E">
              <w:rPr>
                <w:rStyle w:val="Hipercze"/>
                <w:noProof/>
                <w:lang w:eastAsia="pl-PL"/>
              </w:rPr>
              <w:t>4. Ocena realizacji Programu Ochrony Środowiska</w:t>
            </w:r>
            <w:r w:rsidR="00C8273C">
              <w:rPr>
                <w:noProof/>
                <w:webHidden/>
              </w:rPr>
              <w:tab/>
            </w:r>
            <w:r w:rsidR="00C8273C">
              <w:rPr>
                <w:noProof/>
                <w:webHidden/>
              </w:rPr>
              <w:fldChar w:fldCharType="begin"/>
            </w:r>
            <w:r w:rsidR="00C8273C">
              <w:rPr>
                <w:noProof/>
                <w:webHidden/>
              </w:rPr>
              <w:instrText xml:space="preserve"> PAGEREF _Toc15374405 \h </w:instrText>
            </w:r>
            <w:r w:rsidR="00C8273C">
              <w:rPr>
                <w:noProof/>
                <w:webHidden/>
              </w:rPr>
            </w:r>
            <w:r w:rsidR="00C8273C">
              <w:rPr>
                <w:noProof/>
                <w:webHidden/>
              </w:rPr>
              <w:fldChar w:fldCharType="separate"/>
            </w:r>
            <w:r w:rsidR="00BB7A72">
              <w:rPr>
                <w:noProof/>
                <w:webHidden/>
              </w:rPr>
              <w:t>50</w:t>
            </w:r>
            <w:r w:rsidR="00C8273C">
              <w:rPr>
                <w:noProof/>
                <w:webHidden/>
              </w:rPr>
              <w:fldChar w:fldCharType="end"/>
            </w:r>
          </w:hyperlink>
        </w:p>
        <w:p w14:paraId="1D9F1DA4" w14:textId="3D0606B0" w:rsidR="00C8273C" w:rsidRDefault="00B25448" w:rsidP="00984EEB">
          <w:pPr>
            <w:pStyle w:val="Spistreci2"/>
            <w:rPr>
              <w:rFonts w:asciiTheme="minorHAnsi" w:eastAsiaTheme="minorEastAsia" w:hAnsiTheme="minorHAnsi"/>
              <w:noProof/>
              <w:lang w:eastAsia="pl-PL"/>
            </w:rPr>
          </w:pPr>
          <w:hyperlink w:anchor="_Toc15374406" w:history="1">
            <w:r w:rsidR="00C8273C" w:rsidRPr="0057612E">
              <w:rPr>
                <w:rStyle w:val="Hipercze"/>
                <w:noProof/>
              </w:rPr>
              <w:t>4.1 Ocena finansowania zamierzeń Programu Ochrony Środowiska</w:t>
            </w:r>
            <w:r w:rsidR="00C8273C">
              <w:rPr>
                <w:noProof/>
                <w:webHidden/>
              </w:rPr>
              <w:tab/>
            </w:r>
            <w:r w:rsidR="00C8273C">
              <w:rPr>
                <w:noProof/>
                <w:webHidden/>
              </w:rPr>
              <w:fldChar w:fldCharType="begin"/>
            </w:r>
            <w:r w:rsidR="00C8273C">
              <w:rPr>
                <w:noProof/>
                <w:webHidden/>
              </w:rPr>
              <w:instrText xml:space="preserve"> PAGEREF _Toc15374406 \h </w:instrText>
            </w:r>
            <w:r w:rsidR="00C8273C">
              <w:rPr>
                <w:noProof/>
                <w:webHidden/>
              </w:rPr>
            </w:r>
            <w:r w:rsidR="00C8273C">
              <w:rPr>
                <w:noProof/>
                <w:webHidden/>
              </w:rPr>
              <w:fldChar w:fldCharType="separate"/>
            </w:r>
            <w:r w:rsidR="00BB7A72">
              <w:rPr>
                <w:noProof/>
                <w:webHidden/>
              </w:rPr>
              <w:t>53</w:t>
            </w:r>
            <w:r w:rsidR="00C8273C">
              <w:rPr>
                <w:noProof/>
                <w:webHidden/>
              </w:rPr>
              <w:fldChar w:fldCharType="end"/>
            </w:r>
          </w:hyperlink>
        </w:p>
        <w:p w14:paraId="7C40D419" w14:textId="5FB13EBB" w:rsidR="00C8273C" w:rsidRDefault="00B25448" w:rsidP="00984EEB">
          <w:pPr>
            <w:pStyle w:val="Spistreci2"/>
            <w:rPr>
              <w:rFonts w:asciiTheme="minorHAnsi" w:eastAsiaTheme="minorEastAsia" w:hAnsiTheme="minorHAnsi"/>
              <w:noProof/>
              <w:lang w:eastAsia="pl-PL"/>
            </w:rPr>
          </w:pPr>
          <w:hyperlink w:anchor="_Toc15374407" w:history="1">
            <w:r w:rsidR="00C8273C" w:rsidRPr="0057612E">
              <w:rPr>
                <w:rStyle w:val="Hipercze"/>
                <w:noProof/>
              </w:rPr>
              <w:t>4.2 Ocena systemu monitoringu</w:t>
            </w:r>
            <w:r w:rsidR="00C8273C">
              <w:rPr>
                <w:noProof/>
                <w:webHidden/>
              </w:rPr>
              <w:tab/>
            </w:r>
            <w:r w:rsidR="00C8273C">
              <w:rPr>
                <w:noProof/>
                <w:webHidden/>
              </w:rPr>
              <w:fldChar w:fldCharType="begin"/>
            </w:r>
            <w:r w:rsidR="00C8273C">
              <w:rPr>
                <w:noProof/>
                <w:webHidden/>
              </w:rPr>
              <w:instrText xml:space="preserve"> PAGEREF _Toc15374407 \h </w:instrText>
            </w:r>
            <w:r w:rsidR="00C8273C">
              <w:rPr>
                <w:noProof/>
                <w:webHidden/>
              </w:rPr>
            </w:r>
            <w:r w:rsidR="00C8273C">
              <w:rPr>
                <w:noProof/>
                <w:webHidden/>
              </w:rPr>
              <w:fldChar w:fldCharType="separate"/>
            </w:r>
            <w:r w:rsidR="00BB7A72">
              <w:rPr>
                <w:noProof/>
                <w:webHidden/>
              </w:rPr>
              <w:t>54</w:t>
            </w:r>
            <w:r w:rsidR="00C8273C">
              <w:rPr>
                <w:noProof/>
                <w:webHidden/>
              </w:rPr>
              <w:fldChar w:fldCharType="end"/>
            </w:r>
          </w:hyperlink>
        </w:p>
        <w:p w14:paraId="5E15B3C6" w14:textId="71C60058"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408" w:history="1">
            <w:r w:rsidR="00C8273C" w:rsidRPr="0057612E">
              <w:rPr>
                <w:rStyle w:val="Hipercze"/>
                <w:noProof/>
              </w:rPr>
              <w:t>5. Podsumowanie</w:t>
            </w:r>
            <w:r w:rsidR="00C8273C">
              <w:rPr>
                <w:noProof/>
                <w:webHidden/>
              </w:rPr>
              <w:tab/>
            </w:r>
            <w:r w:rsidR="00C8273C">
              <w:rPr>
                <w:noProof/>
                <w:webHidden/>
              </w:rPr>
              <w:fldChar w:fldCharType="begin"/>
            </w:r>
            <w:r w:rsidR="00C8273C">
              <w:rPr>
                <w:noProof/>
                <w:webHidden/>
              </w:rPr>
              <w:instrText xml:space="preserve"> PAGEREF _Toc15374408 \h </w:instrText>
            </w:r>
            <w:r w:rsidR="00C8273C">
              <w:rPr>
                <w:noProof/>
                <w:webHidden/>
              </w:rPr>
            </w:r>
            <w:r w:rsidR="00C8273C">
              <w:rPr>
                <w:noProof/>
                <w:webHidden/>
              </w:rPr>
              <w:fldChar w:fldCharType="separate"/>
            </w:r>
            <w:r w:rsidR="00BB7A72">
              <w:rPr>
                <w:noProof/>
                <w:webHidden/>
              </w:rPr>
              <w:t>56</w:t>
            </w:r>
            <w:r w:rsidR="00C8273C">
              <w:rPr>
                <w:noProof/>
                <w:webHidden/>
              </w:rPr>
              <w:fldChar w:fldCharType="end"/>
            </w:r>
          </w:hyperlink>
        </w:p>
        <w:p w14:paraId="019E93F7" w14:textId="759F375E"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409" w:history="1">
            <w:r w:rsidR="00C8273C" w:rsidRPr="0057612E">
              <w:rPr>
                <w:rStyle w:val="Hipercze"/>
                <w:noProof/>
              </w:rPr>
              <w:t>Spis rysunków</w:t>
            </w:r>
            <w:r w:rsidR="00C8273C">
              <w:rPr>
                <w:noProof/>
                <w:webHidden/>
              </w:rPr>
              <w:tab/>
            </w:r>
            <w:r w:rsidR="00C8273C">
              <w:rPr>
                <w:noProof/>
                <w:webHidden/>
              </w:rPr>
              <w:fldChar w:fldCharType="begin"/>
            </w:r>
            <w:r w:rsidR="00C8273C">
              <w:rPr>
                <w:noProof/>
                <w:webHidden/>
              </w:rPr>
              <w:instrText xml:space="preserve"> PAGEREF _Toc15374409 \h </w:instrText>
            </w:r>
            <w:r w:rsidR="00C8273C">
              <w:rPr>
                <w:noProof/>
                <w:webHidden/>
              </w:rPr>
            </w:r>
            <w:r w:rsidR="00C8273C">
              <w:rPr>
                <w:noProof/>
                <w:webHidden/>
              </w:rPr>
              <w:fldChar w:fldCharType="separate"/>
            </w:r>
            <w:r w:rsidR="00BB7A72">
              <w:rPr>
                <w:noProof/>
                <w:webHidden/>
              </w:rPr>
              <w:t>57</w:t>
            </w:r>
            <w:r w:rsidR="00C8273C">
              <w:rPr>
                <w:noProof/>
                <w:webHidden/>
              </w:rPr>
              <w:fldChar w:fldCharType="end"/>
            </w:r>
          </w:hyperlink>
        </w:p>
        <w:p w14:paraId="3B9F26D3" w14:textId="59E1F532" w:rsidR="00C8273C" w:rsidRDefault="00B25448" w:rsidP="00984EEB">
          <w:pPr>
            <w:pStyle w:val="Spistreci1"/>
            <w:spacing w:line="240" w:lineRule="auto"/>
            <w:rPr>
              <w:rFonts w:asciiTheme="minorHAnsi" w:eastAsiaTheme="minorEastAsia" w:hAnsiTheme="minorHAnsi"/>
              <w:b w:val="0"/>
              <w:noProof/>
              <w:sz w:val="22"/>
              <w:szCs w:val="22"/>
              <w:lang w:eastAsia="pl-PL"/>
            </w:rPr>
          </w:pPr>
          <w:hyperlink w:anchor="_Toc15374410" w:history="1">
            <w:r w:rsidR="00C8273C" w:rsidRPr="0057612E">
              <w:rPr>
                <w:rStyle w:val="Hipercze"/>
                <w:noProof/>
              </w:rPr>
              <w:t>Spis tabel</w:t>
            </w:r>
            <w:r w:rsidR="00C8273C">
              <w:rPr>
                <w:noProof/>
                <w:webHidden/>
              </w:rPr>
              <w:tab/>
            </w:r>
            <w:r w:rsidR="00C8273C">
              <w:rPr>
                <w:noProof/>
                <w:webHidden/>
              </w:rPr>
              <w:fldChar w:fldCharType="begin"/>
            </w:r>
            <w:r w:rsidR="00C8273C">
              <w:rPr>
                <w:noProof/>
                <w:webHidden/>
              </w:rPr>
              <w:instrText xml:space="preserve"> PAGEREF _Toc15374410 \h </w:instrText>
            </w:r>
            <w:r w:rsidR="00C8273C">
              <w:rPr>
                <w:noProof/>
                <w:webHidden/>
              </w:rPr>
            </w:r>
            <w:r w:rsidR="00C8273C">
              <w:rPr>
                <w:noProof/>
                <w:webHidden/>
              </w:rPr>
              <w:fldChar w:fldCharType="separate"/>
            </w:r>
            <w:r w:rsidR="00BB7A72">
              <w:rPr>
                <w:noProof/>
                <w:webHidden/>
              </w:rPr>
              <w:t>57</w:t>
            </w:r>
            <w:r w:rsidR="00C8273C">
              <w:rPr>
                <w:noProof/>
                <w:webHidden/>
              </w:rPr>
              <w:fldChar w:fldCharType="end"/>
            </w:r>
          </w:hyperlink>
        </w:p>
        <w:p w14:paraId="636A5D54" w14:textId="25907DEE" w:rsidR="00C44ADA" w:rsidRDefault="00C44ADA" w:rsidP="00984EEB">
          <w:pPr>
            <w:spacing w:before="0" w:beforeAutospacing="0" w:after="0" w:afterAutospacing="0" w:line="240" w:lineRule="auto"/>
            <w:jc w:val="left"/>
          </w:pPr>
          <w:r>
            <w:rPr>
              <w:b/>
              <w:bCs/>
            </w:rPr>
            <w:fldChar w:fldCharType="end"/>
          </w:r>
        </w:p>
      </w:sdtContent>
    </w:sdt>
    <w:p w14:paraId="028B4FC3" w14:textId="3B9983B7" w:rsidR="00C44ADA" w:rsidRDefault="00C44ADA"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0B5EC486" w14:textId="323D6FC2" w:rsidR="00984EEB" w:rsidRDefault="00984EEB"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79F53C04" w14:textId="0EFA2F85" w:rsidR="00984EEB" w:rsidRDefault="00984EEB"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2EFDAF19" w14:textId="1D9F8C0E" w:rsidR="00984EEB" w:rsidRDefault="00984EEB"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0CCCAB56" w14:textId="1B484DBB" w:rsidR="00984EEB" w:rsidRDefault="00984EEB"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3FDAADEA" w14:textId="77777777" w:rsidR="00984EEB" w:rsidRDefault="00984EEB" w:rsidP="00984EEB">
      <w:pPr>
        <w:spacing w:before="0" w:beforeAutospacing="0" w:after="160" w:afterAutospacing="0" w:line="240" w:lineRule="auto"/>
        <w:contextualSpacing w:val="0"/>
        <w:jc w:val="left"/>
        <w:rPr>
          <w:rFonts w:eastAsiaTheme="majorEastAsia" w:cstheme="majorBidi"/>
          <w:b/>
          <w:color w:val="50A000" w:themeColor="accent4"/>
          <w:sz w:val="28"/>
          <w:szCs w:val="32"/>
        </w:rPr>
      </w:pPr>
    </w:p>
    <w:p w14:paraId="1B41372E" w14:textId="35617C2F" w:rsidR="00287ECE" w:rsidRPr="00287ECE" w:rsidRDefault="00097529" w:rsidP="00984EEB">
      <w:pPr>
        <w:pStyle w:val="Nagwek1"/>
        <w:numPr>
          <w:ilvl w:val="0"/>
          <w:numId w:val="2"/>
        </w:numPr>
      </w:pPr>
      <w:bookmarkStart w:id="7" w:name="_Toc15374386"/>
      <w:r w:rsidRPr="00097529">
        <w:lastRenderedPageBreak/>
        <w:t>Wstęp</w:t>
      </w:r>
      <w:bookmarkEnd w:id="1"/>
      <w:bookmarkEnd w:id="7"/>
    </w:p>
    <w:p w14:paraId="7C9F71A1" w14:textId="252E9C2A" w:rsidR="00097529" w:rsidRPr="00097529" w:rsidRDefault="00407953" w:rsidP="00984EEB">
      <w:pPr>
        <w:pStyle w:val="Nagwek2"/>
      </w:pPr>
      <w:bookmarkStart w:id="8" w:name="_Toc485728587"/>
      <w:bookmarkStart w:id="9" w:name="_Toc15374387"/>
      <w:r>
        <w:t xml:space="preserve">1.1 </w:t>
      </w:r>
      <w:r w:rsidR="00097529" w:rsidRPr="00097529">
        <w:t>Podstawa prawna</w:t>
      </w:r>
      <w:bookmarkEnd w:id="8"/>
      <w:bookmarkEnd w:id="9"/>
    </w:p>
    <w:p w14:paraId="0EED0261" w14:textId="21994E60" w:rsidR="00006446" w:rsidRDefault="00006446" w:rsidP="00984EEB">
      <w:pPr>
        <w:spacing w:line="240" w:lineRule="auto"/>
        <w:rPr>
          <w:color w:val="000000" w:themeColor="text1"/>
        </w:rPr>
      </w:pPr>
      <w:r w:rsidRPr="00006446">
        <w:rPr>
          <w:color w:val="000000" w:themeColor="text1"/>
        </w:rPr>
        <w:t>W celu realizacji polityki ochrony środowiska na poziomie powiatu, organ wykonawczy powiatu sporządza powiatowy program ochrony środowiska, zgodnie z art. 17 ust. 1 ustawy Prawo ochrony środowiska z dnia 27 kwietnia 2001 r. Programy te uchwalane są przez Radę Powiatu oraz podlegają opiniowaniu przez organ wykonawczy województwa.</w:t>
      </w:r>
    </w:p>
    <w:p w14:paraId="0BD73603" w14:textId="2FF4AD26" w:rsidR="00097529" w:rsidRPr="00006446" w:rsidRDefault="00097529" w:rsidP="00984EEB">
      <w:pPr>
        <w:spacing w:line="240" w:lineRule="auto"/>
        <w:rPr>
          <w:color w:val="000000" w:themeColor="text1"/>
        </w:rPr>
      </w:pPr>
      <w:r w:rsidRPr="00006446">
        <w:rPr>
          <w:color w:val="000000" w:themeColor="text1"/>
        </w:rPr>
        <w:t xml:space="preserve">Zgodnie z art. 18 ust. 2 ustawy z dnia 27 kwietnia 2001 roku Prawo </w:t>
      </w:r>
      <w:r w:rsidR="00787516">
        <w:rPr>
          <w:color w:val="000000" w:themeColor="text1"/>
        </w:rPr>
        <w:t>o</w:t>
      </w:r>
      <w:r w:rsidRPr="00006446">
        <w:rPr>
          <w:color w:val="000000" w:themeColor="text1"/>
        </w:rPr>
        <w:t xml:space="preserve">chrony </w:t>
      </w:r>
      <w:r w:rsidR="00787516">
        <w:rPr>
          <w:color w:val="000000" w:themeColor="text1"/>
        </w:rPr>
        <w:t>ś</w:t>
      </w:r>
      <w:r w:rsidRPr="00006446">
        <w:rPr>
          <w:color w:val="000000" w:themeColor="text1"/>
        </w:rPr>
        <w:t>rodowiska</w:t>
      </w:r>
      <w:r w:rsidR="00787516">
        <w:rPr>
          <w:color w:val="000000" w:themeColor="text1"/>
        </w:rPr>
        <w:t>,</w:t>
      </w:r>
      <w:r w:rsidRPr="00006446">
        <w:rPr>
          <w:color w:val="000000" w:themeColor="text1"/>
        </w:rPr>
        <w:t xml:space="preserve"> Raport </w:t>
      </w:r>
      <w:r w:rsidR="00787516">
        <w:rPr>
          <w:color w:val="000000" w:themeColor="text1"/>
        </w:rPr>
        <w:br/>
      </w:r>
      <w:r w:rsidRPr="00006446">
        <w:rPr>
          <w:color w:val="000000" w:themeColor="text1"/>
        </w:rPr>
        <w:t>z realizacji Pr</w:t>
      </w:r>
      <w:r w:rsidR="00734E37" w:rsidRPr="00006446">
        <w:rPr>
          <w:color w:val="000000" w:themeColor="text1"/>
        </w:rPr>
        <w:t xml:space="preserve">ogramu </w:t>
      </w:r>
      <w:r w:rsidR="00787516" w:rsidRPr="00006446">
        <w:rPr>
          <w:color w:val="000000" w:themeColor="text1"/>
        </w:rPr>
        <w:t xml:space="preserve">ochrony środowiska </w:t>
      </w:r>
      <w:r w:rsidR="00787516">
        <w:rPr>
          <w:color w:val="000000" w:themeColor="text1"/>
        </w:rPr>
        <w:t>zarząd</w:t>
      </w:r>
      <w:r w:rsidR="00787516" w:rsidRPr="00006446">
        <w:rPr>
          <w:color w:val="000000" w:themeColor="text1"/>
        </w:rPr>
        <w:t xml:space="preserve"> powiatu przedstawia radzie powiatu co 2 lata. </w:t>
      </w:r>
    </w:p>
    <w:p w14:paraId="2F9865A6" w14:textId="77777777" w:rsidR="00006446" w:rsidRPr="00006446" w:rsidRDefault="00006446" w:rsidP="00984EEB">
      <w:pPr>
        <w:spacing w:line="240" w:lineRule="auto"/>
        <w:rPr>
          <w:color w:val="FF0000"/>
          <w:sz w:val="18"/>
        </w:rPr>
      </w:pPr>
    </w:p>
    <w:p w14:paraId="5A3FC2C4" w14:textId="4EA687E9" w:rsidR="00097529" w:rsidRPr="00006446" w:rsidRDefault="00097529" w:rsidP="00984EEB">
      <w:pPr>
        <w:spacing w:line="240" w:lineRule="auto"/>
        <w:rPr>
          <w:color w:val="000000" w:themeColor="text1"/>
        </w:rPr>
      </w:pPr>
      <w:r w:rsidRPr="00006446">
        <w:rPr>
          <w:color w:val="000000" w:themeColor="text1"/>
        </w:rPr>
        <w:t xml:space="preserve">Ostatni Program </w:t>
      </w:r>
      <w:r w:rsidR="00D108C0" w:rsidRPr="00006446">
        <w:rPr>
          <w:color w:val="000000" w:themeColor="text1"/>
        </w:rPr>
        <w:t xml:space="preserve">ochrony środowiska </w:t>
      </w:r>
      <w:r w:rsidRPr="00006446">
        <w:rPr>
          <w:color w:val="000000" w:themeColor="text1"/>
        </w:rPr>
        <w:t xml:space="preserve">dla </w:t>
      </w:r>
      <w:r w:rsidR="00787516" w:rsidRPr="00006446">
        <w:rPr>
          <w:color w:val="000000" w:themeColor="text1"/>
        </w:rPr>
        <w:t xml:space="preserve">powiatu wołomińskiego </w:t>
      </w:r>
      <w:r w:rsidRPr="00006446">
        <w:rPr>
          <w:color w:val="000000" w:themeColor="text1"/>
        </w:rPr>
        <w:t xml:space="preserve">został przyjęty Uchwałą </w:t>
      </w:r>
      <w:r w:rsidR="00FF1AB0" w:rsidRPr="00006446">
        <w:rPr>
          <w:color w:val="000000" w:themeColor="text1"/>
        </w:rPr>
        <w:t>nr</w:t>
      </w:r>
      <w:r w:rsidR="00006446" w:rsidRPr="00006446">
        <w:rPr>
          <w:color w:val="000000" w:themeColor="text1"/>
        </w:rPr>
        <w:t xml:space="preserve"> XVII - 198/2016 Rady Powiatu Wołomińskiego z dnia 31 marca 2016 r. w sprawie uchwalenia „Programu ochrony środowiska dla powiatu wołomińskiego do roku 2020, z perspektywą do roku 2023”. </w:t>
      </w:r>
      <w:r w:rsidRPr="00006446">
        <w:rPr>
          <w:color w:val="000000" w:themeColor="text1"/>
        </w:rPr>
        <w:t xml:space="preserve">Program Ochrony Środowiska ma na celu realizację Polityki Ekologicznej Państwa na poziomie </w:t>
      </w:r>
      <w:r w:rsidR="00006446" w:rsidRPr="00006446">
        <w:rPr>
          <w:color w:val="000000" w:themeColor="text1"/>
        </w:rPr>
        <w:t>powiatu.</w:t>
      </w:r>
    </w:p>
    <w:p w14:paraId="5B1FC373" w14:textId="3659D1C5" w:rsidR="00097529" w:rsidRPr="00097529" w:rsidRDefault="00407953" w:rsidP="00984EEB">
      <w:pPr>
        <w:pStyle w:val="Nagwek2"/>
      </w:pPr>
      <w:bookmarkStart w:id="10" w:name="_Toc485728588"/>
      <w:bookmarkStart w:id="11" w:name="_Toc15374388"/>
      <w:r>
        <w:t xml:space="preserve">1.2 </w:t>
      </w:r>
      <w:r w:rsidR="00097529" w:rsidRPr="00097529">
        <w:t>Okres sprawozdawczy</w:t>
      </w:r>
      <w:bookmarkEnd w:id="10"/>
      <w:bookmarkEnd w:id="11"/>
    </w:p>
    <w:p w14:paraId="6C9A0258" w14:textId="3B9ABC87" w:rsidR="00097529" w:rsidRPr="000C0F05" w:rsidRDefault="00097529" w:rsidP="00984EEB">
      <w:pPr>
        <w:spacing w:before="240" w:after="160" w:line="240" w:lineRule="auto"/>
        <w:rPr>
          <w:rFonts w:cs="Calibri Light"/>
        </w:rPr>
      </w:pPr>
      <w:r w:rsidRPr="000C0F05">
        <w:rPr>
          <w:rFonts w:cs="Calibri Light"/>
        </w:rPr>
        <w:t xml:space="preserve">Niniejszy Raport z realizacji Programu Ochrony Środowiska obejmuje okres od </w:t>
      </w:r>
      <w:r w:rsidR="003A25B5">
        <w:rPr>
          <w:rFonts w:cs="Calibri Light"/>
        </w:rPr>
        <w:t>01.01.</w:t>
      </w:r>
      <w:r w:rsidR="003A25B5" w:rsidRPr="003A25B5">
        <w:rPr>
          <w:rFonts w:cs="Calibri Light"/>
        </w:rPr>
        <w:t>201</w:t>
      </w:r>
      <w:r w:rsidR="00751B7D">
        <w:rPr>
          <w:rFonts w:cs="Calibri Light"/>
        </w:rPr>
        <w:t>7 roku</w:t>
      </w:r>
      <w:r w:rsidR="003A25B5">
        <w:rPr>
          <w:rFonts w:cs="Calibri Light"/>
        </w:rPr>
        <w:t xml:space="preserve"> do 31.12.</w:t>
      </w:r>
      <w:r w:rsidR="003A25B5" w:rsidRPr="003A25B5">
        <w:rPr>
          <w:rFonts w:cs="Calibri Light"/>
        </w:rPr>
        <w:t>201</w:t>
      </w:r>
      <w:r w:rsidR="00751B7D">
        <w:rPr>
          <w:rFonts w:cs="Calibri Light"/>
        </w:rPr>
        <w:t>8 roku</w:t>
      </w:r>
      <w:r w:rsidR="00614531">
        <w:rPr>
          <w:rFonts w:cs="Calibri Light"/>
        </w:rPr>
        <w:t xml:space="preserve"> </w:t>
      </w:r>
      <w:r w:rsidR="003A25B5">
        <w:rPr>
          <w:rFonts w:cs="Calibri Light"/>
        </w:rPr>
        <w:t>i</w:t>
      </w:r>
      <w:r w:rsidRPr="000C0F05">
        <w:rPr>
          <w:rFonts w:cs="Calibri Light"/>
        </w:rPr>
        <w:t xml:space="preserve"> został sporządzony na podstawie analizy realizacji zadań zawartych w </w:t>
      </w:r>
      <w:r w:rsidR="00DB647E">
        <w:rPr>
          <w:rFonts w:cs="Calibri Light"/>
        </w:rPr>
        <w:t>„</w:t>
      </w:r>
      <w:r w:rsidR="001F7343" w:rsidRPr="001F7343">
        <w:rPr>
          <w:rFonts w:cs="Calibri Light"/>
        </w:rPr>
        <w:t>Program</w:t>
      </w:r>
      <w:r w:rsidR="001F7343">
        <w:rPr>
          <w:rFonts w:cs="Calibri Light"/>
        </w:rPr>
        <w:t xml:space="preserve">ie </w:t>
      </w:r>
      <w:r w:rsidR="00D108C0" w:rsidRPr="001F7343">
        <w:rPr>
          <w:rFonts w:cs="Calibri Light"/>
        </w:rPr>
        <w:t xml:space="preserve">ochrony środowiska dla powiatu wołomińskiego </w:t>
      </w:r>
      <w:r w:rsidR="001F7343" w:rsidRPr="001F7343">
        <w:rPr>
          <w:rFonts w:cs="Calibri Light"/>
        </w:rPr>
        <w:t>do roku 2020 z perspektywą do 2023</w:t>
      </w:r>
      <w:r w:rsidR="00DB647E">
        <w:t>”.</w:t>
      </w:r>
    </w:p>
    <w:p w14:paraId="6B58D590" w14:textId="76FF595B" w:rsidR="00097529" w:rsidRPr="00097529" w:rsidRDefault="00407953" w:rsidP="00984EEB">
      <w:pPr>
        <w:pStyle w:val="Nagwek2"/>
      </w:pPr>
      <w:bookmarkStart w:id="12" w:name="_Toc485728589"/>
      <w:bookmarkStart w:id="13" w:name="_Toc15374389"/>
      <w:r>
        <w:t xml:space="preserve">1.3 </w:t>
      </w:r>
      <w:r w:rsidR="00097529" w:rsidRPr="00097529">
        <w:t>Źródła danych</w:t>
      </w:r>
      <w:bookmarkEnd w:id="12"/>
      <w:bookmarkEnd w:id="13"/>
    </w:p>
    <w:p w14:paraId="35F7BA10" w14:textId="299D507F" w:rsidR="004B7889" w:rsidRPr="00C0515D" w:rsidRDefault="00097529" w:rsidP="00984EEB">
      <w:pPr>
        <w:spacing w:before="240" w:after="160" w:line="240" w:lineRule="auto"/>
      </w:pPr>
      <w:r w:rsidRPr="00D674F7">
        <w:rPr>
          <w:rFonts w:cs="Calibri Light"/>
        </w:rPr>
        <w:t xml:space="preserve">Dane wykorzystane podczas sporządzania niniejszego dokumentu zaczerpnięto </w:t>
      </w:r>
      <w:r w:rsidR="009C3CA2">
        <w:rPr>
          <w:rFonts w:cs="Calibri Light"/>
        </w:rPr>
        <w:t>ze Starostwa Powiatowego w Wołominie</w:t>
      </w:r>
      <w:r w:rsidRPr="00D674F7">
        <w:rPr>
          <w:rFonts w:cs="Calibri Light"/>
        </w:rPr>
        <w:t>,</w:t>
      </w:r>
      <w:r w:rsidR="00C0515D">
        <w:t xml:space="preserve"> Programu </w:t>
      </w:r>
      <w:r w:rsidR="00D108C0">
        <w:t xml:space="preserve">ochrony środowiska dla powiatu wołomińskiego </w:t>
      </w:r>
      <w:r w:rsidR="00C0515D">
        <w:t xml:space="preserve">do roku 2020 z perspektywą do 2023 roku </w:t>
      </w:r>
      <w:r w:rsidR="00E05282" w:rsidRPr="00D674F7">
        <w:rPr>
          <w:rFonts w:cs="Calibri Light"/>
        </w:rPr>
        <w:t xml:space="preserve">oraz </w:t>
      </w:r>
      <w:r w:rsidR="004B7889" w:rsidRPr="00D674F7">
        <w:rPr>
          <w:rFonts w:cs="Calibri Light"/>
        </w:rPr>
        <w:t xml:space="preserve">z Banku Danych Lokalnych (GUS). Ponadto wystosowano odpowiednie pisma do następujących jednostek, </w:t>
      </w:r>
      <w:r w:rsidR="00D674F7">
        <w:rPr>
          <w:rFonts w:cs="Calibri Light"/>
        </w:rPr>
        <w:t>z prośbą o</w:t>
      </w:r>
      <w:r w:rsidR="004B7889" w:rsidRPr="00D674F7">
        <w:rPr>
          <w:rFonts w:cs="Calibri Light"/>
        </w:rPr>
        <w:t xml:space="preserve"> podanie informacji na temat zrealizowanych działań</w:t>
      </w:r>
      <w:r w:rsidR="00D674F7">
        <w:rPr>
          <w:rFonts w:cs="Calibri Light"/>
        </w:rPr>
        <w:t xml:space="preserve"> </w:t>
      </w:r>
      <w:r w:rsidR="00C0515D">
        <w:rPr>
          <w:rFonts w:cs="Calibri Light"/>
        </w:rPr>
        <w:br/>
      </w:r>
      <w:r w:rsidR="00D674F7">
        <w:rPr>
          <w:rFonts w:cs="Calibri Light"/>
        </w:rPr>
        <w:t>z zakresu ochrony środowiska</w:t>
      </w:r>
      <w:r w:rsidR="004B7889" w:rsidRPr="00D674F7">
        <w:rPr>
          <w:rFonts w:cs="Calibri Light"/>
        </w:rPr>
        <w:t xml:space="preserve"> w latach 2017-2018:</w:t>
      </w:r>
    </w:p>
    <w:p w14:paraId="73010408" w14:textId="135658D5" w:rsidR="004B7889" w:rsidRDefault="009C3CA2" w:rsidP="00984EEB">
      <w:pPr>
        <w:pStyle w:val="Akapitzlist"/>
        <w:numPr>
          <w:ilvl w:val="0"/>
          <w:numId w:val="4"/>
        </w:numPr>
        <w:spacing w:before="240" w:after="160" w:line="240" w:lineRule="auto"/>
        <w:rPr>
          <w:rFonts w:cs="Calibri Light"/>
        </w:rPr>
      </w:pPr>
      <w:r>
        <w:rPr>
          <w:rFonts w:cs="Calibri Light"/>
        </w:rPr>
        <w:t>Urząd Gminy Dąbrówka,</w:t>
      </w:r>
    </w:p>
    <w:p w14:paraId="5456505D" w14:textId="15F33022" w:rsidR="009C3CA2" w:rsidRDefault="009C3CA2" w:rsidP="00984EEB">
      <w:pPr>
        <w:pStyle w:val="Akapitzlist"/>
        <w:numPr>
          <w:ilvl w:val="0"/>
          <w:numId w:val="4"/>
        </w:numPr>
        <w:spacing w:before="240" w:after="160" w:line="240" w:lineRule="auto"/>
        <w:rPr>
          <w:rFonts w:cs="Calibri Light"/>
        </w:rPr>
      </w:pPr>
      <w:r>
        <w:rPr>
          <w:rFonts w:cs="Calibri Light"/>
        </w:rPr>
        <w:t>Urząd Gminy Jadów,</w:t>
      </w:r>
    </w:p>
    <w:p w14:paraId="2D8A5202" w14:textId="0D526C0C" w:rsidR="009C3CA2" w:rsidRDefault="009C3CA2" w:rsidP="00984EEB">
      <w:pPr>
        <w:pStyle w:val="Akapitzlist"/>
        <w:numPr>
          <w:ilvl w:val="0"/>
          <w:numId w:val="4"/>
        </w:numPr>
        <w:spacing w:before="240" w:after="160" w:line="240" w:lineRule="auto"/>
        <w:rPr>
          <w:rFonts w:cs="Calibri Light"/>
        </w:rPr>
      </w:pPr>
      <w:r>
        <w:rPr>
          <w:rFonts w:cs="Calibri Light"/>
        </w:rPr>
        <w:t>Urząd Gminy w Klembowie,</w:t>
      </w:r>
    </w:p>
    <w:p w14:paraId="2E07B59E" w14:textId="2984A730" w:rsidR="009C3CA2" w:rsidRDefault="009C3CA2" w:rsidP="00984EEB">
      <w:pPr>
        <w:pStyle w:val="Akapitzlist"/>
        <w:numPr>
          <w:ilvl w:val="0"/>
          <w:numId w:val="4"/>
        </w:numPr>
        <w:spacing w:before="240" w:after="160" w:line="240" w:lineRule="auto"/>
        <w:rPr>
          <w:rFonts w:cs="Calibri Light"/>
        </w:rPr>
      </w:pPr>
      <w:r>
        <w:rPr>
          <w:rFonts w:cs="Calibri Light"/>
        </w:rPr>
        <w:t>Urząd Miasta Kobyłka,</w:t>
      </w:r>
    </w:p>
    <w:p w14:paraId="610E9801" w14:textId="17FE4AEB" w:rsidR="009C3CA2" w:rsidRDefault="009C3CA2" w:rsidP="00984EEB">
      <w:pPr>
        <w:pStyle w:val="Akapitzlist"/>
        <w:numPr>
          <w:ilvl w:val="0"/>
          <w:numId w:val="4"/>
        </w:numPr>
        <w:spacing w:before="240" w:after="160" w:line="240" w:lineRule="auto"/>
        <w:rPr>
          <w:rFonts w:cs="Calibri Light"/>
        </w:rPr>
      </w:pPr>
      <w:r>
        <w:rPr>
          <w:rFonts w:cs="Calibri Light"/>
        </w:rPr>
        <w:t>Urząd Miasta Marki,</w:t>
      </w:r>
    </w:p>
    <w:p w14:paraId="118CE966" w14:textId="3503A44B" w:rsidR="009C3CA2" w:rsidRDefault="009C3CA2" w:rsidP="00984EEB">
      <w:pPr>
        <w:pStyle w:val="Akapitzlist"/>
        <w:numPr>
          <w:ilvl w:val="0"/>
          <w:numId w:val="4"/>
        </w:numPr>
        <w:spacing w:before="240" w:after="160" w:line="240" w:lineRule="auto"/>
        <w:rPr>
          <w:rFonts w:cs="Calibri Light"/>
        </w:rPr>
      </w:pPr>
      <w:r>
        <w:rPr>
          <w:rFonts w:cs="Calibri Light"/>
        </w:rPr>
        <w:t>Urząd Gminy Poświętne,</w:t>
      </w:r>
    </w:p>
    <w:p w14:paraId="67C2A59D" w14:textId="0371C53D" w:rsidR="009C3CA2" w:rsidRDefault="009C3CA2" w:rsidP="00984EEB">
      <w:pPr>
        <w:pStyle w:val="Akapitzlist"/>
        <w:numPr>
          <w:ilvl w:val="0"/>
          <w:numId w:val="4"/>
        </w:numPr>
        <w:spacing w:before="240" w:after="160" w:line="240" w:lineRule="auto"/>
        <w:rPr>
          <w:rFonts w:cs="Calibri Light"/>
        </w:rPr>
      </w:pPr>
      <w:r>
        <w:rPr>
          <w:rFonts w:cs="Calibri Light"/>
        </w:rPr>
        <w:t>Urząd Miasta i Gminy Radzymin,</w:t>
      </w:r>
    </w:p>
    <w:p w14:paraId="3EA871A1" w14:textId="7545A82F" w:rsidR="009C3CA2" w:rsidRDefault="009C3CA2" w:rsidP="00984EEB">
      <w:pPr>
        <w:pStyle w:val="Akapitzlist"/>
        <w:numPr>
          <w:ilvl w:val="0"/>
          <w:numId w:val="4"/>
        </w:numPr>
        <w:spacing w:before="240" w:after="160" w:line="240" w:lineRule="auto"/>
        <w:rPr>
          <w:rFonts w:cs="Calibri Light"/>
        </w:rPr>
      </w:pPr>
      <w:r>
        <w:rPr>
          <w:rFonts w:cs="Calibri Light"/>
        </w:rPr>
        <w:t>Urząd Gminy w Strachówce,</w:t>
      </w:r>
    </w:p>
    <w:p w14:paraId="0C5211A2" w14:textId="48773C7F" w:rsidR="009C3CA2" w:rsidRDefault="009C3CA2" w:rsidP="00984EEB">
      <w:pPr>
        <w:pStyle w:val="Akapitzlist"/>
        <w:numPr>
          <w:ilvl w:val="0"/>
          <w:numId w:val="4"/>
        </w:numPr>
        <w:spacing w:before="240" w:after="160" w:line="240" w:lineRule="auto"/>
        <w:rPr>
          <w:rFonts w:cs="Calibri Light"/>
        </w:rPr>
      </w:pPr>
      <w:r>
        <w:rPr>
          <w:rFonts w:cs="Calibri Light"/>
        </w:rPr>
        <w:t>Urząd Miejski w Tłuszczu,</w:t>
      </w:r>
    </w:p>
    <w:p w14:paraId="2158AA9B" w14:textId="38AA171E" w:rsidR="009C3CA2" w:rsidRDefault="009C3CA2" w:rsidP="00984EEB">
      <w:pPr>
        <w:pStyle w:val="Akapitzlist"/>
        <w:numPr>
          <w:ilvl w:val="0"/>
          <w:numId w:val="4"/>
        </w:numPr>
        <w:spacing w:before="240" w:after="160" w:line="240" w:lineRule="auto"/>
        <w:rPr>
          <w:rFonts w:cs="Calibri Light"/>
        </w:rPr>
      </w:pPr>
      <w:r>
        <w:rPr>
          <w:rFonts w:cs="Calibri Light"/>
        </w:rPr>
        <w:t>Urząd Miejski w Wołominie,</w:t>
      </w:r>
    </w:p>
    <w:p w14:paraId="7045B8D4" w14:textId="0229807C" w:rsidR="009C3CA2" w:rsidRDefault="009C3CA2" w:rsidP="00984EEB">
      <w:pPr>
        <w:pStyle w:val="Akapitzlist"/>
        <w:numPr>
          <w:ilvl w:val="0"/>
          <w:numId w:val="4"/>
        </w:numPr>
        <w:spacing w:before="240" w:after="160" w:line="240" w:lineRule="auto"/>
        <w:rPr>
          <w:rFonts w:cs="Calibri Light"/>
        </w:rPr>
      </w:pPr>
      <w:r>
        <w:rPr>
          <w:rFonts w:cs="Calibri Light"/>
        </w:rPr>
        <w:t>Urząd Miasta Ząbki,</w:t>
      </w:r>
    </w:p>
    <w:p w14:paraId="6D59B73B" w14:textId="21D4CF93" w:rsidR="009C3CA2" w:rsidRDefault="009C3CA2" w:rsidP="00984EEB">
      <w:pPr>
        <w:pStyle w:val="Akapitzlist"/>
        <w:numPr>
          <w:ilvl w:val="0"/>
          <w:numId w:val="4"/>
        </w:numPr>
        <w:spacing w:before="240" w:after="160" w:line="240" w:lineRule="auto"/>
        <w:rPr>
          <w:rFonts w:cs="Calibri Light"/>
        </w:rPr>
      </w:pPr>
      <w:r>
        <w:rPr>
          <w:rFonts w:cs="Calibri Light"/>
        </w:rPr>
        <w:t>Urząd Miasta Zielonka,</w:t>
      </w:r>
    </w:p>
    <w:p w14:paraId="7C2BF238" w14:textId="4BEE4C8A" w:rsidR="009C3CA2" w:rsidRDefault="009C3CA2" w:rsidP="00984EEB">
      <w:pPr>
        <w:pStyle w:val="Akapitzlist"/>
        <w:numPr>
          <w:ilvl w:val="0"/>
          <w:numId w:val="4"/>
        </w:numPr>
        <w:spacing w:before="240" w:after="160" w:line="240" w:lineRule="auto"/>
        <w:rPr>
          <w:rFonts w:cs="Calibri Light"/>
        </w:rPr>
      </w:pPr>
      <w:r>
        <w:rPr>
          <w:rFonts w:cs="Calibri Light"/>
        </w:rPr>
        <w:t>Mazowiecki Zarząd Dróg Wojewódzkich w Warszawie,</w:t>
      </w:r>
    </w:p>
    <w:p w14:paraId="0FFB1657" w14:textId="1B562738" w:rsidR="009C3CA2" w:rsidRDefault="009C3CA2" w:rsidP="00984EEB">
      <w:pPr>
        <w:pStyle w:val="Akapitzlist"/>
        <w:numPr>
          <w:ilvl w:val="0"/>
          <w:numId w:val="4"/>
        </w:numPr>
        <w:spacing w:before="240" w:after="160" w:line="240" w:lineRule="auto"/>
        <w:rPr>
          <w:rFonts w:cs="Calibri Light"/>
        </w:rPr>
      </w:pPr>
      <w:r>
        <w:rPr>
          <w:rFonts w:cs="Calibri Light"/>
        </w:rPr>
        <w:t>Generalna Dyrekcja Dróg i Autostrad, Oddział w Warszawie,</w:t>
      </w:r>
    </w:p>
    <w:p w14:paraId="3C9001ED" w14:textId="29AE72D7" w:rsidR="009C3CA2" w:rsidRDefault="009C3CA2" w:rsidP="00984EEB">
      <w:pPr>
        <w:pStyle w:val="Akapitzlist"/>
        <w:numPr>
          <w:ilvl w:val="0"/>
          <w:numId w:val="4"/>
        </w:numPr>
        <w:spacing w:before="240" w:after="160" w:line="240" w:lineRule="auto"/>
        <w:rPr>
          <w:rFonts w:cs="Calibri Light"/>
        </w:rPr>
      </w:pPr>
      <w:r w:rsidRPr="009C3CA2">
        <w:rPr>
          <w:rFonts w:cs="Calibri Light"/>
        </w:rPr>
        <w:t>Wojewódzki Zarząd Melioracji i Urządzeń Wodnych w Warszawie</w:t>
      </w:r>
      <w:r>
        <w:rPr>
          <w:rFonts w:cs="Calibri Light"/>
        </w:rPr>
        <w:t>,</w:t>
      </w:r>
    </w:p>
    <w:p w14:paraId="24787594" w14:textId="2C38916C" w:rsidR="009C3CA2" w:rsidRDefault="009C3CA2" w:rsidP="00984EEB">
      <w:pPr>
        <w:pStyle w:val="Akapitzlist"/>
        <w:numPr>
          <w:ilvl w:val="0"/>
          <w:numId w:val="4"/>
        </w:numPr>
        <w:spacing w:before="240" w:after="160" w:line="240" w:lineRule="auto"/>
        <w:rPr>
          <w:rFonts w:cs="Calibri Light"/>
        </w:rPr>
      </w:pPr>
      <w:r w:rsidRPr="009C3CA2">
        <w:rPr>
          <w:rFonts w:cs="Calibri Light"/>
        </w:rPr>
        <w:t>Państwowe Gospodarstwo Wodne Wody Polskie</w:t>
      </w:r>
      <w:r>
        <w:rPr>
          <w:rFonts w:cs="Calibri Light"/>
        </w:rPr>
        <w:t>,</w:t>
      </w:r>
    </w:p>
    <w:p w14:paraId="112FB64D" w14:textId="63E5B64F" w:rsidR="009C3CA2" w:rsidRDefault="009C3CA2" w:rsidP="00984EEB">
      <w:pPr>
        <w:pStyle w:val="Akapitzlist"/>
        <w:numPr>
          <w:ilvl w:val="0"/>
          <w:numId w:val="4"/>
        </w:numPr>
        <w:spacing w:before="240" w:after="160" w:line="240" w:lineRule="auto"/>
        <w:rPr>
          <w:rFonts w:cs="Calibri Light"/>
        </w:rPr>
      </w:pPr>
      <w:r w:rsidRPr="009C3CA2">
        <w:rPr>
          <w:rFonts w:cs="Calibri Light"/>
        </w:rPr>
        <w:t>Regionalny Zarząd Gospodarki Wodnej w Warszawie</w:t>
      </w:r>
      <w:r>
        <w:rPr>
          <w:rFonts w:cs="Calibri Light"/>
        </w:rPr>
        <w:t>,</w:t>
      </w:r>
    </w:p>
    <w:p w14:paraId="070AAB55" w14:textId="145FE972" w:rsidR="00F00E35" w:rsidRDefault="00F00E35" w:rsidP="00984EEB">
      <w:pPr>
        <w:pStyle w:val="Akapitzlist"/>
        <w:numPr>
          <w:ilvl w:val="0"/>
          <w:numId w:val="4"/>
        </w:numPr>
        <w:spacing w:before="240" w:after="160" w:line="240" w:lineRule="auto"/>
        <w:rPr>
          <w:rFonts w:cs="Calibri Light"/>
        </w:rPr>
      </w:pPr>
      <w:r>
        <w:rPr>
          <w:rFonts w:cs="Calibri Light"/>
        </w:rPr>
        <w:t xml:space="preserve">Zarząd </w:t>
      </w:r>
      <w:r w:rsidR="006F5279">
        <w:rPr>
          <w:rFonts w:cs="Calibri Light"/>
        </w:rPr>
        <w:t>Z</w:t>
      </w:r>
      <w:r>
        <w:rPr>
          <w:rFonts w:cs="Calibri Light"/>
        </w:rPr>
        <w:t>lewni w Dębem</w:t>
      </w:r>
    </w:p>
    <w:p w14:paraId="7E8FE9F5" w14:textId="3E8B8378" w:rsidR="00F00E35" w:rsidRDefault="00F00E35" w:rsidP="00984EEB">
      <w:pPr>
        <w:pStyle w:val="Akapitzlist"/>
        <w:numPr>
          <w:ilvl w:val="0"/>
          <w:numId w:val="4"/>
        </w:numPr>
        <w:spacing w:before="240" w:after="160" w:line="240" w:lineRule="auto"/>
        <w:rPr>
          <w:rFonts w:cs="Calibri Light"/>
        </w:rPr>
      </w:pPr>
      <w:r>
        <w:rPr>
          <w:rFonts w:cs="Calibri Light"/>
        </w:rPr>
        <w:t xml:space="preserve">Nadzór </w:t>
      </w:r>
      <w:r w:rsidR="006F5279">
        <w:rPr>
          <w:rFonts w:cs="Calibri Light"/>
        </w:rPr>
        <w:t>W</w:t>
      </w:r>
      <w:r>
        <w:rPr>
          <w:rFonts w:cs="Calibri Light"/>
        </w:rPr>
        <w:t xml:space="preserve">odny w Wołominie </w:t>
      </w:r>
    </w:p>
    <w:p w14:paraId="75579EB7" w14:textId="0C3CD002" w:rsidR="009C3CA2" w:rsidRDefault="009C3CA2" w:rsidP="00984EEB">
      <w:pPr>
        <w:pStyle w:val="Akapitzlist"/>
        <w:numPr>
          <w:ilvl w:val="0"/>
          <w:numId w:val="4"/>
        </w:numPr>
        <w:spacing w:before="240" w:after="160" w:line="240" w:lineRule="auto"/>
        <w:rPr>
          <w:rFonts w:cs="Calibri Light"/>
        </w:rPr>
      </w:pPr>
      <w:r>
        <w:rPr>
          <w:rFonts w:cs="Calibri Light"/>
        </w:rPr>
        <w:t>Nadleśnictwo Łochów,</w:t>
      </w:r>
    </w:p>
    <w:p w14:paraId="140497B3" w14:textId="5D827019" w:rsidR="009C3CA2" w:rsidRDefault="009C3CA2" w:rsidP="00984EEB">
      <w:pPr>
        <w:pStyle w:val="Akapitzlist"/>
        <w:numPr>
          <w:ilvl w:val="0"/>
          <w:numId w:val="4"/>
        </w:numPr>
        <w:spacing w:before="240" w:after="160" w:line="240" w:lineRule="auto"/>
        <w:rPr>
          <w:rFonts w:cs="Calibri Light"/>
        </w:rPr>
      </w:pPr>
      <w:r>
        <w:rPr>
          <w:rFonts w:cs="Calibri Light"/>
        </w:rPr>
        <w:lastRenderedPageBreak/>
        <w:t>Nadleśnictwo Drewnica,</w:t>
      </w:r>
    </w:p>
    <w:p w14:paraId="70136744" w14:textId="22A71403" w:rsidR="009C3CA2" w:rsidRDefault="009C3CA2" w:rsidP="00984EEB">
      <w:pPr>
        <w:pStyle w:val="Akapitzlist"/>
        <w:numPr>
          <w:ilvl w:val="0"/>
          <w:numId w:val="4"/>
        </w:numPr>
        <w:spacing w:before="240" w:after="160" w:line="240" w:lineRule="auto"/>
        <w:rPr>
          <w:rFonts w:cs="Calibri Light"/>
        </w:rPr>
      </w:pPr>
      <w:r>
        <w:rPr>
          <w:rFonts w:cs="Calibri Light"/>
        </w:rPr>
        <w:t>Nadleśnictwo Jabłonna,</w:t>
      </w:r>
    </w:p>
    <w:p w14:paraId="1DEC520A" w14:textId="27F0AF25" w:rsidR="004B7889" w:rsidRDefault="009C3CA2" w:rsidP="00984EEB">
      <w:pPr>
        <w:pStyle w:val="Akapitzlist"/>
        <w:numPr>
          <w:ilvl w:val="0"/>
          <w:numId w:val="4"/>
        </w:numPr>
        <w:spacing w:before="240" w:after="160" w:line="240" w:lineRule="auto"/>
        <w:rPr>
          <w:rFonts w:cs="Calibri Light"/>
        </w:rPr>
      </w:pPr>
      <w:r>
        <w:rPr>
          <w:rFonts w:cs="Calibri Light"/>
        </w:rPr>
        <w:t>Nadleśnictwo Mińsk.</w:t>
      </w:r>
    </w:p>
    <w:p w14:paraId="23CBC500" w14:textId="77777777" w:rsidR="002D6D75" w:rsidRPr="00D108C0" w:rsidRDefault="002D6D75" w:rsidP="00D108C0">
      <w:pPr>
        <w:spacing w:before="240" w:after="160" w:line="240" w:lineRule="auto"/>
      </w:pPr>
      <w:r w:rsidRPr="00D108C0">
        <w:t xml:space="preserve">Realizacja wielu zadań została dofinansowana przez Narodowy Fundusz Ochrony Środowiska i Gospodarki Wodnej, a także Wojewódzki Fundusz Ochrony Środowiska i Gospodarki Wodnej w Warszawie oraz Mazowiecki Urząd Wojewódzki, wspierający wiele zadań bezpośrednio lub za pośrednictwem Lokalnych Grup Działania – LGD Równiny Wołomińskiej i LGD Zalewu Zegrzyńskiego. </w:t>
      </w:r>
    </w:p>
    <w:p w14:paraId="5B514E97" w14:textId="77777777" w:rsidR="002D6D75" w:rsidRPr="007B43FD" w:rsidRDefault="002D6D75" w:rsidP="00984EEB">
      <w:pPr>
        <w:pStyle w:val="aaanita0"/>
        <w:rPr>
          <w:rFonts w:asciiTheme="minorHAnsi" w:hAnsiTheme="minorHAnsi" w:cs="Calibri"/>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58"/>
      </w:tblGrid>
      <w:tr w:rsidR="002D6D75" w:rsidRPr="007B43FD" w14:paraId="020F2D5C" w14:textId="77777777" w:rsidTr="00053F68">
        <w:tc>
          <w:tcPr>
            <w:tcW w:w="4604" w:type="dxa"/>
          </w:tcPr>
          <w:p w14:paraId="5940DC88" w14:textId="77777777" w:rsidR="002D6D75" w:rsidRPr="007B43FD" w:rsidRDefault="002D6D75" w:rsidP="00984EEB">
            <w:pPr>
              <w:pStyle w:val="praca"/>
              <w:numPr>
                <w:ilvl w:val="0"/>
                <w:numId w:val="0"/>
              </w:numPr>
              <w:jc w:val="center"/>
              <w:rPr>
                <w:rFonts w:ascii="Calibri" w:hAnsi="Calibri" w:cs="Calibri"/>
              </w:rPr>
            </w:pPr>
            <w:r w:rsidRPr="007B43FD">
              <w:rPr>
                <w:rFonts w:ascii="Calibri" w:hAnsi="Calibri" w:cs="Calibri"/>
                <w:noProof/>
              </w:rPr>
              <w:drawing>
                <wp:inline distT="0" distB="0" distL="0" distR="0" wp14:anchorId="59A036AD" wp14:editId="725E64FC">
                  <wp:extent cx="535719" cy="733425"/>
                  <wp:effectExtent l="19050" t="0" r="0" b="0"/>
                  <wp:docPr id="30" name="Obraz 4" descr="C:\Documents and Settings\A0901\Ustawienia lokalne\Temporary Internet Files\Content.IE5\AVZ75W70\logo_kolor_pelna_nazwa_p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A0901\Ustawienia lokalne\Temporary Internet Files\Content.IE5\AVZ75W70\logo_kolor_pelna_nazwa_pl[1].jpg"/>
                          <pic:cNvPicPr>
                            <a:picLocks noChangeAspect="1" noChangeArrowheads="1"/>
                          </pic:cNvPicPr>
                        </pic:nvPicPr>
                        <pic:blipFill>
                          <a:blip r:embed="rId10" cstate="print"/>
                          <a:srcRect/>
                          <a:stretch>
                            <a:fillRect/>
                          </a:stretch>
                        </pic:blipFill>
                        <pic:spPr bwMode="auto">
                          <a:xfrm>
                            <a:off x="0" y="0"/>
                            <a:ext cx="535719" cy="733425"/>
                          </a:xfrm>
                          <a:prstGeom prst="rect">
                            <a:avLst/>
                          </a:prstGeom>
                          <a:noFill/>
                          <a:ln w="9525">
                            <a:noFill/>
                            <a:miter lim="800000"/>
                            <a:headEnd/>
                            <a:tailEnd/>
                          </a:ln>
                        </pic:spPr>
                      </pic:pic>
                    </a:graphicData>
                  </a:graphic>
                </wp:inline>
              </w:drawing>
            </w:r>
          </w:p>
        </w:tc>
        <w:tc>
          <w:tcPr>
            <w:tcW w:w="4605" w:type="dxa"/>
          </w:tcPr>
          <w:p w14:paraId="285939E7" w14:textId="77777777" w:rsidR="002D6D75" w:rsidRPr="007B43FD" w:rsidRDefault="002D6D75" w:rsidP="00984EEB">
            <w:pPr>
              <w:pStyle w:val="praca"/>
              <w:numPr>
                <w:ilvl w:val="0"/>
                <w:numId w:val="0"/>
              </w:numPr>
              <w:jc w:val="center"/>
              <w:rPr>
                <w:rFonts w:ascii="Calibri" w:hAnsi="Calibri" w:cs="Calibri"/>
              </w:rPr>
            </w:pPr>
            <w:r w:rsidRPr="007B43FD">
              <w:rPr>
                <w:rFonts w:ascii="Calibri" w:hAnsi="Calibri" w:cs="Calibri"/>
                <w:noProof/>
              </w:rPr>
              <w:drawing>
                <wp:inline distT="0" distB="0" distL="0" distR="0" wp14:anchorId="2A550518" wp14:editId="1AB132C7">
                  <wp:extent cx="1591408" cy="571500"/>
                  <wp:effectExtent l="19050" t="0" r="8792" b="0"/>
                  <wp:docPr id="31" name="Picture 6"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s: wfosigw"/>
                          <pic:cNvPicPr>
                            <a:picLocks noChangeAspect="1" noChangeArrowheads="1"/>
                          </pic:cNvPicPr>
                        </pic:nvPicPr>
                        <pic:blipFill>
                          <a:blip r:embed="rId11" cstate="print"/>
                          <a:srcRect/>
                          <a:stretch>
                            <a:fillRect/>
                          </a:stretch>
                        </pic:blipFill>
                        <pic:spPr bwMode="auto">
                          <a:xfrm>
                            <a:off x="0" y="0"/>
                            <a:ext cx="1591408" cy="571500"/>
                          </a:xfrm>
                          <a:prstGeom prst="rect">
                            <a:avLst/>
                          </a:prstGeom>
                          <a:noFill/>
                          <a:ln w="9525">
                            <a:noFill/>
                            <a:miter lim="800000"/>
                            <a:headEnd/>
                            <a:tailEnd/>
                          </a:ln>
                        </pic:spPr>
                      </pic:pic>
                    </a:graphicData>
                  </a:graphic>
                </wp:inline>
              </w:drawing>
            </w:r>
          </w:p>
        </w:tc>
      </w:tr>
    </w:tbl>
    <w:p w14:paraId="1B4BDF1E" w14:textId="77777777" w:rsidR="002D6D75" w:rsidRPr="007B43FD" w:rsidRDefault="002D6D75" w:rsidP="00984EEB">
      <w:pPr>
        <w:pStyle w:val="praca"/>
        <w:numPr>
          <w:ilvl w:val="0"/>
          <w:numId w:val="0"/>
        </w:numPr>
        <w:rPr>
          <w:rFonts w:ascii="Calibri" w:hAnsi="Calibri" w:cs="Calibri"/>
        </w:rPr>
      </w:pPr>
    </w:p>
    <w:p w14:paraId="48BB3A52" w14:textId="77777777" w:rsidR="002D6D75" w:rsidRPr="00D108C0" w:rsidRDefault="002D6D75" w:rsidP="00D108C0">
      <w:pPr>
        <w:spacing w:before="240" w:after="160" w:line="240" w:lineRule="auto"/>
      </w:pPr>
      <w:r w:rsidRPr="00D108C0">
        <w:t>Część zadań realizowanych była przy wsparciu: Europejskiego Funduszu Rolnego na Rzecz Rozwoju Obszarów Wiejskich: Europa inwestująca w obszary wiejskie. Niektóre projekty współfinansowane były ze środków Unii Europejskiej.</w:t>
      </w:r>
    </w:p>
    <w:p w14:paraId="51B94403" w14:textId="6E86D597" w:rsidR="002D6D75" w:rsidRPr="007B43FD" w:rsidRDefault="002D6D75" w:rsidP="00984EEB">
      <w:pPr>
        <w:pStyle w:val="Nagwek"/>
        <w:jc w:val="center"/>
        <w:rPr>
          <w:b/>
          <w:smallCaps/>
        </w:rPr>
      </w:pPr>
      <w:r w:rsidRPr="007B43FD">
        <w:rPr>
          <w:noProof/>
        </w:rPr>
        <w:drawing>
          <wp:inline distT="0" distB="0" distL="0" distR="0" wp14:anchorId="1AF5B398" wp14:editId="5EF783A4">
            <wp:extent cx="904875" cy="571500"/>
            <wp:effectExtent l="1905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r w:rsidRPr="007B43FD">
        <w:t xml:space="preserve"> </w:t>
      </w:r>
      <w:r w:rsidR="00606658">
        <w:rPr>
          <w:noProof/>
        </w:rPr>
        <w:t xml:space="preserve"> </w:t>
      </w:r>
      <w:r w:rsidR="00606658">
        <w:rPr>
          <w:noProof/>
        </w:rPr>
        <w:drawing>
          <wp:inline distT="0" distB="0" distL="0" distR="0" wp14:anchorId="0D29057E" wp14:editId="79C4584F">
            <wp:extent cx="889000" cy="601354"/>
            <wp:effectExtent l="0" t="0" r="6350" b="8255"/>
            <wp:docPr id="7" name="Obraz 7" descr="Logotyp PROW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ROW 2014 - 20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584" cy="632188"/>
                    </a:xfrm>
                    <a:prstGeom prst="rect">
                      <a:avLst/>
                    </a:prstGeom>
                    <a:noFill/>
                    <a:ln>
                      <a:noFill/>
                    </a:ln>
                  </pic:spPr>
                </pic:pic>
              </a:graphicData>
            </a:graphic>
          </wp:inline>
        </w:drawing>
      </w:r>
      <w:r w:rsidR="00606658">
        <w:rPr>
          <w:noProof/>
        </w:rPr>
        <w:t xml:space="preserve"> </w:t>
      </w:r>
      <w:r w:rsidR="006E28E1">
        <w:rPr>
          <w:noProof/>
        </w:rPr>
        <w:t xml:space="preserve"> </w:t>
      </w:r>
      <w:r w:rsidR="00606658" w:rsidRPr="007B43FD">
        <w:rPr>
          <w:noProof/>
        </w:rPr>
        <w:drawing>
          <wp:inline distT="0" distB="0" distL="0" distR="0" wp14:anchorId="32EA1714" wp14:editId="5984227F">
            <wp:extent cx="504825" cy="561975"/>
            <wp:effectExtent l="19050" t="0" r="9525" b="0"/>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04825" cy="561975"/>
                    </a:xfrm>
                    <a:prstGeom prst="rect">
                      <a:avLst/>
                    </a:prstGeom>
                    <a:solidFill>
                      <a:srgbClr val="FFFFFF"/>
                    </a:solidFill>
                    <a:ln w="9525">
                      <a:noFill/>
                      <a:miter lim="800000"/>
                      <a:headEnd/>
                      <a:tailEnd/>
                    </a:ln>
                  </pic:spPr>
                </pic:pic>
              </a:graphicData>
            </a:graphic>
          </wp:inline>
        </w:drawing>
      </w:r>
      <w:r w:rsidR="006E28E1">
        <w:rPr>
          <w:noProof/>
        </w:rPr>
        <w:t xml:space="preserve">  </w:t>
      </w:r>
      <w:r w:rsidR="006E28E1">
        <w:rPr>
          <w:noProof/>
        </w:rPr>
        <w:drawing>
          <wp:inline distT="0" distB="0" distL="0" distR="0" wp14:anchorId="74C8E91F" wp14:editId="55321587">
            <wp:extent cx="563336" cy="564722"/>
            <wp:effectExtent l="0" t="0" r="8255" b="6985"/>
            <wp:docPr id="13" name="Obraz 13" descr="Znalezione obrazy dla zapytania ari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arim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708" cy="579129"/>
                    </a:xfrm>
                    <a:prstGeom prst="rect">
                      <a:avLst/>
                    </a:prstGeom>
                    <a:noFill/>
                    <a:ln>
                      <a:noFill/>
                    </a:ln>
                  </pic:spPr>
                </pic:pic>
              </a:graphicData>
            </a:graphic>
          </wp:inline>
        </w:drawing>
      </w:r>
      <w:r w:rsidR="00606658">
        <w:rPr>
          <w:noProof/>
        </w:rPr>
        <w:t xml:space="preserve"> </w:t>
      </w:r>
      <w:r w:rsidRPr="007B43FD">
        <w:t xml:space="preserve"> </w:t>
      </w:r>
      <w:r w:rsidRPr="007B43FD">
        <w:rPr>
          <w:noProof/>
        </w:rPr>
        <w:drawing>
          <wp:inline distT="0" distB="0" distL="0" distR="0" wp14:anchorId="588217F9" wp14:editId="11DE8CCB">
            <wp:extent cx="571500" cy="561975"/>
            <wp:effectExtent l="1905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71500" cy="561975"/>
                    </a:xfrm>
                    <a:prstGeom prst="rect">
                      <a:avLst/>
                    </a:prstGeom>
                    <a:solidFill>
                      <a:srgbClr val="FFFFFF"/>
                    </a:solidFill>
                    <a:ln w="9525">
                      <a:noFill/>
                      <a:miter lim="800000"/>
                      <a:headEnd/>
                      <a:tailEnd/>
                    </a:ln>
                  </pic:spPr>
                </pic:pic>
              </a:graphicData>
            </a:graphic>
          </wp:inline>
        </w:drawing>
      </w:r>
      <w:r w:rsidRPr="007B43FD">
        <w:t xml:space="preserve">  </w:t>
      </w:r>
      <w:r w:rsidR="00606658" w:rsidRPr="007B43FD">
        <w:rPr>
          <w:noProof/>
        </w:rPr>
        <w:drawing>
          <wp:inline distT="0" distB="0" distL="0" distR="0" wp14:anchorId="2414274A" wp14:editId="3433FA15">
            <wp:extent cx="876300" cy="600075"/>
            <wp:effectExtent l="19050" t="0" r="0" b="0"/>
            <wp:docPr id="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76300" cy="600075"/>
                    </a:xfrm>
                    <a:prstGeom prst="rect">
                      <a:avLst/>
                    </a:prstGeom>
                    <a:solidFill>
                      <a:srgbClr val="FFFFFF"/>
                    </a:solidFill>
                    <a:ln w="9525">
                      <a:noFill/>
                      <a:miter lim="800000"/>
                      <a:headEnd/>
                      <a:tailEnd/>
                    </a:ln>
                  </pic:spPr>
                </pic:pic>
              </a:graphicData>
            </a:graphic>
          </wp:inline>
        </w:drawing>
      </w:r>
      <w:r w:rsidR="00101086">
        <w:rPr>
          <w:noProof/>
        </w:rPr>
        <w:t xml:space="preserve">  </w:t>
      </w:r>
      <w:r w:rsidR="00AC3528">
        <w:rPr>
          <w:noProof/>
        </w:rPr>
        <w:drawing>
          <wp:inline distT="0" distB="0" distL="0" distR="0" wp14:anchorId="123BDF30" wp14:editId="60FD83CA">
            <wp:extent cx="473075" cy="675159"/>
            <wp:effectExtent l="0" t="0" r="3175" b="0"/>
            <wp:docPr id="8" name="Obraz 8" descr="Lokalna Grupa Rybacka ZALEW ZEGRZYŃ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kalna Grupa Rybacka ZALEW ZEGRZYŃSKI"/>
                    <pic:cNvPicPr>
                      <a:picLocks noChangeAspect="1" noChangeArrowheads="1"/>
                    </pic:cNvPicPr>
                  </pic:nvPicPr>
                  <pic:blipFill rotWithShape="1">
                    <a:blip r:embed="rId18">
                      <a:extLst>
                        <a:ext uri="{28A0092B-C50C-407E-A947-70E740481C1C}">
                          <a14:useLocalDpi xmlns:a14="http://schemas.microsoft.com/office/drawing/2010/main" val="0"/>
                        </a:ext>
                      </a:extLst>
                    </a:blip>
                    <a:srcRect r="82874"/>
                    <a:stretch/>
                  </pic:blipFill>
                  <pic:spPr bwMode="auto">
                    <a:xfrm>
                      <a:off x="0" y="0"/>
                      <a:ext cx="491557" cy="701536"/>
                    </a:xfrm>
                    <a:prstGeom prst="rect">
                      <a:avLst/>
                    </a:prstGeom>
                    <a:noFill/>
                    <a:ln>
                      <a:noFill/>
                    </a:ln>
                    <a:extLst>
                      <a:ext uri="{53640926-AAD7-44D8-BBD7-CCE9431645EC}">
                        <a14:shadowObscured xmlns:a14="http://schemas.microsoft.com/office/drawing/2010/main"/>
                      </a:ext>
                    </a:extLst>
                  </pic:spPr>
                </pic:pic>
              </a:graphicData>
            </a:graphic>
          </wp:inline>
        </w:drawing>
      </w:r>
    </w:p>
    <w:p w14:paraId="19C5F04B" w14:textId="16A734FB" w:rsidR="002D6D75" w:rsidRPr="00FD0825" w:rsidRDefault="002D6D75" w:rsidP="00984EEB">
      <w:pPr>
        <w:spacing w:line="240" w:lineRule="auto"/>
        <w:rPr>
          <w:rFonts w:ascii="Calibri" w:hAnsi="Calibri" w:cs="Calibri"/>
        </w:rPr>
      </w:pPr>
    </w:p>
    <w:p w14:paraId="60B72590" w14:textId="3745C86B" w:rsidR="00097529" w:rsidRPr="00097529" w:rsidRDefault="00407953" w:rsidP="00984EEB">
      <w:pPr>
        <w:pStyle w:val="Nagwek2"/>
      </w:pPr>
      <w:bookmarkStart w:id="14" w:name="_Toc485728590"/>
      <w:bookmarkStart w:id="15" w:name="_Toc15374390"/>
      <w:r>
        <w:rPr>
          <w:rStyle w:val="Nagwek2Znak"/>
          <w:b/>
        </w:rPr>
        <w:t xml:space="preserve">1.4 </w:t>
      </w:r>
      <w:r w:rsidR="00097529" w:rsidRPr="00097529">
        <w:rPr>
          <w:rStyle w:val="Nagwek2Znak"/>
          <w:b/>
        </w:rPr>
        <w:t>Zakres opracowania</w:t>
      </w:r>
      <w:bookmarkEnd w:id="14"/>
      <w:bookmarkEnd w:id="15"/>
      <w:r w:rsidR="00097529" w:rsidRPr="00097529">
        <w:t xml:space="preserve"> </w:t>
      </w:r>
    </w:p>
    <w:p w14:paraId="6D28E691" w14:textId="77777777" w:rsidR="00097529" w:rsidRPr="000C0F05" w:rsidRDefault="00097529" w:rsidP="00984EEB">
      <w:pPr>
        <w:spacing w:after="160" w:line="240" w:lineRule="auto"/>
        <w:rPr>
          <w:rFonts w:cs="Calibri Light"/>
        </w:rPr>
      </w:pPr>
      <w:r w:rsidRPr="000C0F05">
        <w:rPr>
          <w:rFonts w:cs="Calibri Light"/>
        </w:rPr>
        <w:t>W skład niniejszego Raportu wchodzą:</w:t>
      </w:r>
    </w:p>
    <w:p w14:paraId="55224009" w14:textId="77777777" w:rsidR="00097529" w:rsidRPr="000C0F05" w:rsidRDefault="00097529" w:rsidP="00984EEB">
      <w:pPr>
        <w:pStyle w:val="Akapitzlist"/>
        <w:spacing w:line="240" w:lineRule="auto"/>
      </w:pPr>
      <w:r w:rsidRPr="000C0F05">
        <w:t xml:space="preserve">Zakres realizacji Programu, </w:t>
      </w:r>
    </w:p>
    <w:p w14:paraId="1DFF80BF" w14:textId="77777777" w:rsidR="00097529" w:rsidRPr="000C0F05" w:rsidRDefault="00097529" w:rsidP="00984EEB">
      <w:pPr>
        <w:pStyle w:val="Akapitzlist"/>
        <w:spacing w:line="240" w:lineRule="auto"/>
      </w:pPr>
      <w:r w:rsidRPr="000C0F05">
        <w:t xml:space="preserve">Ocena realizacji Programu, </w:t>
      </w:r>
    </w:p>
    <w:p w14:paraId="6DFAF34E" w14:textId="77777777" w:rsidR="00097529" w:rsidRPr="000C0F05" w:rsidRDefault="00097529" w:rsidP="00984EEB">
      <w:pPr>
        <w:pStyle w:val="Akapitzlist"/>
        <w:spacing w:line="240" w:lineRule="auto"/>
      </w:pPr>
      <w:r w:rsidRPr="000C0F05">
        <w:t>Ocena finansowania zamierzeń Programu,</w:t>
      </w:r>
    </w:p>
    <w:p w14:paraId="4F54E1F5" w14:textId="77777777" w:rsidR="00097529" w:rsidRPr="000C0F05" w:rsidRDefault="00097529" w:rsidP="00984EEB">
      <w:pPr>
        <w:pStyle w:val="Akapitzlist"/>
        <w:spacing w:line="240" w:lineRule="auto"/>
      </w:pPr>
      <w:r w:rsidRPr="000C0F05">
        <w:t>Ocena systemu monitoringu,</w:t>
      </w:r>
    </w:p>
    <w:p w14:paraId="2D0D8996" w14:textId="56A34AF4" w:rsidR="00097529" w:rsidRDefault="00097529" w:rsidP="00984EEB">
      <w:pPr>
        <w:pStyle w:val="Akapitzlist"/>
        <w:spacing w:line="240" w:lineRule="auto"/>
      </w:pPr>
      <w:r w:rsidRPr="000C0F05">
        <w:t>Podsumowanie.</w:t>
      </w:r>
      <w:bookmarkStart w:id="16" w:name="_Toc485728591"/>
    </w:p>
    <w:p w14:paraId="7A77AEE2" w14:textId="77777777" w:rsidR="00C948A5" w:rsidRPr="00D674F7" w:rsidRDefault="00C948A5" w:rsidP="00984EEB">
      <w:pPr>
        <w:spacing w:line="240" w:lineRule="auto"/>
      </w:pPr>
    </w:p>
    <w:p w14:paraId="79D50539" w14:textId="73FA5EDC" w:rsidR="00287ECE" w:rsidRPr="00287ECE" w:rsidRDefault="00097529" w:rsidP="00984EEB">
      <w:pPr>
        <w:pStyle w:val="Nagwek1"/>
        <w:numPr>
          <w:ilvl w:val="0"/>
          <w:numId w:val="2"/>
        </w:numPr>
      </w:pPr>
      <w:bookmarkStart w:id="17" w:name="_Toc15374391"/>
      <w:r w:rsidRPr="000C0F05">
        <w:t>Charakterystyka</w:t>
      </w:r>
      <w:bookmarkEnd w:id="16"/>
      <w:r w:rsidR="003F0E57">
        <w:t xml:space="preserve"> powiatu</w:t>
      </w:r>
      <w:bookmarkEnd w:id="17"/>
    </w:p>
    <w:p w14:paraId="48E4F24B" w14:textId="286F1D41" w:rsidR="00097529" w:rsidRPr="00097529" w:rsidRDefault="00407953" w:rsidP="00984EEB">
      <w:pPr>
        <w:pStyle w:val="Nagwek2"/>
      </w:pPr>
      <w:bookmarkStart w:id="18" w:name="_Toc485728592"/>
      <w:bookmarkStart w:id="19" w:name="_Toc15374392"/>
      <w:r>
        <w:t xml:space="preserve">2.1 </w:t>
      </w:r>
      <w:r w:rsidR="00097529" w:rsidRPr="00097529">
        <w:t>Położenie</w:t>
      </w:r>
      <w:bookmarkEnd w:id="18"/>
      <w:bookmarkEnd w:id="19"/>
    </w:p>
    <w:p w14:paraId="71A3681D" w14:textId="77777777" w:rsidR="00E87F4B" w:rsidRDefault="00E87F4B" w:rsidP="00984EEB">
      <w:pPr>
        <w:spacing w:line="240" w:lineRule="auto"/>
      </w:pPr>
      <w:r>
        <w:t xml:space="preserve">Powiat wołomiński położony jest w centralnej części województwa mazowieckiego, na północny wschód od Warszawy. Siedzibą powiatu jest Wołomin. W skład powiatu wchodzi 12 gmin, w tym: </w:t>
      </w:r>
    </w:p>
    <w:p w14:paraId="75114D11" w14:textId="5BCD1184" w:rsidR="00E87F4B" w:rsidRDefault="00E87F4B" w:rsidP="00984EEB">
      <w:pPr>
        <w:pStyle w:val="Akapitzlist"/>
        <w:numPr>
          <w:ilvl w:val="0"/>
          <w:numId w:val="3"/>
        </w:numPr>
        <w:spacing w:line="240" w:lineRule="auto"/>
      </w:pPr>
      <w:r>
        <w:t>4 gminy miejskie: Kobyłka, Marki, Ząbki, Zielonka;</w:t>
      </w:r>
    </w:p>
    <w:p w14:paraId="60F7D791" w14:textId="6525D948" w:rsidR="00E87F4B" w:rsidRDefault="00E87F4B" w:rsidP="00984EEB">
      <w:pPr>
        <w:pStyle w:val="Akapitzlist"/>
        <w:numPr>
          <w:ilvl w:val="0"/>
          <w:numId w:val="3"/>
        </w:numPr>
        <w:spacing w:line="240" w:lineRule="auto"/>
      </w:pPr>
      <w:r>
        <w:t xml:space="preserve">3 gminy miejsko - wiejskie: Radzymin, Tłuszcz, Wołomin; </w:t>
      </w:r>
    </w:p>
    <w:p w14:paraId="40BB17DF" w14:textId="444CD063" w:rsidR="00E87F4B" w:rsidRDefault="00E87F4B" w:rsidP="00984EEB">
      <w:pPr>
        <w:pStyle w:val="Akapitzlist"/>
        <w:numPr>
          <w:ilvl w:val="0"/>
          <w:numId w:val="3"/>
        </w:numPr>
        <w:spacing w:line="240" w:lineRule="auto"/>
      </w:pPr>
      <w:r>
        <w:t xml:space="preserve">5 gmin wiejskich: Dąbrówka, Jadów, Klembów, Poświętne, Strachówka. </w:t>
      </w:r>
    </w:p>
    <w:p w14:paraId="2479CFB0" w14:textId="3F75F4B0" w:rsidR="003F0E57" w:rsidRPr="00E87F4B" w:rsidRDefault="00E87F4B" w:rsidP="00984EEB">
      <w:pPr>
        <w:pStyle w:val="Bezodstpw"/>
        <w:rPr>
          <w:rFonts w:ascii="Calibri Light" w:hAnsi="Calibri Light" w:cs="Calibri Light"/>
          <w:sz w:val="22"/>
        </w:rPr>
      </w:pPr>
      <w:r w:rsidRPr="00E87F4B">
        <w:rPr>
          <w:rFonts w:ascii="Calibri Light" w:hAnsi="Calibri Light" w:cs="Calibri Light"/>
          <w:sz w:val="22"/>
        </w:rPr>
        <w:lastRenderedPageBreak/>
        <w:t>Na terenie powiatu znajduje się 7 miast: Kobyłka, Marki, Radzymin, Tłuszcz, Wołomin, Ząbki i Zielonka.</w:t>
      </w:r>
    </w:p>
    <w:p w14:paraId="2B38E4D2" w14:textId="77777777" w:rsidR="00E87F4B" w:rsidRPr="00006446" w:rsidRDefault="00E87F4B" w:rsidP="00984EEB">
      <w:pPr>
        <w:pStyle w:val="Bezodstpw"/>
        <w:rPr>
          <w:rFonts w:ascii="Calibri Light" w:hAnsi="Calibri Light" w:cs="Calibri Light"/>
          <w:sz w:val="10"/>
        </w:rPr>
      </w:pPr>
    </w:p>
    <w:p w14:paraId="6841DAE7" w14:textId="77777777" w:rsidR="00C36B76" w:rsidRPr="00C36B76" w:rsidRDefault="00C36B76" w:rsidP="00984EEB">
      <w:pPr>
        <w:pStyle w:val="Bezodstpw"/>
        <w:jc w:val="both"/>
        <w:rPr>
          <w:rFonts w:ascii="Calibri Light" w:hAnsi="Calibri Light" w:cs="Calibri Light"/>
          <w:sz w:val="10"/>
        </w:rPr>
      </w:pPr>
    </w:p>
    <w:p w14:paraId="14F66734" w14:textId="1C3CC6DE" w:rsidR="003F0E57" w:rsidRPr="00E87F4B" w:rsidRDefault="00E87F4B" w:rsidP="00984EEB">
      <w:pPr>
        <w:pStyle w:val="Bezodstpw"/>
        <w:jc w:val="both"/>
        <w:rPr>
          <w:rFonts w:ascii="Calibri Light" w:hAnsi="Calibri Light" w:cs="Calibri Light"/>
          <w:sz w:val="22"/>
        </w:rPr>
      </w:pPr>
      <w:r w:rsidRPr="00E87F4B">
        <w:rPr>
          <w:rFonts w:ascii="Calibri Light" w:hAnsi="Calibri Light" w:cs="Calibri Light"/>
          <w:sz w:val="22"/>
        </w:rPr>
        <w:t>Według danych Głównego Urzędu Geodezji i Kartografii, powierzchnia geodezyjna powiatu zajmuje 95 356 ha. Największą gminą pod względem powierzchni jest gmina Radzymin (12 946 ha), a najmniejszą - gmina Ząbki (1</w:t>
      </w:r>
      <w:r>
        <w:rPr>
          <w:rFonts w:ascii="Calibri Light" w:hAnsi="Calibri Light" w:cs="Calibri Light"/>
          <w:sz w:val="22"/>
        </w:rPr>
        <w:t xml:space="preserve"> </w:t>
      </w:r>
      <w:r w:rsidRPr="00E87F4B">
        <w:rPr>
          <w:rFonts w:ascii="Calibri Light" w:hAnsi="Calibri Light" w:cs="Calibri Light"/>
          <w:sz w:val="22"/>
        </w:rPr>
        <w:t>098 ha). Powiat podzielony jest na 191 sołectw i 194 miejscowości podstawowych (łącznie z miastami)</w:t>
      </w:r>
      <w:r>
        <w:rPr>
          <w:rFonts w:ascii="Calibri Light" w:hAnsi="Calibri Light" w:cs="Calibri Light"/>
          <w:sz w:val="22"/>
        </w:rPr>
        <w:t>.</w:t>
      </w:r>
    </w:p>
    <w:p w14:paraId="7CBE4806" w14:textId="37D01FDB" w:rsidR="00097529" w:rsidRPr="00097529" w:rsidRDefault="00407953" w:rsidP="00984EEB">
      <w:pPr>
        <w:pStyle w:val="Nagwek2"/>
      </w:pPr>
      <w:bookmarkStart w:id="20" w:name="_Toc485728593"/>
      <w:bookmarkStart w:id="21" w:name="_Toc15374393"/>
      <w:r>
        <w:rPr>
          <w:rStyle w:val="Nagwek2Znak"/>
          <w:b/>
        </w:rPr>
        <w:t xml:space="preserve">2.2 </w:t>
      </w:r>
      <w:r w:rsidR="00097529" w:rsidRPr="00097529">
        <w:rPr>
          <w:rStyle w:val="Nagwek2Znak"/>
          <w:b/>
        </w:rPr>
        <w:t>Demografia</w:t>
      </w:r>
      <w:bookmarkEnd w:id="20"/>
      <w:bookmarkEnd w:id="21"/>
    </w:p>
    <w:p w14:paraId="49E1AE9D" w14:textId="263AF0C7" w:rsidR="00A83CD0" w:rsidRPr="005B4633" w:rsidRDefault="005B4633" w:rsidP="00984EEB">
      <w:pPr>
        <w:spacing w:line="240" w:lineRule="auto"/>
      </w:pPr>
      <w:r>
        <w:t>Wg</w:t>
      </w:r>
      <w:r w:rsidR="00E7523C" w:rsidRPr="003230D4">
        <w:t xml:space="preserve"> Banku Danych Lokalnych GUS, w 201</w:t>
      </w:r>
      <w:r w:rsidR="007878DA">
        <w:t>7</w:t>
      </w:r>
      <w:r w:rsidR="00D969A0">
        <w:t xml:space="preserve"> </w:t>
      </w:r>
      <w:r w:rsidR="00E7523C" w:rsidRPr="003230D4">
        <w:t>roku</w:t>
      </w:r>
      <w:r>
        <w:t xml:space="preserve"> </w:t>
      </w:r>
      <w:r w:rsidR="007878DA">
        <w:t>powiat wołomiński</w:t>
      </w:r>
      <w:r w:rsidR="00E7523C" w:rsidRPr="003230D4">
        <w:t xml:space="preserve"> zamieszkiwało </w:t>
      </w:r>
      <w:r>
        <w:t>2</w:t>
      </w:r>
      <w:r w:rsidR="00627CF6">
        <w:t>41</w:t>
      </w:r>
      <w:r w:rsidR="0082635D">
        <w:t> </w:t>
      </w:r>
      <w:r w:rsidR="00627CF6">
        <w:t>890</w:t>
      </w:r>
      <w:r w:rsidR="0082635D">
        <w:t xml:space="preserve"> </w:t>
      </w:r>
      <w:r>
        <w:t>osób. Zdecydowaną przewagę liczebną w ogólnej liczbie osób na terenie</w:t>
      </w:r>
      <w:r w:rsidR="0082635D">
        <w:t xml:space="preserve"> powiatu </w:t>
      </w:r>
      <w:r>
        <w:t>mają kobiety – w 201</w:t>
      </w:r>
      <w:r w:rsidR="0082635D">
        <w:t>7</w:t>
      </w:r>
      <w:r>
        <w:t xml:space="preserve"> roku</w:t>
      </w:r>
      <w:r w:rsidR="0082635D">
        <w:t xml:space="preserve"> powiat wołomiński </w:t>
      </w:r>
      <w:r>
        <w:t>zamieszkiwało</w:t>
      </w:r>
      <w:r w:rsidR="0082635D">
        <w:t xml:space="preserve"> 125 282 </w:t>
      </w:r>
      <w:r w:rsidR="00E7523C" w:rsidRPr="003230D4">
        <w:t xml:space="preserve">kobiet i </w:t>
      </w:r>
      <w:r w:rsidR="0082635D">
        <w:t xml:space="preserve">116 608 </w:t>
      </w:r>
      <w:r w:rsidR="00E7523C" w:rsidRPr="003230D4">
        <w:t>mężczyzn</w:t>
      </w:r>
      <w:r w:rsidR="00E7523C">
        <w:t>.</w:t>
      </w:r>
      <w:r>
        <w:t xml:space="preserve"> Gęstość zaludnienia w 201</w:t>
      </w:r>
      <w:r w:rsidR="0082635D">
        <w:t>7</w:t>
      </w:r>
      <w:r>
        <w:t xml:space="preserve"> roku wynosiła</w:t>
      </w:r>
      <w:r w:rsidR="0082635D">
        <w:t xml:space="preserve"> 254 </w:t>
      </w:r>
      <w:r>
        <w:t>os./km</w:t>
      </w:r>
      <w:r w:rsidRPr="005B4633">
        <w:rPr>
          <w:vertAlign w:val="superscript"/>
        </w:rPr>
        <w:t>2</w:t>
      </w:r>
      <w:r>
        <w:t>.</w:t>
      </w:r>
      <w:r w:rsidR="00E7523C" w:rsidRPr="003230D4">
        <w:t xml:space="preserve"> Poniższa tabela przedstawia zmiany liczby ludności </w:t>
      </w:r>
      <w:r w:rsidR="007878DA">
        <w:t>powiatu w latach 2010-2017.</w:t>
      </w:r>
    </w:p>
    <w:p w14:paraId="658A0396" w14:textId="15FC6719" w:rsidR="00F86E0D" w:rsidRDefault="00F86E0D" w:rsidP="00984EEB">
      <w:pPr>
        <w:pStyle w:val="Legenda"/>
        <w:keepNext/>
        <w:spacing w:line="240" w:lineRule="auto"/>
      </w:pPr>
      <w:bookmarkStart w:id="22" w:name="_Toc2690576"/>
      <w:bookmarkStart w:id="23" w:name="_Toc16521994"/>
      <w:r>
        <w:t xml:space="preserve">Tabela </w:t>
      </w:r>
      <w:fldSimple w:instr=" SEQ Tabela \* ARABIC ">
        <w:r w:rsidR="00530EB9">
          <w:rPr>
            <w:noProof/>
          </w:rPr>
          <w:t>1</w:t>
        </w:r>
      </w:fldSimple>
      <w:r>
        <w:t xml:space="preserve">. Liczba ludności na terenie </w:t>
      </w:r>
      <w:r w:rsidR="0082635D">
        <w:t>powiatu</w:t>
      </w:r>
      <w:r w:rsidR="00075A36">
        <w:t xml:space="preserve"> wołomińskiego</w:t>
      </w:r>
      <w:r>
        <w:t xml:space="preserve"> w latach 2010-201</w:t>
      </w:r>
      <w:r w:rsidR="0082635D">
        <w:t xml:space="preserve">7 </w:t>
      </w:r>
      <w:r w:rsidRPr="000869FF">
        <w:t>(źródło: Bank Danych Lokalnych)</w:t>
      </w:r>
      <w:bookmarkEnd w:id="22"/>
      <w:bookmarkEnd w:id="23"/>
    </w:p>
    <w:tbl>
      <w:tblPr>
        <w:tblStyle w:val="Tabelasiatki1jasnaakcent4"/>
        <w:tblW w:w="8860" w:type="dxa"/>
        <w:tblLook w:val="04A0" w:firstRow="1" w:lastRow="0" w:firstColumn="1" w:lastColumn="0" w:noHBand="0" w:noVBand="1"/>
      </w:tblPr>
      <w:tblGrid>
        <w:gridCol w:w="1180"/>
        <w:gridCol w:w="960"/>
        <w:gridCol w:w="960"/>
        <w:gridCol w:w="960"/>
        <w:gridCol w:w="960"/>
        <w:gridCol w:w="960"/>
        <w:gridCol w:w="960"/>
        <w:gridCol w:w="960"/>
        <w:gridCol w:w="960"/>
      </w:tblGrid>
      <w:tr w:rsidR="00075A36" w:rsidRPr="00075A36" w14:paraId="3F51954F" w14:textId="77777777" w:rsidTr="00075A36">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14:paraId="5B6E2497" w14:textId="77777777" w:rsidR="00075A36" w:rsidRPr="00075A36" w:rsidRDefault="00075A36" w:rsidP="00984EEB">
            <w:pPr>
              <w:spacing w:before="0" w:beforeAutospacing="0" w:after="0" w:afterAutospacing="0" w:line="240" w:lineRule="auto"/>
              <w:contextualSpacing w:val="0"/>
              <w:jc w:val="center"/>
              <w:rPr>
                <w:rFonts w:eastAsia="Times New Roman" w:cs="Calibri Light"/>
                <w:sz w:val="20"/>
                <w:szCs w:val="24"/>
                <w:lang w:eastAsia="pl-PL"/>
              </w:rPr>
            </w:pPr>
          </w:p>
        </w:tc>
        <w:tc>
          <w:tcPr>
            <w:tcW w:w="960" w:type="dxa"/>
            <w:noWrap/>
            <w:vAlign w:val="center"/>
            <w:hideMark/>
          </w:tcPr>
          <w:p w14:paraId="2B7EAEFD"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2010</w:t>
            </w:r>
          </w:p>
        </w:tc>
        <w:tc>
          <w:tcPr>
            <w:tcW w:w="960" w:type="dxa"/>
            <w:noWrap/>
            <w:vAlign w:val="center"/>
            <w:hideMark/>
          </w:tcPr>
          <w:p w14:paraId="360BFC99"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2011</w:t>
            </w:r>
          </w:p>
        </w:tc>
        <w:tc>
          <w:tcPr>
            <w:tcW w:w="960" w:type="dxa"/>
            <w:noWrap/>
            <w:vAlign w:val="center"/>
            <w:hideMark/>
          </w:tcPr>
          <w:p w14:paraId="04E64783"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2012</w:t>
            </w:r>
          </w:p>
        </w:tc>
        <w:tc>
          <w:tcPr>
            <w:tcW w:w="960" w:type="dxa"/>
            <w:noWrap/>
            <w:vAlign w:val="center"/>
            <w:hideMark/>
          </w:tcPr>
          <w:p w14:paraId="11521C79"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2013</w:t>
            </w:r>
          </w:p>
        </w:tc>
        <w:tc>
          <w:tcPr>
            <w:tcW w:w="960" w:type="dxa"/>
            <w:noWrap/>
            <w:vAlign w:val="center"/>
            <w:hideMark/>
          </w:tcPr>
          <w:p w14:paraId="161B040F"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2014</w:t>
            </w:r>
          </w:p>
        </w:tc>
        <w:tc>
          <w:tcPr>
            <w:tcW w:w="960" w:type="dxa"/>
            <w:noWrap/>
            <w:vAlign w:val="center"/>
            <w:hideMark/>
          </w:tcPr>
          <w:p w14:paraId="25776C79"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2015</w:t>
            </w:r>
          </w:p>
        </w:tc>
        <w:tc>
          <w:tcPr>
            <w:tcW w:w="960" w:type="dxa"/>
            <w:noWrap/>
            <w:vAlign w:val="center"/>
            <w:hideMark/>
          </w:tcPr>
          <w:p w14:paraId="71891A32"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2016</w:t>
            </w:r>
          </w:p>
        </w:tc>
        <w:tc>
          <w:tcPr>
            <w:tcW w:w="960" w:type="dxa"/>
            <w:noWrap/>
            <w:vAlign w:val="center"/>
            <w:hideMark/>
          </w:tcPr>
          <w:p w14:paraId="33BEF1DE" w14:textId="77777777" w:rsidR="00075A36" w:rsidRPr="00075A36" w:rsidRDefault="00075A36" w:rsidP="00984EEB">
            <w:pPr>
              <w:spacing w:before="0" w:beforeAutospacing="0" w:after="0" w:afterAutospacing="0" w:line="240" w:lineRule="auto"/>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2017</w:t>
            </w:r>
          </w:p>
        </w:tc>
      </w:tr>
      <w:tr w:rsidR="00075A36" w:rsidRPr="00075A36" w14:paraId="34C35E4A" w14:textId="77777777" w:rsidTr="00075A36">
        <w:trPr>
          <w:trHeight w:val="397"/>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14:paraId="37D9D25D" w14:textId="77777777" w:rsidR="00075A36" w:rsidRPr="00075A36" w:rsidRDefault="00075A36" w:rsidP="00984EEB">
            <w:pPr>
              <w:spacing w:before="0" w:beforeAutospacing="0" w:after="0" w:afterAutospacing="0" w:line="240" w:lineRule="auto"/>
              <w:contextualSpacing w:val="0"/>
              <w:jc w:val="center"/>
              <w:rPr>
                <w:rFonts w:eastAsia="Times New Roman" w:cs="Calibri Light"/>
                <w:color w:val="000000"/>
                <w:sz w:val="20"/>
                <w:lang w:eastAsia="pl-PL"/>
              </w:rPr>
            </w:pPr>
            <w:r w:rsidRPr="00075A36">
              <w:rPr>
                <w:rFonts w:eastAsia="Times New Roman" w:cs="Calibri Light"/>
                <w:color w:val="000000"/>
                <w:sz w:val="20"/>
                <w:lang w:eastAsia="pl-PL"/>
              </w:rPr>
              <w:t>kobiety</w:t>
            </w:r>
          </w:p>
        </w:tc>
        <w:tc>
          <w:tcPr>
            <w:tcW w:w="960" w:type="dxa"/>
            <w:noWrap/>
            <w:vAlign w:val="center"/>
            <w:hideMark/>
          </w:tcPr>
          <w:p w14:paraId="3A680B62"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113236</w:t>
            </w:r>
          </w:p>
        </w:tc>
        <w:tc>
          <w:tcPr>
            <w:tcW w:w="960" w:type="dxa"/>
            <w:noWrap/>
            <w:vAlign w:val="center"/>
            <w:hideMark/>
          </w:tcPr>
          <w:p w14:paraId="44898106"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115083</w:t>
            </w:r>
          </w:p>
        </w:tc>
        <w:tc>
          <w:tcPr>
            <w:tcW w:w="960" w:type="dxa"/>
            <w:noWrap/>
            <w:vAlign w:val="center"/>
            <w:hideMark/>
          </w:tcPr>
          <w:p w14:paraId="6A279586"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116756</w:t>
            </w:r>
          </w:p>
        </w:tc>
        <w:tc>
          <w:tcPr>
            <w:tcW w:w="960" w:type="dxa"/>
            <w:noWrap/>
            <w:vAlign w:val="center"/>
            <w:hideMark/>
          </w:tcPr>
          <w:p w14:paraId="0BA0276D"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118317</w:t>
            </w:r>
          </w:p>
        </w:tc>
        <w:tc>
          <w:tcPr>
            <w:tcW w:w="960" w:type="dxa"/>
            <w:noWrap/>
            <w:vAlign w:val="center"/>
            <w:hideMark/>
          </w:tcPr>
          <w:p w14:paraId="1A1529BC"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119879</w:t>
            </w:r>
          </w:p>
        </w:tc>
        <w:tc>
          <w:tcPr>
            <w:tcW w:w="960" w:type="dxa"/>
            <w:noWrap/>
            <w:vAlign w:val="center"/>
            <w:hideMark/>
          </w:tcPr>
          <w:p w14:paraId="38EEE06C"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121635</w:t>
            </w:r>
          </w:p>
        </w:tc>
        <w:tc>
          <w:tcPr>
            <w:tcW w:w="960" w:type="dxa"/>
            <w:noWrap/>
            <w:vAlign w:val="center"/>
            <w:hideMark/>
          </w:tcPr>
          <w:p w14:paraId="3F2461E1"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123511</w:t>
            </w:r>
          </w:p>
        </w:tc>
        <w:tc>
          <w:tcPr>
            <w:tcW w:w="960" w:type="dxa"/>
            <w:noWrap/>
            <w:vAlign w:val="center"/>
            <w:hideMark/>
          </w:tcPr>
          <w:p w14:paraId="71CBDBFD"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125282</w:t>
            </w:r>
          </w:p>
        </w:tc>
      </w:tr>
      <w:tr w:rsidR="00075A36" w:rsidRPr="00075A36" w14:paraId="77900141" w14:textId="77777777" w:rsidTr="00075A36">
        <w:trPr>
          <w:trHeight w:val="397"/>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14:paraId="46050D95" w14:textId="77777777" w:rsidR="00075A36" w:rsidRPr="00075A36" w:rsidRDefault="00075A36" w:rsidP="00984EEB">
            <w:pPr>
              <w:spacing w:before="0" w:beforeAutospacing="0" w:after="0" w:afterAutospacing="0" w:line="240" w:lineRule="auto"/>
              <w:contextualSpacing w:val="0"/>
              <w:jc w:val="center"/>
              <w:rPr>
                <w:rFonts w:eastAsia="Times New Roman" w:cs="Calibri Light"/>
                <w:color w:val="000000"/>
                <w:sz w:val="20"/>
                <w:lang w:eastAsia="pl-PL"/>
              </w:rPr>
            </w:pPr>
            <w:r w:rsidRPr="00075A36">
              <w:rPr>
                <w:rFonts w:eastAsia="Times New Roman" w:cs="Calibri Light"/>
                <w:color w:val="000000"/>
                <w:sz w:val="20"/>
                <w:lang w:eastAsia="pl-PL"/>
              </w:rPr>
              <w:t>mężczyźni</w:t>
            </w:r>
          </w:p>
        </w:tc>
        <w:tc>
          <w:tcPr>
            <w:tcW w:w="960" w:type="dxa"/>
            <w:noWrap/>
            <w:vAlign w:val="center"/>
            <w:hideMark/>
          </w:tcPr>
          <w:p w14:paraId="4AE6D8A8"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105675</w:t>
            </w:r>
          </w:p>
        </w:tc>
        <w:tc>
          <w:tcPr>
            <w:tcW w:w="960" w:type="dxa"/>
            <w:noWrap/>
            <w:vAlign w:val="center"/>
            <w:hideMark/>
          </w:tcPr>
          <w:p w14:paraId="15128278"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107409</w:t>
            </w:r>
          </w:p>
        </w:tc>
        <w:tc>
          <w:tcPr>
            <w:tcW w:w="960" w:type="dxa"/>
            <w:noWrap/>
            <w:vAlign w:val="center"/>
            <w:hideMark/>
          </w:tcPr>
          <w:p w14:paraId="0223FC7B"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108899</w:t>
            </w:r>
          </w:p>
        </w:tc>
        <w:tc>
          <w:tcPr>
            <w:tcW w:w="960" w:type="dxa"/>
            <w:noWrap/>
            <w:vAlign w:val="center"/>
            <w:hideMark/>
          </w:tcPr>
          <w:p w14:paraId="3999A7B7"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110513</w:t>
            </w:r>
          </w:p>
        </w:tc>
        <w:tc>
          <w:tcPr>
            <w:tcW w:w="960" w:type="dxa"/>
            <w:noWrap/>
            <w:vAlign w:val="center"/>
            <w:hideMark/>
          </w:tcPr>
          <w:p w14:paraId="56C3F7B1"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111878</w:t>
            </w:r>
          </w:p>
        </w:tc>
        <w:tc>
          <w:tcPr>
            <w:tcW w:w="960" w:type="dxa"/>
            <w:noWrap/>
            <w:vAlign w:val="center"/>
            <w:hideMark/>
          </w:tcPr>
          <w:p w14:paraId="37021479"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113408</w:t>
            </w:r>
          </w:p>
        </w:tc>
        <w:tc>
          <w:tcPr>
            <w:tcW w:w="960" w:type="dxa"/>
            <w:noWrap/>
            <w:vAlign w:val="center"/>
            <w:hideMark/>
          </w:tcPr>
          <w:p w14:paraId="65D83142"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114967</w:t>
            </w:r>
          </w:p>
        </w:tc>
        <w:tc>
          <w:tcPr>
            <w:tcW w:w="960" w:type="dxa"/>
            <w:noWrap/>
            <w:vAlign w:val="center"/>
            <w:hideMark/>
          </w:tcPr>
          <w:p w14:paraId="31E69FDF"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116608</w:t>
            </w:r>
          </w:p>
        </w:tc>
      </w:tr>
      <w:tr w:rsidR="00075A36" w:rsidRPr="00075A36" w14:paraId="54ADA44E" w14:textId="77777777" w:rsidTr="00075A36">
        <w:trPr>
          <w:trHeight w:val="397"/>
        </w:trPr>
        <w:tc>
          <w:tcPr>
            <w:cnfStyle w:val="001000000000" w:firstRow="0" w:lastRow="0" w:firstColumn="1" w:lastColumn="0" w:oddVBand="0" w:evenVBand="0" w:oddHBand="0" w:evenHBand="0" w:firstRowFirstColumn="0" w:firstRowLastColumn="0" w:lastRowFirstColumn="0" w:lastRowLastColumn="0"/>
            <w:tcW w:w="1180" w:type="dxa"/>
            <w:noWrap/>
            <w:vAlign w:val="center"/>
            <w:hideMark/>
          </w:tcPr>
          <w:p w14:paraId="6A8D133F" w14:textId="77777777" w:rsidR="00075A36" w:rsidRPr="00075A36" w:rsidRDefault="00075A36" w:rsidP="00984EEB">
            <w:pPr>
              <w:spacing w:before="0" w:beforeAutospacing="0" w:after="0" w:afterAutospacing="0" w:line="240" w:lineRule="auto"/>
              <w:contextualSpacing w:val="0"/>
              <w:jc w:val="center"/>
              <w:rPr>
                <w:rFonts w:eastAsia="Times New Roman" w:cs="Calibri Light"/>
                <w:color w:val="000000"/>
                <w:sz w:val="20"/>
                <w:lang w:eastAsia="pl-PL"/>
              </w:rPr>
            </w:pPr>
            <w:r w:rsidRPr="00075A36">
              <w:rPr>
                <w:rFonts w:eastAsia="Times New Roman" w:cs="Calibri Light"/>
                <w:color w:val="000000"/>
                <w:sz w:val="20"/>
                <w:lang w:eastAsia="pl-PL"/>
              </w:rPr>
              <w:t>ogółem</w:t>
            </w:r>
          </w:p>
        </w:tc>
        <w:tc>
          <w:tcPr>
            <w:tcW w:w="960" w:type="dxa"/>
            <w:noWrap/>
            <w:vAlign w:val="center"/>
            <w:hideMark/>
          </w:tcPr>
          <w:p w14:paraId="412842CF"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218911</w:t>
            </w:r>
          </w:p>
        </w:tc>
        <w:tc>
          <w:tcPr>
            <w:tcW w:w="960" w:type="dxa"/>
            <w:noWrap/>
            <w:vAlign w:val="center"/>
            <w:hideMark/>
          </w:tcPr>
          <w:p w14:paraId="4097E0C2"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222492</w:t>
            </w:r>
          </w:p>
        </w:tc>
        <w:tc>
          <w:tcPr>
            <w:tcW w:w="960" w:type="dxa"/>
            <w:noWrap/>
            <w:vAlign w:val="center"/>
            <w:hideMark/>
          </w:tcPr>
          <w:p w14:paraId="1D9638FD"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225655</w:t>
            </w:r>
          </w:p>
        </w:tc>
        <w:tc>
          <w:tcPr>
            <w:tcW w:w="960" w:type="dxa"/>
            <w:noWrap/>
            <w:vAlign w:val="center"/>
            <w:hideMark/>
          </w:tcPr>
          <w:p w14:paraId="2714F277"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228830</w:t>
            </w:r>
          </w:p>
        </w:tc>
        <w:tc>
          <w:tcPr>
            <w:tcW w:w="960" w:type="dxa"/>
            <w:noWrap/>
            <w:vAlign w:val="center"/>
            <w:hideMark/>
          </w:tcPr>
          <w:p w14:paraId="69A68DAE"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231757</w:t>
            </w:r>
          </w:p>
        </w:tc>
        <w:tc>
          <w:tcPr>
            <w:tcW w:w="960" w:type="dxa"/>
            <w:noWrap/>
            <w:vAlign w:val="center"/>
            <w:hideMark/>
          </w:tcPr>
          <w:p w14:paraId="35962CDF"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235043</w:t>
            </w:r>
          </w:p>
        </w:tc>
        <w:tc>
          <w:tcPr>
            <w:tcW w:w="960" w:type="dxa"/>
            <w:noWrap/>
            <w:vAlign w:val="center"/>
            <w:hideMark/>
          </w:tcPr>
          <w:p w14:paraId="5D4426A0"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238478</w:t>
            </w:r>
          </w:p>
        </w:tc>
        <w:tc>
          <w:tcPr>
            <w:tcW w:w="960" w:type="dxa"/>
            <w:noWrap/>
            <w:vAlign w:val="center"/>
            <w:hideMark/>
          </w:tcPr>
          <w:p w14:paraId="1A8AAA22" w14:textId="77777777" w:rsidR="00075A36" w:rsidRPr="00075A36" w:rsidRDefault="00075A36" w:rsidP="00984EEB">
            <w:pPr>
              <w:spacing w:before="0" w:beforeAutospacing="0" w:after="0" w:afterAutospacing="0" w:line="240" w:lineRule="auto"/>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Calibri Light"/>
                <w:color w:val="000000"/>
                <w:sz w:val="20"/>
                <w:lang w:eastAsia="pl-PL"/>
              </w:rPr>
            </w:pPr>
            <w:r w:rsidRPr="00075A36">
              <w:rPr>
                <w:rFonts w:eastAsia="Times New Roman" w:cs="Calibri Light"/>
                <w:color w:val="000000"/>
                <w:sz w:val="20"/>
                <w:lang w:eastAsia="pl-PL"/>
              </w:rPr>
              <w:t>241890</w:t>
            </w:r>
          </w:p>
        </w:tc>
      </w:tr>
    </w:tbl>
    <w:p w14:paraId="7096F7EF" w14:textId="3E33D40A" w:rsidR="00E7523C" w:rsidRDefault="00E7523C" w:rsidP="00984EEB">
      <w:pPr>
        <w:spacing w:line="240" w:lineRule="auto"/>
      </w:pPr>
    </w:p>
    <w:p w14:paraId="6778A6C1" w14:textId="45317011" w:rsidR="00B7243D" w:rsidRDefault="00523DBC" w:rsidP="00984EEB">
      <w:pPr>
        <w:spacing w:line="240" w:lineRule="auto"/>
      </w:pPr>
      <w:r>
        <w:t xml:space="preserve">Liczba ludności </w:t>
      </w:r>
      <w:r w:rsidR="00B7243D">
        <w:t xml:space="preserve">powiatu wołomińskiego </w:t>
      </w:r>
      <w:r>
        <w:t xml:space="preserve">na przełomie ostatnich </w:t>
      </w:r>
      <w:r w:rsidR="00B7243D">
        <w:t>sukcesywnie wzrasta</w:t>
      </w:r>
      <w:r>
        <w:t xml:space="preserve">. </w:t>
      </w:r>
      <w:r>
        <w:br/>
        <w:t>W porównaniu z rokiem 2010 liczba mieszkańców wzrosła o</w:t>
      </w:r>
      <w:r w:rsidR="00B7243D">
        <w:t xml:space="preserve"> 22 979 </w:t>
      </w:r>
      <w:r>
        <w:t>os</w:t>
      </w:r>
      <w:r w:rsidR="00D969A0">
        <w:t>ób</w:t>
      </w:r>
      <w:r>
        <w:t>.</w:t>
      </w:r>
    </w:p>
    <w:p w14:paraId="31347A07" w14:textId="5966E2C2" w:rsidR="00BC2B2D" w:rsidRDefault="00B7243D" w:rsidP="00984EEB">
      <w:pPr>
        <w:keepNext/>
        <w:spacing w:line="240" w:lineRule="auto"/>
        <w:jc w:val="center"/>
      </w:pPr>
      <w:r>
        <w:rPr>
          <w:noProof/>
        </w:rPr>
        <w:drawing>
          <wp:inline distT="0" distB="0" distL="0" distR="0" wp14:anchorId="6576CD31" wp14:editId="104E37F6">
            <wp:extent cx="4876800" cy="2533650"/>
            <wp:effectExtent l="0" t="0" r="0" b="0"/>
            <wp:docPr id="3" name="Wykres 3">
              <a:extLst xmlns:a="http://schemas.openxmlformats.org/drawingml/2006/main">
                <a:ext uri="{FF2B5EF4-FFF2-40B4-BE49-F238E27FC236}">
                  <a16:creationId xmlns:a16="http://schemas.microsoft.com/office/drawing/2014/main" id="{703976CE-AA43-40B5-B7D4-959871DA5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04FC97" w14:textId="368635F2" w:rsidR="00B7243D" w:rsidRDefault="00BC2B2D" w:rsidP="00984EEB">
      <w:pPr>
        <w:pStyle w:val="Legenda"/>
        <w:spacing w:line="240" w:lineRule="auto"/>
      </w:pPr>
      <w:bookmarkStart w:id="24" w:name="_Toc2690494"/>
      <w:bookmarkStart w:id="25" w:name="_Toc2690570"/>
      <w:bookmarkStart w:id="26" w:name="_Toc8651734"/>
      <w:r>
        <w:t xml:space="preserve">Rysunek </w:t>
      </w:r>
      <w:r w:rsidR="00CF07E5">
        <w:rPr>
          <w:noProof/>
        </w:rPr>
        <w:fldChar w:fldCharType="begin"/>
      </w:r>
      <w:r w:rsidR="00CF07E5">
        <w:rPr>
          <w:noProof/>
        </w:rPr>
        <w:instrText xml:space="preserve"> SEQ Rysunek \* ARABIC </w:instrText>
      </w:r>
      <w:r w:rsidR="00CF07E5">
        <w:rPr>
          <w:noProof/>
        </w:rPr>
        <w:fldChar w:fldCharType="separate"/>
      </w:r>
      <w:r w:rsidR="00530EB9">
        <w:rPr>
          <w:noProof/>
        </w:rPr>
        <w:t>1</w:t>
      </w:r>
      <w:r w:rsidR="00CF07E5">
        <w:rPr>
          <w:noProof/>
        </w:rPr>
        <w:fldChar w:fldCharType="end"/>
      </w:r>
      <w:r>
        <w:t xml:space="preserve">. </w:t>
      </w:r>
      <w:r w:rsidR="00F81F8E">
        <w:t>Zmiany liczby ludności na tereni</w:t>
      </w:r>
      <w:r w:rsidR="00B7243D">
        <w:t xml:space="preserve">e powiatu wołomińskiego </w:t>
      </w:r>
      <w:r w:rsidR="00F81F8E">
        <w:t>w latach 2010-201</w:t>
      </w:r>
      <w:r w:rsidR="00B7243D">
        <w:t>7</w:t>
      </w:r>
      <w:r w:rsidR="00F81F8E">
        <w:t xml:space="preserve"> </w:t>
      </w:r>
      <w:r w:rsidR="00F81F8E">
        <w:br/>
        <w:t>(źródło: opracowanie własne na podstawie danych GUS)</w:t>
      </w:r>
      <w:bookmarkEnd w:id="24"/>
      <w:bookmarkEnd w:id="25"/>
      <w:bookmarkEnd w:id="26"/>
    </w:p>
    <w:p w14:paraId="229B1F30" w14:textId="31817DDF" w:rsidR="00B7243D" w:rsidRDefault="00F70E19" w:rsidP="00984EEB">
      <w:pPr>
        <w:spacing w:line="240" w:lineRule="auto"/>
      </w:pPr>
      <w:r>
        <w:t xml:space="preserve">Na obszarze </w:t>
      </w:r>
      <w:r w:rsidR="00482B94">
        <w:t xml:space="preserve">powiatu wołomińskiego nie można mówić o zjawisku starzejącego się społeczeństwa, ponieważ mimo stałego wzrostu liczby ludności grupy poprodukcyjnej wzrasta równocześnie liczebność grupy </w:t>
      </w:r>
      <w:r w:rsidR="00FC638E">
        <w:t>produkcyjnej i przedprodukcyjnej.</w:t>
      </w:r>
      <w:r w:rsidR="0089090E">
        <w:t xml:space="preserve"> W poniższej tabeli przedstawiono szczegółowe informacje.</w:t>
      </w:r>
    </w:p>
    <w:p w14:paraId="5ECF5F65" w14:textId="43419730" w:rsidR="000869FF" w:rsidRDefault="00407953" w:rsidP="00984EEB">
      <w:pPr>
        <w:pStyle w:val="Nagwek2"/>
      </w:pPr>
      <w:bookmarkStart w:id="27" w:name="_Toc485728597"/>
      <w:bookmarkStart w:id="28" w:name="_Toc15374394"/>
      <w:r>
        <w:lastRenderedPageBreak/>
        <w:t>2.</w:t>
      </w:r>
      <w:r w:rsidR="00724297">
        <w:t>3</w:t>
      </w:r>
      <w:r>
        <w:t xml:space="preserve"> </w:t>
      </w:r>
      <w:r w:rsidR="000869FF" w:rsidRPr="000869FF">
        <w:t xml:space="preserve">Obszary </w:t>
      </w:r>
      <w:bookmarkEnd w:id="27"/>
      <w:r w:rsidR="00C36B76">
        <w:t>cenne przyrodniczo</w:t>
      </w:r>
      <w:bookmarkEnd w:id="28"/>
      <w:r w:rsidR="00F660C6">
        <w:t xml:space="preserve"> </w:t>
      </w:r>
    </w:p>
    <w:p w14:paraId="7D1537E2" w14:textId="09653C2C" w:rsidR="002C52AA" w:rsidRDefault="00FD5E1C" w:rsidP="00984EEB">
      <w:pPr>
        <w:spacing w:line="240" w:lineRule="auto"/>
      </w:pPr>
      <w:r>
        <w:t>Zgodnie z danymi Centralnego Rejestru Form Ochrony Przyrody</w:t>
      </w:r>
      <w:r w:rsidR="005758C5">
        <w:t xml:space="preserve"> Generalnej Dyrekcji Ochrony Środowiska, n</w:t>
      </w:r>
      <w:r w:rsidR="00EF7246">
        <w:t>a terenie</w:t>
      </w:r>
      <w:r w:rsidR="00212BF2">
        <w:t xml:space="preserve"> </w:t>
      </w:r>
      <w:r w:rsidR="002C52AA">
        <w:t>Powiatu Wołomińskiego występują następujące obszary prawnie chronione:</w:t>
      </w:r>
    </w:p>
    <w:p w14:paraId="3E04385E" w14:textId="4651E5FA" w:rsidR="005151B2" w:rsidRDefault="005758C5" w:rsidP="00984EEB">
      <w:pPr>
        <w:pStyle w:val="Akapitzlist"/>
        <w:numPr>
          <w:ilvl w:val="0"/>
          <w:numId w:val="7"/>
        </w:numPr>
        <w:spacing w:line="240" w:lineRule="auto"/>
      </w:pPr>
      <w:r>
        <w:t>Rezerwaty przyrody:</w:t>
      </w:r>
    </w:p>
    <w:p w14:paraId="50AF7BAE" w14:textId="6211CC3F" w:rsidR="005151B2" w:rsidRDefault="005758C5" w:rsidP="00984EEB">
      <w:pPr>
        <w:pStyle w:val="Akapitzlist"/>
        <w:numPr>
          <w:ilvl w:val="0"/>
          <w:numId w:val="36"/>
        </w:numPr>
        <w:spacing w:line="240" w:lineRule="auto"/>
      </w:pPr>
      <w:r>
        <w:t>Dębina</w:t>
      </w:r>
      <w:r w:rsidR="005D375A">
        <w:t xml:space="preserve"> </w:t>
      </w:r>
      <w:r w:rsidR="005151B2">
        <w:t xml:space="preserve">– powierzchnia 51,21 ha </w:t>
      </w:r>
      <w:r w:rsidR="005D375A">
        <w:t>(Gmina Klembó</w:t>
      </w:r>
      <w:r w:rsidR="005151B2">
        <w:t>w</w:t>
      </w:r>
      <w:r w:rsidR="005D375A">
        <w:t>)</w:t>
      </w:r>
      <w:r>
        <w:t xml:space="preserve">, </w:t>
      </w:r>
    </w:p>
    <w:p w14:paraId="6A1A45DC" w14:textId="4EF083FB" w:rsidR="005151B2" w:rsidRDefault="005758C5" w:rsidP="00984EEB">
      <w:pPr>
        <w:pStyle w:val="Akapitzlist"/>
        <w:numPr>
          <w:ilvl w:val="0"/>
          <w:numId w:val="36"/>
        </w:numPr>
        <w:spacing w:line="240" w:lineRule="auto"/>
      </w:pPr>
      <w:proofErr w:type="spellStart"/>
      <w:r>
        <w:t>Grabicz</w:t>
      </w:r>
      <w:proofErr w:type="spellEnd"/>
      <w:r w:rsidR="005D375A">
        <w:t xml:space="preserve"> </w:t>
      </w:r>
      <w:r w:rsidR="004A51B2">
        <w:t xml:space="preserve">– powierzchnia 29,34 ha </w:t>
      </w:r>
      <w:r w:rsidR="005D375A">
        <w:t>(Gmina Kobyłka)</w:t>
      </w:r>
      <w:r>
        <w:t>,</w:t>
      </w:r>
    </w:p>
    <w:p w14:paraId="7B1D6E31" w14:textId="6504EEF1" w:rsidR="005151B2" w:rsidRDefault="005758C5" w:rsidP="00984EEB">
      <w:pPr>
        <w:pStyle w:val="Akapitzlist"/>
        <w:numPr>
          <w:ilvl w:val="0"/>
          <w:numId w:val="36"/>
        </w:numPr>
        <w:spacing w:line="240" w:lineRule="auto"/>
      </w:pPr>
      <w:proofErr w:type="spellStart"/>
      <w:r>
        <w:t>Horowe</w:t>
      </w:r>
      <w:proofErr w:type="spellEnd"/>
      <w:r>
        <w:t xml:space="preserve"> Bagno</w:t>
      </w:r>
      <w:r w:rsidR="004A51B2">
        <w:t xml:space="preserve"> – powierzchnia 43,82 ha</w:t>
      </w:r>
      <w:r w:rsidR="002E62D3">
        <w:t xml:space="preserve"> (Gmina Marki)</w:t>
      </w:r>
      <w:r>
        <w:t xml:space="preserve">, </w:t>
      </w:r>
    </w:p>
    <w:p w14:paraId="6C1496A5" w14:textId="7C041E0E" w:rsidR="005151B2" w:rsidRDefault="005758C5" w:rsidP="00984EEB">
      <w:pPr>
        <w:pStyle w:val="Akapitzlist"/>
        <w:numPr>
          <w:ilvl w:val="0"/>
          <w:numId w:val="36"/>
        </w:numPr>
        <w:spacing w:line="240" w:lineRule="auto"/>
      </w:pPr>
      <w:r>
        <w:t>Śliże</w:t>
      </w:r>
      <w:r w:rsidR="002E62D3">
        <w:t xml:space="preserve"> </w:t>
      </w:r>
      <w:r w:rsidR="004A51B2">
        <w:t xml:space="preserve">– powierzchnia 44,29 ha </w:t>
      </w:r>
      <w:r w:rsidR="002E62D3">
        <w:t>(Gmina Jadów)</w:t>
      </w:r>
      <w:r>
        <w:t>,</w:t>
      </w:r>
    </w:p>
    <w:p w14:paraId="06094622" w14:textId="4501F22D" w:rsidR="005151B2" w:rsidRDefault="005758C5" w:rsidP="00984EEB">
      <w:pPr>
        <w:pStyle w:val="Akapitzlist"/>
        <w:numPr>
          <w:ilvl w:val="0"/>
          <w:numId w:val="36"/>
        </w:numPr>
        <w:spacing w:line="240" w:lineRule="auto"/>
      </w:pPr>
      <w:r>
        <w:t>Mosty Kalińskie</w:t>
      </w:r>
      <w:r w:rsidR="004A51B2">
        <w:t xml:space="preserve"> – powierzchnia 201,44 ha</w:t>
      </w:r>
      <w:r w:rsidR="002E62D3">
        <w:t xml:space="preserve"> (Gmina Zielonka)</w:t>
      </w:r>
      <w:r>
        <w:t>,</w:t>
      </w:r>
    </w:p>
    <w:p w14:paraId="1C913E04" w14:textId="6654EB5F" w:rsidR="005758C5" w:rsidRDefault="005758C5" w:rsidP="00984EEB">
      <w:pPr>
        <w:pStyle w:val="Akapitzlist"/>
        <w:numPr>
          <w:ilvl w:val="0"/>
          <w:numId w:val="36"/>
        </w:numPr>
        <w:spacing w:line="240" w:lineRule="auto"/>
      </w:pPr>
      <w:r>
        <w:t>Bagno Jacka</w:t>
      </w:r>
      <w:r w:rsidR="002E62D3">
        <w:t xml:space="preserve"> </w:t>
      </w:r>
      <w:r w:rsidR="004A51B2">
        <w:t xml:space="preserve">– powierzchnia 19,45 ha </w:t>
      </w:r>
      <w:r w:rsidR="002E62D3">
        <w:t>(Gmina Zielonk</w:t>
      </w:r>
      <w:r w:rsidR="004A51B2">
        <w:t>a</w:t>
      </w:r>
      <w:r w:rsidR="002E62D3">
        <w:t>)</w:t>
      </w:r>
      <w:r>
        <w:t>;</w:t>
      </w:r>
    </w:p>
    <w:p w14:paraId="1A093291" w14:textId="38BDD912" w:rsidR="005758C5" w:rsidRDefault="005758C5" w:rsidP="00984EEB">
      <w:pPr>
        <w:pStyle w:val="Akapitzlist"/>
        <w:numPr>
          <w:ilvl w:val="0"/>
          <w:numId w:val="7"/>
        </w:numPr>
        <w:spacing w:line="240" w:lineRule="auto"/>
      </w:pPr>
      <w:r>
        <w:t>Park krajobrazowy: Nadbużański Park Krajobrazowy</w:t>
      </w:r>
      <w:r w:rsidR="004A51B2">
        <w:t xml:space="preserve"> – powierzchnia 39535,2 ha</w:t>
      </w:r>
      <w:r w:rsidR="002E62D3">
        <w:t xml:space="preserve"> (</w:t>
      </w:r>
      <w:r w:rsidR="0023663C">
        <w:t>Gmina Jadów</w:t>
      </w:r>
      <w:r w:rsidR="002E62D3">
        <w:t>)</w:t>
      </w:r>
      <w:r>
        <w:t>;</w:t>
      </w:r>
    </w:p>
    <w:p w14:paraId="6A8AF7B8" w14:textId="1C1C9AFB" w:rsidR="005758C5" w:rsidRDefault="005758C5" w:rsidP="00984EEB">
      <w:pPr>
        <w:pStyle w:val="Akapitzlist"/>
        <w:numPr>
          <w:ilvl w:val="0"/>
          <w:numId w:val="7"/>
        </w:numPr>
        <w:spacing w:line="240" w:lineRule="auto"/>
      </w:pPr>
      <w:r>
        <w:t>Obszar chronionego krajobrazu: Warszawski Obszar Chronionego Krajobrazu</w:t>
      </w:r>
      <w:r w:rsidR="0023663C">
        <w:t xml:space="preserve"> </w:t>
      </w:r>
      <w:r w:rsidR="004A51B2">
        <w:t xml:space="preserve">– powierzchnia </w:t>
      </w:r>
      <w:r w:rsidR="004A51B2" w:rsidRPr="004A51B2">
        <w:t xml:space="preserve">148409,1 ha </w:t>
      </w:r>
      <w:r w:rsidR="0023663C">
        <w:t xml:space="preserve">(Gmina </w:t>
      </w:r>
      <w:r w:rsidR="004C2029">
        <w:t>Wołomin, Gmina Marki, Gmina Radzymin, Gmina Ząbki, Gmina</w:t>
      </w:r>
      <w:r w:rsidR="00DA4A77">
        <w:t xml:space="preserve"> Kobyłka, Gmina</w:t>
      </w:r>
      <w:r w:rsidR="004C2029">
        <w:t xml:space="preserve"> </w:t>
      </w:r>
      <w:r w:rsidR="00DA4A77">
        <w:t>Zielonka, Gmina Dąbrówka</w:t>
      </w:r>
      <w:r w:rsidR="0023663C">
        <w:t>)</w:t>
      </w:r>
      <w:r>
        <w:t>;</w:t>
      </w:r>
    </w:p>
    <w:p w14:paraId="31FA1197" w14:textId="77777777" w:rsidR="005758C5" w:rsidRDefault="005758C5" w:rsidP="00984EEB">
      <w:pPr>
        <w:pStyle w:val="Akapitzlist"/>
        <w:numPr>
          <w:ilvl w:val="0"/>
          <w:numId w:val="7"/>
        </w:numPr>
        <w:spacing w:line="240" w:lineRule="auto"/>
      </w:pPr>
      <w:r>
        <w:t>Obszary Natura 2000:</w:t>
      </w:r>
    </w:p>
    <w:p w14:paraId="0C34ED99" w14:textId="77777777" w:rsidR="0040249F" w:rsidRDefault="005758C5" w:rsidP="00984EEB">
      <w:pPr>
        <w:pStyle w:val="Akapitzlist"/>
        <w:numPr>
          <w:ilvl w:val="0"/>
          <w:numId w:val="8"/>
        </w:numPr>
        <w:spacing w:line="240" w:lineRule="auto"/>
      </w:pPr>
      <w:r>
        <w:t xml:space="preserve">2 obszary specjalnej ochrony ptaków Natura 2000: </w:t>
      </w:r>
    </w:p>
    <w:p w14:paraId="5C95A4B8" w14:textId="05F33D1D" w:rsidR="0040249F" w:rsidRDefault="005758C5" w:rsidP="00984EEB">
      <w:pPr>
        <w:pStyle w:val="Akapitzlist"/>
        <w:numPr>
          <w:ilvl w:val="0"/>
          <w:numId w:val="37"/>
        </w:numPr>
        <w:spacing w:line="240" w:lineRule="auto"/>
      </w:pPr>
      <w:r>
        <w:t>„Dolina Dolnego Bugu”</w:t>
      </w:r>
      <w:r w:rsidR="00E56551">
        <w:t xml:space="preserve"> </w:t>
      </w:r>
      <w:r>
        <w:t>PLB 14000</w:t>
      </w:r>
      <w:r w:rsidR="00E56551">
        <w:t>1</w:t>
      </w:r>
      <w:r w:rsidR="00DA4A77">
        <w:t xml:space="preserve"> – </w:t>
      </w:r>
      <w:r w:rsidR="00E56551">
        <w:t>74309,92 ha (</w:t>
      </w:r>
      <w:r w:rsidR="00DA4A77">
        <w:t>Gmina</w:t>
      </w:r>
      <w:r w:rsidR="008A69EE">
        <w:t xml:space="preserve"> Dąbrówka</w:t>
      </w:r>
      <w:r w:rsidR="00E56551">
        <w:t>),</w:t>
      </w:r>
    </w:p>
    <w:p w14:paraId="61819470" w14:textId="5D6C6DAB" w:rsidR="005758C5" w:rsidRDefault="005758C5" w:rsidP="00984EEB">
      <w:pPr>
        <w:pStyle w:val="Akapitzlist"/>
        <w:numPr>
          <w:ilvl w:val="0"/>
          <w:numId w:val="37"/>
        </w:numPr>
        <w:spacing w:line="240" w:lineRule="auto"/>
      </w:pPr>
      <w:r>
        <w:t>„Dolina Liwca”</w:t>
      </w:r>
      <w:r w:rsidR="00E56551">
        <w:t xml:space="preserve"> </w:t>
      </w:r>
      <w:r>
        <w:t>PLB 140002</w:t>
      </w:r>
      <w:r w:rsidR="00E56551">
        <w:t xml:space="preserve"> </w:t>
      </w:r>
      <w:r w:rsidR="008A69EE">
        <w:t xml:space="preserve">– </w:t>
      </w:r>
      <w:r w:rsidR="008A69EE" w:rsidRPr="008A69EE">
        <w:t>27431,</w:t>
      </w:r>
      <w:r w:rsidR="008A69EE">
        <w:t>51 ha</w:t>
      </w:r>
      <w:r w:rsidR="00E56551">
        <w:t xml:space="preserve"> (Gmina Jadów);</w:t>
      </w:r>
    </w:p>
    <w:p w14:paraId="4D021AAF" w14:textId="77777777" w:rsidR="00E56551" w:rsidRDefault="005758C5" w:rsidP="00984EEB">
      <w:pPr>
        <w:pStyle w:val="Akapitzlist"/>
        <w:numPr>
          <w:ilvl w:val="0"/>
          <w:numId w:val="8"/>
        </w:numPr>
        <w:spacing w:line="240" w:lineRule="auto"/>
      </w:pPr>
      <w:r>
        <w:t>7 obszarów mających znaczenie dla Wspólnoty</w:t>
      </w:r>
      <w:r w:rsidR="00E56551">
        <w:t>:</w:t>
      </w:r>
    </w:p>
    <w:p w14:paraId="43B728FB" w14:textId="53BDBFF5" w:rsidR="00E56551" w:rsidRDefault="005758C5" w:rsidP="00984EEB">
      <w:pPr>
        <w:pStyle w:val="Akapitzlist"/>
        <w:numPr>
          <w:ilvl w:val="0"/>
          <w:numId w:val="38"/>
        </w:numPr>
        <w:spacing w:line="240" w:lineRule="auto"/>
      </w:pPr>
      <w:r>
        <w:t>„Krogulec”</w:t>
      </w:r>
      <w:r w:rsidR="00E56551">
        <w:t xml:space="preserve"> </w:t>
      </w:r>
      <w:r>
        <w:t>PLH 140008</w:t>
      </w:r>
      <w:r w:rsidR="00DA4A77">
        <w:t xml:space="preserve"> –</w:t>
      </w:r>
      <w:r w:rsidR="00E56551">
        <w:t xml:space="preserve"> </w:t>
      </w:r>
      <w:r w:rsidR="00DA4A77">
        <w:t>113,11 ha</w:t>
      </w:r>
      <w:r w:rsidR="00E56551">
        <w:t xml:space="preserve"> (Gmina Dąbrówka)</w:t>
      </w:r>
      <w:r>
        <w:t xml:space="preserve">, </w:t>
      </w:r>
    </w:p>
    <w:p w14:paraId="35241DB3" w14:textId="322FCD3D" w:rsidR="00E56551" w:rsidRDefault="005758C5" w:rsidP="00984EEB">
      <w:pPr>
        <w:pStyle w:val="Akapitzlist"/>
        <w:numPr>
          <w:ilvl w:val="0"/>
          <w:numId w:val="38"/>
        </w:numPr>
        <w:spacing w:line="240" w:lineRule="auto"/>
      </w:pPr>
      <w:r>
        <w:t>„Ostoja Nadbużańska”</w:t>
      </w:r>
      <w:r w:rsidR="00E56551">
        <w:t xml:space="preserve"> </w:t>
      </w:r>
      <w:r>
        <w:t>PLH 140011</w:t>
      </w:r>
      <w:r w:rsidR="006647F2">
        <w:t xml:space="preserve"> –</w:t>
      </w:r>
      <w:r w:rsidR="00E56551">
        <w:t xml:space="preserve"> </w:t>
      </w:r>
      <w:r w:rsidR="006647F2" w:rsidRPr="006647F2">
        <w:t>46036,74</w:t>
      </w:r>
      <w:r w:rsidR="006647F2">
        <w:t xml:space="preserve"> ha</w:t>
      </w:r>
      <w:r w:rsidR="00E56551">
        <w:t xml:space="preserve"> (Gmina Dąbrówka)</w:t>
      </w:r>
      <w:r>
        <w:t xml:space="preserve">, </w:t>
      </w:r>
    </w:p>
    <w:p w14:paraId="5E290241" w14:textId="5BAD4084" w:rsidR="00E56551" w:rsidRDefault="005758C5" w:rsidP="00984EEB">
      <w:pPr>
        <w:pStyle w:val="Akapitzlist"/>
        <w:numPr>
          <w:ilvl w:val="0"/>
          <w:numId w:val="38"/>
        </w:numPr>
        <w:spacing w:line="240" w:lineRule="auto"/>
      </w:pPr>
      <w:r>
        <w:t xml:space="preserve">„Ostoja </w:t>
      </w:r>
      <w:proofErr w:type="spellStart"/>
      <w:r>
        <w:t>Nadliwiecka</w:t>
      </w:r>
      <w:proofErr w:type="spellEnd"/>
      <w:r>
        <w:t>” PLH 140032</w:t>
      </w:r>
      <w:r w:rsidR="006647F2">
        <w:t xml:space="preserve"> –</w:t>
      </w:r>
      <w:r w:rsidR="00E56551">
        <w:t xml:space="preserve"> </w:t>
      </w:r>
      <w:r w:rsidR="006647F2" w:rsidRPr="006647F2">
        <w:t>13622,72</w:t>
      </w:r>
      <w:r w:rsidR="006647F2">
        <w:t xml:space="preserve"> ha</w:t>
      </w:r>
      <w:r w:rsidR="00E56551">
        <w:t xml:space="preserve"> (Gmina Jadów)</w:t>
      </w:r>
      <w:r>
        <w:t xml:space="preserve">, </w:t>
      </w:r>
    </w:p>
    <w:p w14:paraId="0329B59F" w14:textId="77AA3BD5" w:rsidR="00E56551" w:rsidRDefault="005758C5" w:rsidP="00984EEB">
      <w:pPr>
        <w:pStyle w:val="Akapitzlist"/>
        <w:numPr>
          <w:ilvl w:val="0"/>
          <w:numId w:val="38"/>
        </w:numPr>
        <w:spacing w:line="240" w:lineRule="auto"/>
      </w:pPr>
      <w:r>
        <w:t>„Poligon Rembertów” (PLH 140034)</w:t>
      </w:r>
      <w:r w:rsidR="006647F2">
        <w:t xml:space="preserve"> </w:t>
      </w:r>
      <w:r w:rsidR="008A69EE">
        <w:t>–</w:t>
      </w:r>
      <w:r w:rsidR="00E56551">
        <w:t xml:space="preserve"> </w:t>
      </w:r>
      <w:r w:rsidR="008A69EE">
        <w:t>241,93 ha</w:t>
      </w:r>
      <w:r w:rsidR="00E56551">
        <w:t xml:space="preserve"> (Gmina Zielonka)</w:t>
      </w:r>
      <w:r>
        <w:t xml:space="preserve">, </w:t>
      </w:r>
    </w:p>
    <w:p w14:paraId="35661698" w14:textId="321F9FEB" w:rsidR="00E56551" w:rsidRDefault="005758C5" w:rsidP="00984EEB">
      <w:pPr>
        <w:pStyle w:val="Akapitzlist"/>
        <w:numPr>
          <w:ilvl w:val="0"/>
          <w:numId w:val="38"/>
        </w:numPr>
        <w:spacing w:line="240" w:lineRule="auto"/>
      </w:pPr>
      <w:r>
        <w:t>„Torfowiska Czernik” (PLH 140037)</w:t>
      </w:r>
      <w:r w:rsidR="008A69EE">
        <w:t xml:space="preserve"> –</w:t>
      </w:r>
      <w:r w:rsidR="00E56551">
        <w:t xml:space="preserve"> </w:t>
      </w:r>
      <w:r w:rsidR="008A69EE">
        <w:t>53,8 ha</w:t>
      </w:r>
      <w:r w:rsidR="00E56551">
        <w:t xml:space="preserve"> (Gmina Strachówka)</w:t>
      </w:r>
      <w:r>
        <w:t xml:space="preserve">, </w:t>
      </w:r>
    </w:p>
    <w:p w14:paraId="73D93050" w14:textId="2090DD99" w:rsidR="00E56551" w:rsidRDefault="005758C5" w:rsidP="00984EEB">
      <w:pPr>
        <w:pStyle w:val="Akapitzlist"/>
        <w:numPr>
          <w:ilvl w:val="0"/>
          <w:numId w:val="38"/>
        </w:numPr>
        <w:spacing w:line="240" w:lineRule="auto"/>
      </w:pPr>
      <w:r>
        <w:t>„Strzebla błotna w Zielonce” PLH 140040</w:t>
      </w:r>
      <w:r w:rsidR="006647F2">
        <w:t xml:space="preserve"> –</w:t>
      </w:r>
      <w:r w:rsidR="00E56551">
        <w:t xml:space="preserve"> </w:t>
      </w:r>
      <w:r w:rsidR="006647F2">
        <w:t>2,2 ha</w:t>
      </w:r>
      <w:r w:rsidR="00E56551">
        <w:t xml:space="preserve"> (Gmina Zielonka)</w:t>
      </w:r>
      <w:r>
        <w:t xml:space="preserve">, </w:t>
      </w:r>
    </w:p>
    <w:p w14:paraId="43286A93" w14:textId="709201A8" w:rsidR="005758C5" w:rsidRDefault="005758C5" w:rsidP="00984EEB">
      <w:pPr>
        <w:pStyle w:val="Akapitzlist"/>
        <w:numPr>
          <w:ilvl w:val="0"/>
          <w:numId w:val="38"/>
        </w:numPr>
        <w:spacing w:line="240" w:lineRule="auto"/>
      </w:pPr>
      <w:r>
        <w:t>„Białe Błota” (PLH 140038)</w:t>
      </w:r>
      <w:r w:rsidR="006647F2">
        <w:t xml:space="preserve"> –</w:t>
      </w:r>
      <w:r w:rsidR="00E56551">
        <w:t xml:space="preserve"> </w:t>
      </w:r>
      <w:r w:rsidR="006647F2">
        <w:t>31,43 ha</w:t>
      </w:r>
      <w:r w:rsidR="00E56551">
        <w:t xml:space="preserve"> (Gmina Wołomin)</w:t>
      </w:r>
      <w:r w:rsidR="006647F2">
        <w:t>;</w:t>
      </w:r>
    </w:p>
    <w:p w14:paraId="08927B50" w14:textId="65E07B26" w:rsidR="008A69EE" w:rsidRDefault="005758C5" w:rsidP="00984EEB">
      <w:pPr>
        <w:pStyle w:val="Akapitzlist"/>
        <w:numPr>
          <w:ilvl w:val="0"/>
          <w:numId w:val="7"/>
        </w:numPr>
        <w:spacing w:line="240" w:lineRule="auto"/>
      </w:pPr>
      <w:r>
        <w:t>5 użytków ekologicznych</w:t>
      </w:r>
      <w:r w:rsidR="00E56551">
        <w:t>:</w:t>
      </w:r>
    </w:p>
    <w:p w14:paraId="6ACE2D22" w14:textId="4089B900" w:rsidR="00E730F5" w:rsidRDefault="00E730F5" w:rsidP="00984EEB">
      <w:pPr>
        <w:pStyle w:val="Akapitzlist"/>
        <w:numPr>
          <w:ilvl w:val="0"/>
          <w:numId w:val="39"/>
        </w:numPr>
        <w:spacing w:line="240" w:lineRule="auto"/>
      </w:pPr>
      <w:r>
        <w:t xml:space="preserve">dwa w Gminie Jadów </w:t>
      </w:r>
      <w:r w:rsidR="008A69EE">
        <w:t>(5,97 ha</w:t>
      </w:r>
      <w:r>
        <w:t>, 14,49 ha</w:t>
      </w:r>
      <w:r w:rsidR="008A69EE">
        <w:t>),</w:t>
      </w:r>
    </w:p>
    <w:p w14:paraId="14B8BCF1" w14:textId="2C568A63" w:rsidR="005758C5" w:rsidRDefault="00E730F5" w:rsidP="00984EEB">
      <w:pPr>
        <w:pStyle w:val="Akapitzlist"/>
        <w:numPr>
          <w:ilvl w:val="0"/>
          <w:numId w:val="39"/>
        </w:numPr>
        <w:spacing w:line="240" w:lineRule="auto"/>
      </w:pPr>
      <w:r>
        <w:t xml:space="preserve">trzy w </w:t>
      </w:r>
      <w:r w:rsidR="008A69EE">
        <w:t>Gmin</w:t>
      </w:r>
      <w:r>
        <w:t>ie</w:t>
      </w:r>
      <w:r w:rsidR="008A69EE">
        <w:t xml:space="preserve"> Strachówka (4,98 ha</w:t>
      </w:r>
      <w:r>
        <w:t xml:space="preserve">, </w:t>
      </w:r>
      <w:r w:rsidR="008A69EE">
        <w:t>5,47 ha</w:t>
      </w:r>
      <w:r>
        <w:t xml:space="preserve">, </w:t>
      </w:r>
      <w:r w:rsidR="008A69EE">
        <w:t>0,7 ha)</w:t>
      </w:r>
      <w:r w:rsidR="00E56551">
        <w:t>;</w:t>
      </w:r>
    </w:p>
    <w:p w14:paraId="368055A5" w14:textId="0BA4D6E5" w:rsidR="00DA3AC4" w:rsidRDefault="00676468" w:rsidP="00984EEB">
      <w:pPr>
        <w:pStyle w:val="Akapitzlist"/>
        <w:numPr>
          <w:ilvl w:val="0"/>
          <w:numId w:val="7"/>
        </w:numPr>
        <w:spacing w:line="240" w:lineRule="auto"/>
      </w:pPr>
      <w:r>
        <w:t xml:space="preserve">208 </w:t>
      </w:r>
      <w:r w:rsidR="005758C5">
        <w:t>pomników przyrody</w:t>
      </w:r>
      <w:r w:rsidR="00DA3AC4">
        <w:t xml:space="preserve"> (głównie </w:t>
      </w:r>
      <w:r w:rsidR="00DA3AC4" w:rsidRPr="0050035D">
        <w:t>drzewa</w:t>
      </w:r>
      <w:r w:rsidR="00C460B8" w:rsidRPr="0050035D">
        <w:t>,</w:t>
      </w:r>
      <w:r w:rsidR="00DA3AC4" w:rsidRPr="0050035D">
        <w:t xml:space="preserve"> grupy drzew</w:t>
      </w:r>
      <w:r w:rsidR="00C460B8" w:rsidRPr="0050035D">
        <w:t>, aleje oraz</w:t>
      </w:r>
      <w:r w:rsidR="00DA3AC4" w:rsidRPr="0050035D">
        <w:t xml:space="preserve"> głazy narzutowe</w:t>
      </w:r>
      <w:r w:rsidR="00C460B8" w:rsidRPr="0050035D">
        <w:t>)</w:t>
      </w:r>
      <w:r w:rsidR="00DA3AC4" w:rsidRPr="0050035D">
        <w:t>.</w:t>
      </w:r>
    </w:p>
    <w:p w14:paraId="79F04320" w14:textId="77777777" w:rsidR="005B7D9A" w:rsidRPr="0090218E" w:rsidRDefault="005B7D9A" w:rsidP="00984EEB">
      <w:pPr>
        <w:spacing w:line="240" w:lineRule="auto"/>
        <w:rPr>
          <w:b/>
        </w:rPr>
      </w:pPr>
    </w:p>
    <w:p w14:paraId="4BBBC9BB" w14:textId="33E93F22" w:rsidR="000869FF" w:rsidRPr="000869FF" w:rsidRDefault="00407953" w:rsidP="00984EEB">
      <w:pPr>
        <w:pStyle w:val="Nagwek1"/>
        <w:spacing w:before="100" w:after="100"/>
      </w:pPr>
      <w:bookmarkStart w:id="29" w:name="_Toc485728598"/>
      <w:bookmarkStart w:id="30" w:name="_Toc15374395"/>
      <w:r>
        <w:t xml:space="preserve">3. </w:t>
      </w:r>
      <w:r w:rsidR="000869FF" w:rsidRPr="000869FF">
        <w:t xml:space="preserve">Zakres realizacji Programu Ochrony Środowiska dla </w:t>
      </w:r>
      <w:bookmarkEnd w:id="29"/>
      <w:r w:rsidR="00366C2D">
        <w:t>powiatu wołomińskiego</w:t>
      </w:r>
      <w:bookmarkEnd w:id="30"/>
    </w:p>
    <w:p w14:paraId="7E36DD47" w14:textId="0A1295B7" w:rsidR="000869FF" w:rsidRPr="000C0F05" w:rsidRDefault="000869FF" w:rsidP="00984EEB">
      <w:pPr>
        <w:spacing w:line="240" w:lineRule="auto"/>
        <w:rPr>
          <w:rFonts w:cs="Calibri Light"/>
        </w:rPr>
      </w:pPr>
      <w:r w:rsidRPr="000C0F05">
        <w:rPr>
          <w:rFonts w:cs="Calibri Light"/>
        </w:rPr>
        <w:t xml:space="preserve">Priorytety ekologiczne określone w </w:t>
      </w:r>
      <w:r w:rsidRPr="000C0F05">
        <w:rPr>
          <w:rFonts w:cs="Calibri Light"/>
          <w:i/>
        </w:rPr>
        <w:t>Programie Ochrony Środowiska dla</w:t>
      </w:r>
      <w:r w:rsidR="009E59C5">
        <w:rPr>
          <w:rFonts w:cs="Calibri Light"/>
          <w:i/>
        </w:rPr>
        <w:t xml:space="preserve"> powiatu wołomińskiego do roku 2020 z perspektywą do 2023 roku </w:t>
      </w:r>
      <w:r w:rsidRPr="000C0F05">
        <w:rPr>
          <w:rFonts w:cs="Calibri Light"/>
        </w:rPr>
        <w:t xml:space="preserve">skupiają </w:t>
      </w:r>
      <w:r w:rsidR="007154E0">
        <w:rPr>
          <w:rFonts w:cs="Calibri Light"/>
        </w:rPr>
        <w:t>się</w:t>
      </w:r>
      <w:r w:rsidR="00BE1552">
        <w:rPr>
          <w:rFonts w:cs="Calibri Light"/>
        </w:rPr>
        <w:t xml:space="preserve"> w następujących</w:t>
      </w:r>
      <w:r w:rsidRPr="000C0F05">
        <w:rPr>
          <w:rFonts w:cs="Calibri Light"/>
        </w:rPr>
        <w:t xml:space="preserve"> dziedzinach:</w:t>
      </w:r>
    </w:p>
    <w:p w14:paraId="4A54C427" w14:textId="376CFA65" w:rsidR="009E59C5" w:rsidRDefault="009E59C5" w:rsidP="00984EEB">
      <w:pPr>
        <w:pStyle w:val="Akapitzlist"/>
        <w:numPr>
          <w:ilvl w:val="0"/>
          <w:numId w:val="9"/>
        </w:numPr>
        <w:spacing w:line="240" w:lineRule="auto"/>
      </w:pPr>
      <w:r>
        <w:t>racjonalna gospodarka odpadami, w tym minimalizacja wytwarzania odpadów;</w:t>
      </w:r>
    </w:p>
    <w:p w14:paraId="30F5E8C8" w14:textId="1923FC9C" w:rsidR="009E59C5" w:rsidRDefault="009E59C5" w:rsidP="00984EEB">
      <w:pPr>
        <w:pStyle w:val="Akapitzlist"/>
        <w:numPr>
          <w:ilvl w:val="0"/>
          <w:numId w:val="9"/>
        </w:numPr>
        <w:spacing w:line="240" w:lineRule="auto"/>
      </w:pPr>
      <w:r>
        <w:t>likwidacja niskiej emisji;</w:t>
      </w:r>
    </w:p>
    <w:p w14:paraId="64F0079D" w14:textId="25A91583" w:rsidR="009E59C5" w:rsidRDefault="009E59C5" w:rsidP="00984EEB">
      <w:pPr>
        <w:pStyle w:val="Akapitzlist"/>
        <w:numPr>
          <w:ilvl w:val="0"/>
          <w:numId w:val="9"/>
        </w:numPr>
        <w:spacing w:line="240" w:lineRule="auto"/>
      </w:pPr>
      <w:r>
        <w:t>dostosowanie systemu transportowego do potrzeb i lokalnych warunków;</w:t>
      </w:r>
    </w:p>
    <w:p w14:paraId="6760EC66" w14:textId="55E7E23D" w:rsidR="009E59C5" w:rsidRDefault="009E59C5" w:rsidP="00984EEB">
      <w:pPr>
        <w:pStyle w:val="Akapitzlist"/>
        <w:numPr>
          <w:ilvl w:val="0"/>
          <w:numId w:val="9"/>
        </w:numPr>
        <w:spacing w:line="240" w:lineRule="auto"/>
      </w:pPr>
      <w:r>
        <w:t>uregulowanie stosunków wodnych, w tym zabezpieczenie przed powodziami i podtopieniami, m.in. poprzez budowę polderów i zbiorników retencyjnych;</w:t>
      </w:r>
    </w:p>
    <w:p w14:paraId="0C59E125" w14:textId="7CCA5A14" w:rsidR="009E59C5" w:rsidRDefault="009E59C5" w:rsidP="00984EEB">
      <w:pPr>
        <w:pStyle w:val="Akapitzlist"/>
        <w:numPr>
          <w:ilvl w:val="0"/>
          <w:numId w:val="9"/>
        </w:numPr>
        <w:spacing w:line="240" w:lineRule="auto"/>
      </w:pPr>
      <w:r>
        <w:t>prowadzenie efektywnej i zróżnicowanej edukacji ekologicznej, skierowanej do jak największej liczby mieszkańców powiatu.</w:t>
      </w:r>
    </w:p>
    <w:p w14:paraId="4C178014" w14:textId="78289997" w:rsidR="00783F14" w:rsidRDefault="009E59C5" w:rsidP="00984EEB">
      <w:pPr>
        <w:spacing w:line="240" w:lineRule="auto"/>
      </w:pPr>
      <w:r w:rsidRPr="009E59C5">
        <w:t xml:space="preserve">W programie dokonano oceny stanu środowiska na terenie powiatu wołomińskiego z uwzględnieniem dziesięciu obszarów przyszłej interwencji: ochrona klimatu i jakości powietrza, zagrożenia hałasem, pola </w:t>
      </w:r>
      <w:r w:rsidRPr="009E59C5">
        <w:lastRenderedPageBreak/>
        <w:t>elektromagnetyczne, gospodarowanie wodami, gospodarka wodno</w:t>
      </w:r>
      <w:r w:rsidR="001A4AE6">
        <w:t>-</w:t>
      </w:r>
      <w:r w:rsidRPr="009E59C5">
        <w:t>ściekowa, zasoby geologiczne, gleby, gospodarka odpadami i zapobieganie powstawaniu odpadów, zasoby przyrodnicze, zagrożenia poważnymi awariami. Uwzględniono także zagadnienia horyzontalne: adaptacje do zmian klimatu, nadzwyczajne zagrożenia środowiska, monitoring środowiska i edukację ekologiczną.</w:t>
      </w:r>
    </w:p>
    <w:p w14:paraId="2F999B50" w14:textId="754C7F57" w:rsidR="009E59C5" w:rsidRDefault="009E59C5" w:rsidP="00984EEB">
      <w:pPr>
        <w:spacing w:line="240" w:lineRule="auto"/>
      </w:pPr>
    </w:p>
    <w:p w14:paraId="12BE1C7A" w14:textId="6271DED8" w:rsidR="00E7214E" w:rsidRDefault="00E7214E" w:rsidP="00984EEB">
      <w:pPr>
        <w:spacing w:line="240" w:lineRule="auto"/>
      </w:pPr>
      <w:r>
        <w:t xml:space="preserve">Następnie dla każdego z obszarów interwencji wyznaczono cele, wskaźniki oraz kierunki działań.  </w:t>
      </w:r>
    </w:p>
    <w:p w14:paraId="62C8494C" w14:textId="13FE7E92" w:rsidR="00783F14" w:rsidRPr="0009743C" w:rsidRDefault="0009743C" w:rsidP="00984EEB">
      <w:pPr>
        <w:spacing w:line="240" w:lineRule="auto"/>
        <w:rPr>
          <w:b/>
          <w:u w:val="single"/>
        </w:rPr>
      </w:pPr>
      <w:r w:rsidRPr="0009743C">
        <w:rPr>
          <w:b/>
          <w:u w:val="single"/>
        </w:rPr>
        <w:t>Obszar interwencji: ochrona klimatu i jakości powietrza</w:t>
      </w:r>
    </w:p>
    <w:p w14:paraId="72344F85" w14:textId="1052FDD8" w:rsidR="00783F14" w:rsidRDefault="0009743C" w:rsidP="00984EEB">
      <w:pPr>
        <w:spacing w:line="240" w:lineRule="auto"/>
      </w:pPr>
      <w:r>
        <w:t>Cele:</w:t>
      </w:r>
    </w:p>
    <w:p w14:paraId="5AE10E20" w14:textId="7B458C9D" w:rsidR="0009743C" w:rsidRDefault="0009743C" w:rsidP="00984EEB">
      <w:pPr>
        <w:pStyle w:val="Akapitzlist"/>
        <w:numPr>
          <w:ilvl w:val="0"/>
          <w:numId w:val="10"/>
        </w:numPr>
        <w:spacing w:line="240" w:lineRule="auto"/>
      </w:pPr>
      <w:r w:rsidRPr="0009743C">
        <w:t xml:space="preserve">Ograniczenie tzw. „niskiej emisji”, w tym emisji komunikacyjnej i sektora </w:t>
      </w:r>
      <w:proofErr w:type="spellStart"/>
      <w:r w:rsidRPr="0009743C">
        <w:t>komunalno</w:t>
      </w:r>
      <w:proofErr w:type="spellEnd"/>
      <w:r w:rsidRPr="0009743C">
        <w:t xml:space="preserve"> </w:t>
      </w:r>
      <w:r>
        <w:t>–</w:t>
      </w:r>
      <w:r w:rsidRPr="0009743C">
        <w:t xml:space="preserve"> bytowego</w:t>
      </w:r>
      <w:r>
        <w:t>;</w:t>
      </w:r>
    </w:p>
    <w:p w14:paraId="36304C89" w14:textId="70B40ECF" w:rsidR="0009743C" w:rsidRDefault="0009743C" w:rsidP="00984EEB">
      <w:pPr>
        <w:pStyle w:val="Akapitzlist"/>
        <w:numPr>
          <w:ilvl w:val="0"/>
          <w:numId w:val="10"/>
        </w:numPr>
        <w:spacing w:line="240" w:lineRule="auto"/>
      </w:pPr>
      <w:r w:rsidRPr="0009743C">
        <w:t>Ograniczenie emisji z przemysłu i energetyki</w:t>
      </w:r>
      <w:r>
        <w:t>;</w:t>
      </w:r>
    </w:p>
    <w:p w14:paraId="46A902FA" w14:textId="2411CA20" w:rsidR="0009743C" w:rsidRDefault="0009743C" w:rsidP="00984EEB">
      <w:pPr>
        <w:pStyle w:val="Akapitzlist"/>
        <w:numPr>
          <w:ilvl w:val="0"/>
          <w:numId w:val="10"/>
        </w:numPr>
        <w:spacing w:line="240" w:lineRule="auto"/>
      </w:pPr>
      <w:r w:rsidRPr="0009743C">
        <w:t>Zwiększenie udziału energii odnawialnej w bilansie energetycznym powiatu</w:t>
      </w:r>
      <w:r>
        <w:t>;</w:t>
      </w:r>
    </w:p>
    <w:p w14:paraId="0140DDA5" w14:textId="65A3D25C" w:rsidR="0009743C" w:rsidRDefault="0009743C" w:rsidP="00984EEB">
      <w:pPr>
        <w:pStyle w:val="Akapitzlist"/>
        <w:numPr>
          <w:ilvl w:val="0"/>
          <w:numId w:val="10"/>
        </w:numPr>
        <w:spacing w:line="240" w:lineRule="auto"/>
      </w:pPr>
      <w:r w:rsidRPr="0009743C">
        <w:t>Adaptacja do zmian klimatu</w:t>
      </w:r>
      <w:r>
        <w:t>.</w:t>
      </w:r>
    </w:p>
    <w:p w14:paraId="75192984" w14:textId="1F9B7DB4" w:rsidR="0009743C" w:rsidRPr="0009743C" w:rsidRDefault="0009743C" w:rsidP="00984EEB">
      <w:pPr>
        <w:spacing w:line="240" w:lineRule="auto"/>
        <w:rPr>
          <w:b/>
          <w:u w:val="single"/>
        </w:rPr>
      </w:pPr>
      <w:r w:rsidRPr="0009743C">
        <w:rPr>
          <w:b/>
          <w:u w:val="single"/>
        </w:rPr>
        <w:t>Obszar interwencji: zagrożenia hałasem</w:t>
      </w:r>
    </w:p>
    <w:p w14:paraId="2B321977" w14:textId="6DB59256" w:rsidR="0009743C" w:rsidRDefault="0009743C" w:rsidP="00984EEB">
      <w:pPr>
        <w:spacing w:line="240" w:lineRule="auto"/>
      </w:pPr>
      <w:r>
        <w:t>Cele:</w:t>
      </w:r>
    </w:p>
    <w:p w14:paraId="69BBE700" w14:textId="465700CE" w:rsidR="0009743C" w:rsidRDefault="0009743C" w:rsidP="00984EEB">
      <w:pPr>
        <w:pStyle w:val="Akapitzlist"/>
        <w:numPr>
          <w:ilvl w:val="0"/>
          <w:numId w:val="11"/>
        </w:numPr>
        <w:spacing w:line="240" w:lineRule="auto"/>
      </w:pPr>
      <w:r w:rsidRPr="0009743C">
        <w:t>Kształtowanie klimatu akustycznego przez planowanie przestrzenne</w:t>
      </w:r>
      <w:r>
        <w:t>;</w:t>
      </w:r>
    </w:p>
    <w:p w14:paraId="12C6CB69" w14:textId="112094E0" w:rsidR="0009743C" w:rsidRDefault="0009743C" w:rsidP="00984EEB">
      <w:pPr>
        <w:pStyle w:val="Akapitzlist"/>
        <w:numPr>
          <w:ilvl w:val="0"/>
          <w:numId w:val="11"/>
        </w:numPr>
        <w:spacing w:line="240" w:lineRule="auto"/>
      </w:pPr>
      <w:r w:rsidRPr="0009743C">
        <w:t>Zmniejszenie hałasu komunikacyjnego</w:t>
      </w:r>
      <w:r>
        <w:t>;</w:t>
      </w:r>
    </w:p>
    <w:p w14:paraId="29FC1045" w14:textId="3E1B8147" w:rsidR="0009743C" w:rsidRDefault="0009743C" w:rsidP="00984EEB">
      <w:pPr>
        <w:pStyle w:val="Akapitzlist"/>
        <w:numPr>
          <w:ilvl w:val="0"/>
          <w:numId w:val="11"/>
        </w:numPr>
        <w:spacing w:line="240" w:lineRule="auto"/>
      </w:pPr>
      <w:r w:rsidRPr="0009743C">
        <w:t>Zmniejszenie hałasu przemysłowego i komunalnego</w:t>
      </w:r>
      <w:r>
        <w:t>.</w:t>
      </w:r>
    </w:p>
    <w:p w14:paraId="403B5EFA" w14:textId="182DB91B" w:rsidR="0009743C" w:rsidRPr="0009743C" w:rsidRDefault="0009743C" w:rsidP="00984EEB">
      <w:pPr>
        <w:spacing w:line="240" w:lineRule="auto"/>
        <w:rPr>
          <w:b/>
          <w:u w:val="single"/>
        </w:rPr>
      </w:pPr>
      <w:r w:rsidRPr="0009743C">
        <w:rPr>
          <w:b/>
          <w:u w:val="single"/>
        </w:rPr>
        <w:t>Obszar interwencji: pola elektromagnetyczne</w:t>
      </w:r>
    </w:p>
    <w:p w14:paraId="2D2304C5" w14:textId="567A555B" w:rsidR="0009743C" w:rsidRDefault="0009743C" w:rsidP="00984EEB">
      <w:pPr>
        <w:spacing w:line="240" w:lineRule="auto"/>
      </w:pPr>
      <w:r>
        <w:t>Cele:</w:t>
      </w:r>
    </w:p>
    <w:p w14:paraId="2E29597A" w14:textId="6F958247" w:rsidR="0009743C" w:rsidRDefault="0009743C" w:rsidP="00984EEB">
      <w:pPr>
        <w:pStyle w:val="Akapitzlist"/>
        <w:numPr>
          <w:ilvl w:val="0"/>
          <w:numId w:val="12"/>
        </w:numPr>
        <w:spacing w:line="240" w:lineRule="auto"/>
      </w:pPr>
      <w:r>
        <w:t>Ochrona przed ponadnormatywnym promieniowaniem elektromagnetycznym.</w:t>
      </w:r>
    </w:p>
    <w:p w14:paraId="54DD10D4" w14:textId="456229CF" w:rsidR="0009743C" w:rsidRDefault="0009743C" w:rsidP="00984EEB">
      <w:pPr>
        <w:spacing w:line="240" w:lineRule="auto"/>
        <w:rPr>
          <w:b/>
          <w:u w:val="single"/>
        </w:rPr>
      </w:pPr>
      <w:r w:rsidRPr="0009743C">
        <w:rPr>
          <w:b/>
          <w:u w:val="single"/>
        </w:rPr>
        <w:t xml:space="preserve">Obszar interwencji: </w:t>
      </w:r>
      <w:r>
        <w:rPr>
          <w:b/>
          <w:u w:val="single"/>
        </w:rPr>
        <w:t>gospodarowanie wodami</w:t>
      </w:r>
    </w:p>
    <w:p w14:paraId="61EAB80C" w14:textId="1A66A9B3" w:rsidR="0009743C" w:rsidRDefault="0009743C" w:rsidP="00984EEB">
      <w:pPr>
        <w:spacing w:line="240" w:lineRule="auto"/>
      </w:pPr>
      <w:r w:rsidRPr="0009743C">
        <w:t>Cele:</w:t>
      </w:r>
      <w:r>
        <w:t xml:space="preserve"> </w:t>
      </w:r>
    </w:p>
    <w:p w14:paraId="6F88EF79" w14:textId="24B8EE82" w:rsidR="0009743C" w:rsidRDefault="0009743C" w:rsidP="00984EEB">
      <w:pPr>
        <w:pStyle w:val="Akapitzlist"/>
        <w:numPr>
          <w:ilvl w:val="0"/>
          <w:numId w:val="12"/>
        </w:numPr>
        <w:spacing w:line="240" w:lineRule="auto"/>
      </w:pPr>
      <w:r w:rsidRPr="0009743C">
        <w:t>Zwiększanie</w:t>
      </w:r>
      <w:r w:rsidR="00337219">
        <w:t xml:space="preserve"> </w:t>
      </w:r>
      <w:r w:rsidRPr="0009743C">
        <w:t>retencyjności zlewni oraz efektywności urządzeń</w:t>
      </w:r>
      <w:r w:rsidR="00337219">
        <w:t xml:space="preserve"> </w:t>
      </w:r>
      <w:r w:rsidRPr="0009743C">
        <w:t>zabezpieczenia przeciwpowodziowego</w:t>
      </w:r>
      <w:r>
        <w:t>;</w:t>
      </w:r>
    </w:p>
    <w:p w14:paraId="349443B7" w14:textId="4E3D039D" w:rsidR="0009743C" w:rsidRDefault="0009743C" w:rsidP="00984EEB">
      <w:pPr>
        <w:pStyle w:val="Akapitzlist"/>
        <w:numPr>
          <w:ilvl w:val="0"/>
          <w:numId w:val="12"/>
        </w:numPr>
        <w:spacing w:line="240" w:lineRule="auto"/>
      </w:pPr>
      <w:r w:rsidRPr="0009743C">
        <w:t>Gospodarowanie wodami dla ochrony przed powodzią, suszą i deficytem wody</w:t>
      </w:r>
      <w:r>
        <w:t>;</w:t>
      </w:r>
    </w:p>
    <w:p w14:paraId="15C08537" w14:textId="27A22B0D" w:rsidR="0009743C" w:rsidRDefault="0009743C" w:rsidP="00984EEB">
      <w:pPr>
        <w:pStyle w:val="Akapitzlist"/>
        <w:numPr>
          <w:ilvl w:val="0"/>
          <w:numId w:val="12"/>
        </w:numPr>
        <w:spacing w:line="240" w:lineRule="auto"/>
      </w:pPr>
      <w:r w:rsidRPr="0009743C">
        <w:t>Racjonalizacja korzystania z wód w gospodarstwach domowych, rolnictwie i przemyśle</w:t>
      </w:r>
      <w:r>
        <w:t>;</w:t>
      </w:r>
    </w:p>
    <w:p w14:paraId="4EE97AAC" w14:textId="156F75D5" w:rsidR="0009743C" w:rsidRDefault="0009743C" w:rsidP="00984EEB">
      <w:pPr>
        <w:pStyle w:val="Akapitzlist"/>
        <w:numPr>
          <w:ilvl w:val="0"/>
          <w:numId w:val="12"/>
        </w:numPr>
        <w:spacing w:line="240" w:lineRule="auto"/>
      </w:pPr>
      <w:r w:rsidRPr="0009743C">
        <w:t>Poprawa jakości wód powierzchniowych i podziemnych</w:t>
      </w:r>
      <w:r>
        <w:t>.</w:t>
      </w:r>
    </w:p>
    <w:p w14:paraId="700818E2" w14:textId="363540D5" w:rsidR="0009743C" w:rsidRDefault="0009743C" w:rsidP="00984EEB">
      <w:pPr>
        <w:spacing w:line="240" w:lineRule="auto"/>
        <w:rPr>
          <w:b/>
          <w:u w:val="single"/>
        </w:rPr>
      </w:pPr>
      <w:r w:rsidRPr="0009743C">
        <w:rPr>
          <w:b/>
          <w:u w:val="single"/>
        </w:rPr>
        <w:t>Obszar interwencji: gospodar</w:t>
      </w:r>
      <w:r>
        <w:rPr>
          <w:b/>
          <w:u w:val="single"/>
        </w:rPr>
        <w:t>ka wodno-ściekowa</w:t>
      </w:r>
    </w:p>
    <w:p w14:paraId="3404FB1B" w14:textId="42B4B5DD" w:rsidR="0009743C" w:rsidRPr="0009743C" w:rsidRDefault="0009743C" w:rsidP="00984EEB">
      <w:pPr>
        <w:spacing w:line="240" w:lineRule="auto"/>
      </w:pPr>
      <w:r w:rsidRPr="0009743C">
        <w:t>Cele:</w:t>
      </w:r>
    </w:p>
    <w:p w14:paraId="29B1B262" w14:textId="0F07B14A" w:rsidR="0009743C" w:rsidRDefault="0009743C" w:rsidP="00984EEB">
      <w:pPr>
        <w:pStyle w:val="Akapitzlist"/>
        <w:numPr>
          <w:ilvl w:val="0"/>
          <w:numId w:val="13"/>
        </w:numPr>
        <w:spacing w:line="240" w:lineRule="auto"/>
      </w:pPr>
      <w:r w:rsidRPr="0009743C">
        <w:t>Zapewnienie wystarczającej ilości wody pitnej o odpowiedniej jakości</w:t>
      </w:r>
      <w:r>
        <w:t>;</w:t>
      </w:r>
    </w:p>
    <w:p w14:paraId="44C38179" w14:textId="5E3411C8" w:rsidR="0009743C" w:rsidRDefault="0009743C" w:rsidP="00984EEB">
      <w:pPr>
        <w:pStyle w:val="Akapitzlist"/>
        <w:numPr>
          <w:ilvl w:val="0"/>
          <w:numId w:val="13"/>
        </w:numPr>
        <w:spacing w:line="240" w:lineRule="auto"/>
      </w:pPr>
      <w:r w:rsidRPr="0009743C">
        <w:t xml:space="preserve">Rozbudowa infrastruktury oczyszczania ścieków, w tym realizacja programów </w:t>
      </w:r>
      <w:proofErr w:type="spellStart"/>
      <w:r w:rsidRPr="0009743C">
        <w:t>sanitacji</w:t>
      </w:r>
      <w:proofErr w:type="spellEnd"/>
      <w:r w:rsidRPr="0009743C">
        <w:t xml:space="preserve"> </w:t>
      </w:r>
      <w:r>
        <w:br/>
      </w:r>
      <w:r w:rsidRPr="0009743C">
        <w:t>w zabudowie rozproszonej</w:t>
      </w:r>
      <w:r>
        <w:t>.</w:t>
      </w:r>
    </w:p>
    <w:p w14:paraId="4301EB06" w14:textId="59CC0AE5" w:rsidR="0009743C" w:rsidRDefault="0009743C" w:rsidP="00984EEB">
      <w:pPr>
        <w:spacing w:line="240" w:lineRule="auto"/>
        <w:rPr>
          <w:b/>
          <w:u w:val="single"/>
        </w:rPr>
      </w:pPr>
      <w:r w:rsidRPr="0009743C">
        <w:rPr>
          <w:b/>
          <w:u w:val="single"/>
        </w:rPr>
        <w:t>Obszar interwencji:</w:t>
      </w:r>
      <w:r>
        <w:rPr>
          <w:b/>
          <w:u w:val="single"/>
        </w:rPr>
        <w:t xml:space="preserve"> zasoby geologiczne</w:t>
      </w:r>
    </w:p>
    <w:p w14:paraId="231A1C76" w14:textId="1B4CCF6F" w:rsidR="0009743C" w:rsidRDefault="0009743C" w:rsidP="00984EEB">
      <w:pPr>
        <w:spacing w:line="240" w:lineRule="auto"/>
      </w:pPr>
      <w:r>
        <w:t>Cele:</w:t>
      </w:r>
    </w:p>
    <w:p w14:paraId="0846FB62" w14:textId="64A9F11C" w:rsidR="0009743C" w:rsidRDefault="0009743C" w:rsidP="00984EEB">
      <w:pPr>
        <w:pStyle w:val="Akapitzlist"/>
        <w:numPr>
          <w:ilvl w:val="0"/>
          <w:numId w:val="14"/>
        </w:numPr>
        <w:spacing w:line="240" w:lineRule="auto"/>
      </w:pPr>
      <w:r>
        <w:t>Racjonalne gospodarowanie i ochrona złóż kopalin;</w:t>
      </w:r>
    </w:p>
    <w:p w14:paraId="66939E1B" w14:textId="4F3A301A" w:rsidR="0009743C" w:rsidRDefault="0009743C" w:rsidP="00984EEB">
      <w:pPr>
        <w:pStyle w:val="Akapitzlist"/>
        <w:numPr>
          <w:ilvl w:val="0"/>
          <w:numId w:val="14"/>
        </w:numPr>
        <w:spacing w:line="240" w:lineRule="auto"/>
      </w:pPr>
      <w:r w:rsidRPr="0009743C">
        <w:t>Ograniczenie presji wywieranej na środowisko i ludność lokalną podczas prowadzenia prac geologicznych oraz eksploatacji i magazynowania kopalin</w:t>
      </w:r>
      <w:r>
        <w:t>.</w:t>
      </w:r>
    </w:p>
    <w:p w14:paraId="0527FEAF" w14:textId="3D4412F2" w:rsidR="0009743C" w:rsidRDefault="0009743C" w:rsidP="00984EEB">
      <w:pPr>
        <w:spacing w:line="240" w:lineRule="auto"/>
        <w:rPr>
          <w:b/>
          <w:u w:val="single"/>
        </w:rPr>
      </w:pPr>
      <w:r w:rsidRPr="0009743C">
        <w:rPr>
          <w:b/>
          <w:u w:val="single"/>
        </w:rPr>
        <w:lastRenderedPageBreak/>
        <w:t>Obszar interwencji:</w:t>
      </w:r>
      <w:r>
        <w:rPr>
          <w:b/>
          <w:u w:val="single"/>
        </w:rPr>
        <w:t xml:space="preserve"> gleby</w:t>
      </w:r>
    </w:p>
    <w:p w14:paraId="7797AD5F" w14:textId="3DD84A60" w:rsidR="0009743C" w:rsidRPr="0009743C" w:rsidRDefault="0009743C" w:rsidP="00984EEB">
      <w:pPr>
        <w:spacing w:line="240" w:lineRule="auto"/>
      </w:pPr>
      <w:r w:rsidRPr="0009743C">
        <w:t>Cele:</w:t>
      </w:r>
    </w:p>
    <w:p w14:paraId="2DAA1AD2" w14:textId="7E132462" w:rsidR="0009743C" w:rsidRDefault="00843BDE" w:rsidP="00984EEB">
      <w:pPr>
        <w:pStyle w:val="Akapitzlist"/>
        <w:numPr>
          <w:ilvl w:val="0"/>
          <w:numId w:val="15"/>
        </w:numPr>
        <w:spacing w:line="240" w:lineRule="auto"/>
      </w:pPr>
      <w:r w:rsidRPr="00843BDE">
        <w:t>Ochrona i zapewnienie właściwego sposobu użytkowania powierzchni ziemi</w:t>
      </w:r>
      <w:r>
        <w:t>;</w:t>
      </w:r>
    </w:p>
    <w:p w14:paraId="3F67C17B" w14:textId="3446D26F" w:rsidR="00843BDE" w:rsidRDefault="00843BDE" w:rsidP="00984EEB">
      <w:pPr>
        <w:pStyle w:val="Akapitzlist"/>
        <w:numPr>
          <w:ilvl w:val="0"/>
          <w:numId w:val="15"/>
        </w:numPr>
        <w:spacing w:line="240" w:lineRule="auto"/>
      </w:pPr>
      <w:proofErr w:type="spellStart"/>
      <w:r w:rsidRPr="00843BDE">
        <w:t>Remediacja</w:t>
      </w:r>
      <w:proofErr w:type="spellEnd"/>
      <w:r w:rsidRPr="00843BDE">
        <w:t xml:space="preserve"> terenów zanieczyszczonych oraz rekultywacja terenów zdegradowanych</w:t>
      </w:r>
      <w:r>
        <w:t>.</w:t>
      </w:r>
    </w:p>
    <w:p w14:paraId="1C03C8B7" w14:textId="59DE5E26" w:rsidR="00843BDE" w:rsidRDefault="00843BDE" w:rsidP="00984EEB">
      <w:pPr>
        <w:spacing w:line="240" w:lineRule="auto"/>
        <w:rPr>
          <w:b/>
          <w:u w:val="single"/>
        </w:rPr>
      </w:pPr>
      <w:r w:rsidRPr="00843BDE">
        <w:rPr>
          <w:b/>
          <w:u w:val="single"/>
        </w:rPr>
        <w:t>Obszar interwencji: gospodarka odpadami i zapobieganie powstawaniu odpadów</w:t>
      </w:r>
    </w:p>
    <w:p w14:paraId="42CEBD55" w14:textId="464C039F" w:rsidR="00843BDE" w:rsidRPr="00843BDE" w:rsidRDefault="00843BDE" w:rsidP="00984EEB">
      <w:pPr>
        <w:spacing w:line="240" w:lineRule="auto"/>
      </w:pPr>
      <w:r w:rsidRPr="00843BDE">
        <w:t>Cele:</w:t>
      </w:r>
    </w:p>
    <w:p w14:paraId="6D33BC82" w14:textId="23488E36" w:rsidR="00843BDE" w:rsidRDefault="00843BDE" w:rsidP="00984EEB">
      <w:pPr>
        <w:pStyle w:val="Akapitzlist"/>
        <w:numPr>
          <w:ilvl w:val="0"/>
          <w:numId w:val="16"/>
        </w:numPr>
        <w:spacing w:line="240" w:lineRule="auto"/>
      </w:pPr>
      <w:r w:rsidRPr="00843BDE">
        <w:t>Zapobieganie powstawaniu odpadów lub minimalizacja ich ilości</w:t>
      </w:r>
      <w:r>
        <w:t>;</w:t>
      </w:r>
    </w:p>
    <w:p w14:paraId="657DA535" w14:textId="31FA3C15" w:rsidR="00843BDE" w:rsidRDefault="00843BDE" w:rsidP="00984EEB">
      <w:pPr>
        <w:pStyle w:val="Akapitzlist"/>
        <w:numPr>
          <w:ilvl w:val="0"/>
          <w:numId w:val="16"/>
        </w:numPr>
        <w:spacing w:line="240" w:lineRule="auto"/>
      </w:pPr>
      <w:r w:rsidRPr="00843BDE">
        <w:t>Racjonalne gospodarowanie odpadami zgodnie z hierarchią postępowania z odpadami</w:t>
      </w:r>
      <w:r>
        <w:t>.</w:t>
      </w:r>
    </w:p>
    <w:p w14:paraId="761AE503" w14:textId="68D6A2B6" w:rsidR="00843BDE" w:rsidRPr="00843BDE" w:rsidRDefault="00843BDE" w:rsidP="00984EEB">
      <w:pPr>
        <w:spacing w:line="240" w:lineRule="auto"/>
        <w:rPr>
          <w:b/>
          <w:u w:val="single"/>
        </w:rPr>
      </w:pPr>
      <w:r w:rsidRPr="00843BDE">
        <w:rPr>
          <w:b/>
          <w:u w:val="single"/>
        </w:rPr>
        <w:t>Obszar interwencji: zasoby przyrodnicze</w:t>
      </w:r>
    </w:p>
    <w:p w14:paraId="0D2D0127" w14:textId="40626FDF" w:rsidR="00843BDE" w:rsidRDefault="00843BDE" w:rsidP="00984EEB">
      <w:pPr>
        <w:spacing w:line="240" w:lineRule="auto"/>
      </w:pPr>
      <w:r>
        <w:t>Cele:</w:t>
      </w:r>
    </w:p>
    <w:p w14:paraId="1B6A8C04" w14:textId="64AAA9F0" w:rsidR="00843BDE" w:rsidRDefault="00843BDE" w:rsidP="00984EEB">
      <w:pPr>
        <w:pStyle w:val="Akapitzlist"/>
        <w:numPr>
          <w:ilvl w:val="0"/>
          <w:numId w:val="17"/>
        </w:numPr>
        <w:spacing w:line="240" w:lineRule="auto"/>
      </w:pPr>
      <w:r w:rsidRPr="00843BDE">
        <w:t>Zapewnienie zachowania terenów nieprzekształconych</w:t>
      </w:r>
      <w:r>
        <w:t>;</w:t>
      </w:r>
    </w:p>
    <w:p w14:paraId="02464B29" w14:textId="45EEE16B" w:rsidR="00843BDE" w:rsidRDefault="00843BDE" w:rsidP="00984EEB">
      <w:pPr>
        <w:pStyle w:val="Akapitzlist"/>
        <w:numPr>
          <w:ilvl w:val="0"/>
          <w:numId w:val="17"/>
        </w:numPr>
        <w:spacing w:line="240" w:lineRule="auto"/>
      </w:pPr>
      <w:r w:rsidRPr="00843BDE">
        <w:t>Zahamowanie spadku różnorodności biologicznej oraz zapewnienie właściwego stanu ochrony dla możliwie dużej liczby gatunków oraz siedlisk przyrodniczych</w:t>
      </w:r>
      <w:r>
        <w:t>;</w:t>
      </w:r>
    </w:p>
    <w:p w14:paraId="784A984A" w14:textId="27A4DD2C" w:rsidR="00843BDE" w:rsidRDefault="00843BDE" w:rsidP="00984EEB">
      <w:pPr>
        <w:pStyle w:val="Akapitzlist"/>
        <w:numPr>
          <w:ilvl w:val="0"/>
          <w:numId w:val="17"/>
        </w:numPr>
        <w:spacing w:line="240" w:lineRule="auto"/>
      </w:pPr>
      <w:r w:rsidRPr="00843BDE">
        <w:t>Ochrona korytarzy ekologicznych i przeciwdziałania fragmentacji przestrzeni przyrodniczej</w:t>
      </w:r>
      <w:r>
        <w:t>;</w:t>
      </w:r>
    </w:p>
    <w:p w14:paraId="7AC5B0EE" w14:textId="6ECC45C0" w:rsidR="00843BDE" w:rsidRDefault="00843BDE" w:rsidP="00984EEB">
      <w:pPr>
        <w:pStyle w:val="Akapitzlist"/>
        <w:numPr>
          <w:ilvl w:val="0"/>
          <w:numId w:val="17"/>
        </w:numPr>
        <w:spacing w:line="240" w:lineRule="auto"/>
      </w:pPr>
      <w:r w:rsidRPr="00843BDE">
        <w:t xml:space="preserve">Rozwój obszarów zieleni urządzonej, a także terenów i obiektów służących wypoczynkowi </w:t>
      </w:r>
      <w:r>
        <w:br/>
      </w:r>
      <w:r w:rsidRPr="00843BDE">
        <w:t>i rekreacji</w:t>
      </w:r>
      <w:r>
        <w:t>;</w:t>
      </w:r>
    </w:p>
    <w:p w14:paraId="22CA5582" w14:textId="46DC30B4" w:rsidR="00843BDE" w:rsidRDefault="00843BDE" w:rsidP="00984EEB">
      <w:pPr>
        <w:pStyle w:val="Akapitzlist"/>
        <w:numPr>
          <w:ilvl w:val="0"/>
          <w:numId w:val="17"/>
        </w:numPr>
        <w:spacing w:line="240" w:lineRule="auto"/>
      </w:pPr>
      <w:r w:rsidRPr="00843BDE">
        <w:t>Adaptacja wielofunkcyjnej gospodarki leśnej do zmieniających się warunków</w:t>
      </w:r>
      <w:r>
        <w:t>;</w:t>
      </w:r>
    </w:p>
    <w:p w14:paraId="08453F0A" w14:textId="04A966B2" w:rsidR="00843BDE" w:rsidRDefault="00843BDE" w:rsidP="00984EEB">
      <w:pPr>
        <w:pStyle w:val="Akapitzlist"/>
        <w:numPr>
          <w:ilvl w:val="0"/>
          <w:numId w:val="17"/>
        </w:numPr>
        <w:spacing w:line="240" w:lineRule="auto"/>
      </w:pPr>
      <w:r w:rsidRPr="00843BDE">
        <w:t>Poprawa walorów estetycznych przestrzeni i krajobrazu</w:t>
      </w:r>
      <w:r>
        <w:t>.</w:t>
      </w:r>
    </w:p>
    <w:p w14:paraId="71D5722F" w14:textId="0A156B65" w:rsidR="00843BDE" w:rsidRPr="00843BDE" w:rsidRDefault="00843BDE" w:rsidP="00984EEB">
      <w:pPr>
        <w:spacing w:line="240" w:lineRule="auto"/>
        <w:rPr>
          <w:b/>
          <w:u w:val="single"/>
        </w:rPr>
      </w:pPr>
      <w:r w:rsidRPr="00843BDE">
        <w:rPr>
          <w:b/>
          <w:u w:val="single"/>
        </w:rPr>
        <w:t>Obszar interwencji: zagrożenia poważnymi awariami</w:t>
      </w:r>
    </w:p>
    <w:p w14:paraId="72C5CA98" w14:textId="68DA559E" w:rsidR="00843BDE" w:rsidRDefault="00843BDE" w:rsidP="00984EEB">
      <w:pPr>
        <w:spacing w:line="240" w:lineRule="auto"/>
      </w:pPr>
      <w:r>
        <w:t>Cele:</w:t>
      </w:r>
    </w:p>
    <w:p w14:paraId="3AC67978" w14:textId="715454E8" w:rsidR="00843BDE" w:rsidRDefault="00843BDE" w:rsidP="00984EEB">
      <w:pPr>
        <w:pStyle w:val="Akapitzlist"/>
        <w:numPr>
          <w:ilvl w:val="0"/>
          <w:numId w:val="18"/>
        </w:numPr>
        <w:spacing w:line="240" w:lineRule="auto"/>
      </w:pPr>
      <w:r w:rsidRPr="00843BDE">
        <w:t>Przeciwdziałanie występowaniu i minimalizacja skutków negatywnych zjawisk atmosferycznych, geodynamicznych i awarii przemysłowych</w:t>
      </w:r>
      <w:r>
        <w:t>.</w:t>
      </w:r>
    </w:p>
    <w:p w14:paraId="4B4A31EE" w14:textId="6C77930C" w:rsidR="00843BDE" w:rsidRPr="00843BDE" w:rsidRDefault="00843BDE" w:rsidP="00984EEB">
      <w:pPr>
        <w:spacing w:line="240" w:lineRule="auto"/>
        <w:rPr>
          <w:b/>
          <w:u w:val="single"/>
        </w:rPr>
      </w:pPr>
      <w:r w:rsidRPr="00843BDE">
        <w:rPr>
          <w:b/>
          <w:u w:val="single"/>
        </w:rPr>
        <w:t>Obszar interwencji: edukacja ekologiczna</w:t>
      </w:r>
    </w:p>
    <w:p w14:paraId="425121BB" w14:textId="0491AF75" w:rsidR="00843BDE" w:rsidRDefault="00843BDE" w:rsidP="00984EEB">
      <w:pPr>
        <w:spacing w:line="240" w:lineRule="auto"/>
      </w:pPr>
      <w:r>
        <w:t>Cele:</w:t>
      </w:r>
    </w:p>
    <w:p w14:paraId="6404D4AC" w14:textId="410D2D09" w:rsidR="00843BDE" w:rsidRDefault="00843BDE" w:rsidP="00984EEB">
      <w:pPr>
        <w:pStyle w:val="Akapitzlist"/>
        <w:numPr>
          <w:ilvl w:val="0"/>
          <w:numId w:val="18"/>
        </w:numPr>
        <w:spacing w:line="240" w:lineRule="auto"/>
      </w:pPr>
      <w:r w:rsidRPr="00843BDE">
        <w:t xml:space="preserve">Wykształcenie u mieszkańców nawyków i </w:t>
      </w:r>
      <w:proofErr w:type="spellStart"/>
      <w:r w:rsidRPr="00843BDE">
        <w:t>zachowań</w:t>
      </w:r>
      <w:proofErr w:type="spellEnd"/>
      <w:r w:rsidRPr="00843BDE">
        <w:t xml:space="preserve"> proekologicznych oraz poczucia odpowiedzialności za stan i ochronę środowiska</w:t>
      </w:r>
      <w:r>
        <w:t>;</w:t>
      </w:r>
    </w:p>
    <w:p w14:paraId="31858285" w14:textId="0D4C00E0" w:rsidR="00843BDE" w:rsidRDefault="00843BDE" w:rsidP="00984EEB">
      <w:pPr>
        <w:pStyle w:val="Akapitzlist"/>
        <w:numPr>
          <w:ilvl w:val="0"/>
          <w:numId w:val="18"/>
        </w:numPr>
        <w:spacing w:line="240" w:lineRule="auto"/>
      </w:pPr>
      <w:r w:rsidRPr="00843BDE">
        <w:t>Stosowanie i promocja zielonych zamówień publicznych i zielonych zakupów</w:t>
      </w:r>
      <w:r>
        <w:t>.</w:t>
      </w:r>
    </w:p>
    <w:p w14:paraId="6937FC32" w14:textId="3BF93137" w:rsidR="00635FCE" w:rsidRDefault="00635FCE" w:rsidP="00984EEB">
      <w:pPr>
        <w:spacing w:line="240" w:lineRule="auto"/>
      </w:pPr>
      <w:r>
        <w:t>Najważniejsze cele i zadania w obszarze poprawy środowiska wskazane w dokumencie to:</w:t>
      </w:r>
    </w:p>
    <w:p w14:paraId="23D2F3D1" w14:textId="352915A3" w:rsidR="00635FCE" w:rsidRDefault="00635FCE" w:rsidP="00D7547D">
      <w:pPr>
        <w:pStyle w:val="Akapitzlist"/>
        <w:numPr>
          <w:ilvl w:val="0"/>
          <w:numId w:val="19"/>
        </w:numPr>
        <w:spacing w:line="276" w:lineRule="auto"/>
      </w:pPr>
      <w:r>
        <w:t>Rozwój i poprawa systemu gospodarki odpadami;</w:t>
      </w:r>
    </w:p>
    <w:p w14:paraId="6EE050BF" w14:textId="1F15AE9F" w:rsidR="00635FCE" w:rsidRDefault="00635FCE" w:rsidP="00D7547D">
      <w:pPr>
        <w:pStyle w:val="Akapitzlist"/>
        <w:numPr>
          <w:ilvl w:val="0"/>
          <w:numId w:val="19"/>
        </w:numPr>
        <w:spacing w:line="276" w:lineRule="auto"/>
      </w:pPr>
      <w:r>
        <w:t>Nadzór nad gospodarką odpadami;</w:t>
      </w:r>
    </w:p>
    <w:p w14:paraId="2E869597" w14:textId="1DD8CBC7" w:rsidR="00635FCE" w:rsidRDefault="00635FCE" w:rsidP="00D7547D">
      <w:pPr>
        <w:pStyle w:val="Akapitzlist"/>
        <w:numPr>
          <w:ilvl w:val="0"/>
          <w:numId w:val="19"/>
        </w:numPr>
        <w:spacing w:line="276" w:lineRule="auto"/>
      </w:pPr>
      <w:r>
        <w:t>Poprawa jakości powietrza;</w:t>
      </w:r>
    </w:p>
    <w:p w14:paraId="7C259266" w14:textId="210E45BF" w:rsidR="00635FCE" w:rsidRDefault="00635FCE" w:rsidP="00D7547D">
      <w:pPr>
        <w:pStyle w:val="Akapitzlist"/>
        <w:numPr>
          <w:ilvl w:val="0"/>
          <w:numId w:val="19"/>
        </w:numPr>
        <w:spacing w:line="276" w:lineRule="auto"/>
      </w:pPr>
      <w:r>
        <w:t>Ograniczanie niskiej emisji poprzez modernizację źródeł ciepła i zmianę paliwa na ekologiczne;</w:t>
      </w:r>
    </w:p>
    <w:p w14:paraId="486E5D5F" w14:textId="3B96698F" w:rsidR="00635FCE" w:rsidRDefault="00635FCE" w:rsidP="00D7547D">
      <w:pPr>
        <w:pStyle w:val="Akapitzlist"/>
        <w:numPr>
          <w:ilvl w:val="0"/>
          <w:numId w:val="19"/>
        </w:numPr>
        <w:spacing w:line="276" w:lineRule="auto"/>
      </w:pPr>
      <w:r>
        <w:t>Zwiększenie wykorzystania odnawialnych źródeł energii;</w:t>
      </w:r>
    </w:p>
    <w:p w14:paraId="4D00EB57" w14:textId="145C5D22" w:rsidR="00635FCE" w:rsidRDefault="00635FCE" w:rsidP="00D7547D">
      <w:pPr>
        <w:pStyle w:val="Akapitzlist"/>
        <w:numPr>
          <w:ilvl w:val="0"/>
          <w:numId w:val="19"/>
        </w:numPr>
        <w:spacing w:line="276" w:lineRule="auto"/>
      </w:pPr>
      <w:r>
        <w:t>Rozwój sieci gazowej;</w:t>
      </w:r>
    </w:p>
    <w:p w14:paraId="37513CAD" w14:textId="366D8E16" w:rsidR="00635FCE" w:rsidRDefault="00635FCE" w:rsidP="00D7547D">
      <w:pPr>
        <w:pStyle w:val="Akapitzlist"/>
        <w:numPr>
          <w:ilvl w:val="0"/>
          <w:numId w:val="19"/>
        </w:numPr>
        <w:spacing w:line="276" w:lineRule="auto"/>
      </w:pPr>
      <w:r>
        <w:t>Rozwój systemu komunikacji zbiorowej;</w:t>
      </w:r>
    </w:p>
    <w:p w14:paraId="42918B0B" w14:textId="23F0A654" w:rsidR="00635FCE" w:rsidRDefault="00635FCE" w:rsidP="00D7547D">
      <w:pPr>
        <w:pStyle w:val="Akapitzlist"/>
        <w:numPr>
          <w:ilvl w:val="0"/>
          <w:numId w:val="19"/>
        </w:numPr>
        <w:spacing w:line="276" w:lineRule="auto"/>
      </w:pPr>
      <w:r>
        <w:t>Budowa ścieżek rowerowych i ciągów pieszych;</w:t>
      </w:r>
    </w:p>
    <w:p w14:paraId="649008CC" w14:textId="6229B12A" w:rsidR="00635FCE" w:rsidRDefault="00635FCE" w:rsidP="00D7547D">
      <w:pPr>
        <w:pStyle w:val="Akapitzlist"/>
        <w:numPr>
          <w:ilvl w:val="0"/>
          <w:numId w:val="19"/>
        </w:numPr>
        <w:spacing w:line="276" w:lineRule="auto"/>
      </w:pPr>
      <w:r>
        <w:t>Dostosowanie systemu transportowego do potrzeb komunikacyjnych;</w:t>
      </w:r>
    </w:p>
    <w:p w14:paraId="04AE7838" w14:textId="747E917D" w:rsidR="00635FCE" w:rsidRDefault="00635FCE" w:rsidP="00D7547D">
      <w:pPr>
        <w:pStyle w:val="Akapitzlist"/>
        <w:numPr>
          <w:ilvl w:val="0"/>
          <w:numId w:val="19"/>
        </w:numPr>
        <w:spacing w:line="276" w:lineRule="auto"/>
      </w:pPr>
      <w:r>
        <w:t>Rozwój transportu publicznego;</w:t>
      </w:r>
    </w:p>
    <w:p w14:paraId="3446A45B" w14:textId="042FD912" w:rsidR="00635FCE" w:rsidRDefault="00635FCE" w:rsidP="00D7547D">
      <w:pPr>
        <w:pStyle w:val="Akapitzlist"/>
        <w:numPr>
          <w:ilvl w:val="0"/>
          <w:numId w:val="19"/>
        </w:numPr>
        <w:spacing w:line="276" w:lineRule="auto"/>
      </w:pPr>
      <w:r>
        <w:lastRenderedPageBreak/>
        <w:t>Poprawa nawierzchni dróg;</w:t>
      </w:r>
    </w:p>
    <w:p w14:paraId="151C10C0" w14:textId="7ADFC426" w:rsidR="00635FCE" w:rsidRDefault="00635FCE" w:rsidP="00D7547D">
      <w:pPr>
        <w:pStyle w:val="Akapitzlist"/>
        <w:numPr>
          <w:ilvl w:val="0"/>
          <w:numId w:val="19"/>
        </w:numPr>
        <w:spacing w:line="276" w:lineRule="auto"/>
      </w:pPr>
      <w:r>
        <w:t>Ochrona przed hałasem;</w:t>
      </w:r>
    </w:p>
    <w:p w14:paraId="70BB597C" w14:textId="7574EBC4" w:rsidR="00635FCE" w:rsidRDefault="00635FCE" w:rsidP="00D7547D">
      <w:pPr>
        <w:pStyle w:val="Akapitzlist"/>
        <w:numPr>
          <w:ilvl w:val="0"/>
          <w:numId w:val="19"/>
        </w:numPr>
        <w:spacing w:line="276" w:lineRule="auto"/>
      </w:pPr>
      <w:r>
        <w:t>Budowa infrastruktury służącej ochronie wód;</w:t>
      </w:r>
    </w:p>
    <w:p w14:paraId="5E64CBAD" w14:textId="2185A695" w:rsidR="00635FCE" w:rsidRDefault="00635FCE" w:rsidP="00D7547D">
      <w:pPr>
        <w:pStyle w:val="Akapitzlist"/>
        <w:numPr>
          <w:ilvl w:val="0"/>
          <w:numId w:val="19"/>
        </w:numPr>
        <w:spacing w:line="276" w:lineRule="auto"/>
      </w:pPr>
      <w:r>
        <w:t>Budowa zbiorników retencyjnych;</w:t>
      </w:r>
    </w:p>
    <w:p w14:paraId="5BE69FC3" w14:textId="1F5456A8" w:rsidR="00635FCE" w:rsidRDefault="00635FCE" w:rsidP="00D7547D">
      <w:pPr>
        <w:pStyle w:val="Akapitzlist"/>
        <w:numPr>
          <w:ilvl w:val="0"/>
          <w:numId w:val="19"/>
        </w:numPr>
        <w:spacing w:line="276" w:lineRule="auto"/>
      </w:pPr>
      <w:r>
        <w:t>Zahamowanie zmian stosunków wodnych lub łagodzenie ich skutków;</w:t>
      </w:r>
    </w:p>
    <w:p w14:paraId="398BD59B" w14:textId="018D2B2D" w:rsidR="00635FCE" w:rsidRDefault="00635FCE" w:rsidP="00D7547D">
      <w:pPr>
        <w:pStyle w:val="Akapitzlist"/>
        <w:numPr>
          <w:ilvl w:val="0"/>
          <w:numId w:val="19"/>
        </w:numPr>
        <w:spacing w:line="276" w:lineRule="auto"/>
      </w:pPr>
      <w:r>
        <w:t>Budowa sieci kanalizacji deszczowej;</w:t>
      </w:r>
    </w:p>
    <w:p w14:paraId="448E6603" w14:textId="1FBDFD0B" w:rsidR="00635FCE" w:rsidRDefault="00635FCE" w:rsidP="00D7547D">
      <w:pPr>
        <w:pStyle w:val="Akapitzlist"/>
        <w:numPr>
          <w:ilvl w:val="0"/>
          <w:numId w:val="19"/>
        </w:numPr>
        <w:spacing w:line="276" w:lineRule="auto"/>
      </w:pPr>
      <w:r>
        <w:t>Budowa sieci kanalizacji sanitarnej;</w:t>
      </w:r>
    </w:p>
    <w:p w14:paraId="25EC5E9A" w14:textId="56A16277" w:rsidR="00635FCE" w:rsidRDefault="00635FCE" w:rsidP="00D7547D">
      <w:pPr>
        <w:pStyle w:val="Akapitzlist"/>
        <w:numPr>
          <w:ilvl w:val="0"/>
          <w:numId w:val="19"/>
        </w:numPr>
        <w:spacing w:line="276" w:lineRule="auto"/>
      </w:pPr>
      <w:r>
        <w:t>Stosowanie zamiennych środków ograniczających śliskość na drogach i innych ciągach komunikacyjnych;</w:t>
      </w:r>
    </w:p>
    <w:p w14:paraId="77F607CB" w14:textId="084B61E9" w:rsidR="00635FCE" w:rsidRDefault="00635FCE" w:rsidP="00D7547D">
      <w:pPr>
        <w:pStyle w:val="Akapitzlist"/>
        <w:numPr>
          <w:ilvl w:val="0"/>
          <w:numId w:val="19"/>
        </w:numPr>
        <w:spacing w:line="276" w:lineRule="auto"/>
      </w:pPr>
      <w:r>
        <w:t>Ochrona przed oddziaływaniem pól elektromagnetycznych;</w:t>
      </w:r>
    </w:p>
    <w:p w14:paraId="3495EC62" w14:textId="4EF7EE60" w:rsidR="00635FCE" w:rsidRDefault="00635FCE" w:rsidP="00D7547D">
      <w:pPr>
        <w:pStyle w:val="Akapitzlist"/>
        <w:numPr>
          <w:ilvl w:val="0"/>
          <w:numId w:val="19"/>
        </w:numPr>
        <w:spacing w:line="276" w:lineRule="auto"/>
      </w:pPr>
      <w:r>
        <w:t xml:space="preserve">Utrzymywanie w dobrym stanie technicznym i gotowości systemu zapobiegawczo – </w:t>
      </w:r>
      <w:proofErr w:type="spellStart"/>
      <w:r>
        <w:t>interwencyjno</w:t>
      </w:r>
      <w:proofErr w:type="spellEnd"/>
      <w:r>
        <w:t xml:space="preserve"> – ratunkowego;</w:t>
      </w:r>
    </w:p>
    <w:p w14:paraId="769A4C55" w14:textId="1880C4B3" w:rsidR="00635FCE" w:rsidRDefault="00635FCE" w:rsidP="00D7547D">
      <w:pPr>
        <w:pStyle w:val="Akapitzlist"/>
        <w:numPr>
          <w:ilvl w:val="0"/>
          <w:numId w:val="19"/>
        </w:numPr>
        <w:spacing w:line="276" w:lineRule="auto"/>
      </w:pPr>
      <w:r>
        <w:t>Ograniczenie nielegalnej eksploatacji kopalin;</w:t>
      </w:r>
    </w:p>
    <w:p w14:paraId="186F45D4" w14:textId="1F06C91E" w:rsidR="00635FCE" w:rsidRDefault="00635FCE" w:rsidP="00D7547D">
      <w:pPr>
        <w:pStyle w:val="Akapitzlist"/>
        <w:numPr>
          <w:ilvl w:val="0"/>
          <w:numId w:val="19"/>
        </w:numPr>
        <w:spacing w:line="276" w:lineRule="auto"/>
      </w:pPr>
      <w:r>
        <w:t>Rekultywacja terenów zdegradowanych;</w:t>
      </w:r>
    </w:p>
    <w:p w14:paraId="7FD68DAF" w14:textId="625E3F51" w:rsidR="00635FCE" w:rsidRDefault="00635FCE" w:rsidP="00D7547D">
      <w:pPr>
        <w:pStyle w:val="Akapitzlist"/>
        <w:numPr>
          <w:ilvl w:val="0"/>
          <w:numId w:val="19"/>
        </w:numPr>
        <w:spacing w:line="276" w:lineRule="auto"/>
      </w:pPr>
      <w:r>
        <w:t>Racjonalna gospodarka leśna i ochrona lasów;</w:t>
      </w:r>
    </w:p>
    <w:p w14:paraId="5D65F93D" w14:textId="54AFE1D6" w:rsidR="00635FCE" w:rsidRDefault="00635FCE" w:rsidP="00D7547D">
      <w:pPr>
        <w:pStyle w:val="Akapitzlist"/>
        <w:numPr>
          <w:ilvl w:val="0"/>
          <w:numId w:val="19"/>
        </w:numPr>
        <w:spacing w:line="276" w:lineRule="auto"/>
      </w:pPr>
      <w:r>
        <w:t>Zwiększenie kontroli nad lasami;</w:t>
      </w:r>
    </w:p>
    <w:p w14:paraId="4331B0D5" w14:textId="7A77BFA8" w:rsidR="00635FCE" w:rsidRDefault="00635FCE" w:rsidP="00D7547D">
      <w:pPr>
        <w:pStyle w:val="Akapitzlist"/>
        <w:numPr>
          <w:ilvl w:val="0"/>
          <w:numId w:val="19"/>
        </w:numPr>
        <w:spacing w:line="276" w:lineRule="auto"/>
      </w:pPr>
      <w:r>
        <w:t>Tworzenie nowych terenów zieleni urządzonej;</w:t>
      </w:r>
    </w:p>
    <w:p w14:paraId="6459A628" w14:textId="5F0085F8" w:rsidR="00635FCE" w:rsidRDefault="00635FCE" w:rsidP="00D7547D">
      <w:pPr>
        <w:pStyle w:val="Akapitzlist"/>
        <w:numPr>
          <w:ilvl w:val="0"/>
          <w:numId w:val="19"/>
        </w:numPr>
        <w:spacing w:line="276" w:lineRule="auto"/>
      </w:pPr>
      <w:r>
        <w:t>Zwiększenie kontroli nad terenami zieleni urządzonej;</w:t>
      </w:r>
    </w:p>
    <w:p w14:paraId="5E483102" w14:textId="32205156" w:rsidR="00635FCE" w:rsidRDefault="00635FCE" w:rsidP="00D7547D">
      <w:pPr>
        <w:pStyle w:val="Akapitzlist"/>
        <w:numPr>
          <w:ilvl w:val="0"/>
          <w:numId w:val="19"/>
        </w:numPr>
        <w:spacing w:line="276" w:lineRule="auto"/>
      </w:pPr>
      <w:r>
        <w:t>Stosowanie gatunków roślin występujących na miejscu;</w:t>
      </w:r>
    </w:p>
    <w:p w14:paraId="4325CFB8" w14:textId="3AA74CA0" w:rsidR="0062540C" w:rsidRDefault="00635FCE" w:rsidP="00D7547D">
      <w:pPr>
        <w:pStyle w:val="Akapitzlist"/>
        <w:numPr>
          <w:ilvl w:val="0"/>
          <w:numId w:val="19"/>
        </w:numPr>
        <w:spacing w:line="276" w:lineRule="auto"/>
      </w:pPr>
      <w:r>
        <w:t>Aktywne poszukiwanie źródeł finansowania dla wyznaczonych zadań.</w:t>
      </w:r>
    </w:p>
    <w:p w14:paraId="36AAA79A" w14:textId="2906EA59" w:rsidR="002B6BD4" w:rsidRDefault="002B6BD4" w:rsidP="00984EEB">
      <w:pPr>
        <w:spacing w:line="240" w:lineRule="auto"/>
      </w:pPr>
      <w:r>
        <w:t>W poniższych podrozdziałach przedstawiono stopień realizacji zadań</w:t>
      </w:r>
      <w:r w:rsidR="006A0713">
        <w:t xml:space="preserve"> z zakresu ochrony środowiska</w:t>
      </w:r>
      <w:r>
        <w:t xml:space="preserve"> </w:t>
      </w:r>
      <w:r w:rsidR="006A0713">
        <w:br/>
        <w:t>w ramach poszczególnych obszarów interwencji. Zadania podzielono na zadania własne powiatu oraz zadania monitorowane. W miarę możliwości przy działaniach określono poniesione koszty finansowe.</w:t>
      </w:r>
    </w:p>
    <w:p w14:paraId="095921FD" w14:textId="47FCBE1B" w:rsidR="00C36FF7" w:rsidRDefault="00C36FF7" w:rsidP="00984EEB">
      <w:pPr>
        <w:spacing w:line="240" w:lineRule="auto"/>
      </w:pPr>
    </w:p>
    <w:p w14:paraId="4615F144" w14:textId="77777777" w:rsidR="00D7547D" w:rsidRDefault="00D7547D" w:rsidP="00984EEB">
      <w:pPr>
        <w:spacing w:line="240" w:lineRule="auto"/>
      </w:pPr>
    </w:p>
    <w:p w14:paraId="23E4BA18" w14:textId="77777777" w:rsidR="002D41BC" w:rsidRDefault="002D41BC" w:rsidP="00984EEB">
      <w:pPr>
        <w:spacing w:line="240" w:lineRule="auto"/>
        <w:sectPr w:rsidR="002D41BC" w:rsidSect="00CF07E5">
          <w:headerReference w:type="default" r:id="rId20"/>
          <w:footerReference w:type="default" r:id="rId21"/>
          <w:footerReference w:type="first" r:id="rId22"/>
          <w:pgSz w:w="11906" w:h="16838"/>
          <w:pgMar w:top="1417" w:right="1417" w:bottom="1417" w:left="1417" w:header="510" w:footer="454" w:gutter="0"/>
          <w:pgBorders w:display="firstPage" w:offsetFrom="page">
            <w:top w:val="single" w:sz="12" w:space="24" w:color="50A000" w:themeColor="accent4"/>
            <w:left w:val="single" w:sz="12" w:space="24" w:color="50A000" w:themeColor="accent4"/>
            <w:bottom w:val="single" w:sz="12" w:space="24" w:color="50A000" w:themeColor="accent4"/>
            <w:right w:val="single" w:sz="12" w:space="24" w:color="50A000" w:themeColor="accent4"/>
          </w:pgBorders>
          <w:cols w:space="708"/>
          <w:titlePg/>
          <w:docGrid w:linePitch="360"/>
        </w:sectPr>
      </w:pPr>
    </w:p>
    <w:p w14:paraId="394D6E6E" w14:textId="77777777" w:rsidR="0050035D" w:rsidRDefault="0050035D" w:rsidP="0050035D">
      <w:pPr>
        <w:pStyle w:val="Nagwek2"/>
      </w:pPr>
      <w:bookmarkStart w:id="31" w:name="_Toc15374396"/>
      <w:r>
        <w:lastRenderedPageBreak/>
        <w:t>3.1 Ochrona klimatu i jakości powietrza</w:t>
      </w:r>
      <w:bookmarkEnd w:id="31"/>
    </w:p>
    <w:p w14:paraId="0FD1C195" w14:textId="136F707D" w:rsidR="00213385" w:rsidRDefault="00213385" w:rsidP="00984EEB">
      <w:pPr>
        <w:pStyle w:val="Legenda"/>
        <w:keepNext/>
        <w:spacing w:line="240" w:lineRule="auto"/>
      </w:pPr>
      <w:bookmarkStart w:id="32" w:name="_Toc16521995"/>
      <w:r>
        <w:t xml:space="preserve">Tabela </w:t>
      </w:r>
      <w:fldSimple w:instr=" SEQ Tabela \* ARABIC ">
        <w:r w:rsidR="00530EB9">
          <w:rPr>
            <w:noProof/>
          </w:rPr>
          <w:t>2</w:t>
        </w:r>
      </w:fldSimple>
      <w:r>
        <w:t>. Stopień realizacji zadań w obszarze ochrona klimatu i jakości powietrza – zadania własne powiatu</w:t>
      </w:r>
      <w:r w:rsidR="004E6E7E">
        <w:t xml:space="preserve"> (źródło: opracowanie własne)</w:t>
      </w:r>
      <w:bookmarkEnd w:id="32"/>
    </w:p>
    <w:tbl>
      <w:tblPr>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4A0" w:firstRow="1" w:lastRow="0" w:firstColumn="1" w:lastColumn="0" w:noHBand="0" w:noVBand="1"/>
      </w:tblPr>
      <w:tblGrid>
        <w:gridCol w:w="1965"/>
        <w:gridCol w:w="2123"/>
        <w:gridCol w:w="7242"/>
        <w:gridCol w:w="2658"/>
      </w:tblGrid>
      <w:tr w:rsidR="00505BD0" w:rsidRPr="002D41BC" w14:paraId="6431AFEB" w14:textId="42663520" w:rsidTr="004450C1">
        <w:trPr>
          <w:trHeight w:val="525"/>
          <w:jc w:val="center"/>
        </w:trPr>
        <w:tc>
          <w:tcPr>
            <w:tcW w:w="0" w:type="auto"/>
            <w:shd w:val="clear" w:color="auto" w:fill="DBFFB9" w:themeFill="accent4" w:themeFillTint="33"/>
            <w:noWrap/>
            <w:vAlign w:val="center"/>
            <w:hideMark/>
          </w:tcPr>
          <w:p w14:paraId="24A41CE8"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2D41BC">
              <w:rPr>
                <w:rFonts w:ascii="Calibri" w:eastAsia="Times New Roman" w:hAnsi="Calibri" w:cs="Calibri"/>
                <w:b/>
                <w:bCs/>
                <w:color w:val="000000"/>
                <w:sz w:val="20"/>
                <w:szCs w:val="20"/>
                <w:lang w:eastAsia="pl-PL"/>
              </w:rPr>
              <w:t>Obszar interwencji</w:t>
            </w:r>
          </w:p>
        </w:tc>
        <w:tc>
          <w:tcPr>
            <w:tcW w:w="0" w:type="auto"/>
            <w:shd w:val="clear" w:color="auto" w:fill="DBFFB9" w:themeFill="accent4" w:themeFillTint="33"/>
            <w:noWrap/>
            <w:vAlign w:val="center"/>
            <w:hideMark/>
          </w:tcPr>
          <w:p w14:paraId="46F5C7CC"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2D41BC">
              <w:rPr>
                <w:rFonts w:ascii="Calibri" w:eastAsia="Times New Roman" w:hAnsi="Calibri" w:cs="Calibri"/>
                <w:b/>
                <w:bCs/>
                <w:color w:val="000000"/>
                <w:sz w:val="20"/>
                <w:szCs w:val="20"/>
                <w:lang w:eastAsia="pl-PL"/>
              </w:rPr>
              <w:t>Jednostka realizująca</w:t>
            </w:r>
          </w:p>
        </w:tc>
        <w:tc>
          <w:tcPr>
            <w:tcW w:w="0" w:type="auto"/>
            <w:shd w:val="clear" w:color="auto" w:fill="DBFFB9" w:themeFill="accent4" w:themeFillTint="33"/>
            <w:noWrap/>
            <w:vAlign w:val="center"/>
            <w:hideMark/>
          </w:tcPr>
          <w:p w14:paraId="5DFEBCF1"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2D41BC">
              <w:rPr>
                <w:rFonts w:ascii="Calibri" w:eastAsia="Times New Roman" w:hAnsi="Calibri" w:cs="Calibri"/>
                <w:b/>
                <w:bCs/>
                <w:color w:val="000000"/>
                <w:sz w:val="20"/>
                <w:szCs w:val="20"/>
                <w:lang w:eastAsia="pl-PL"/>
              </w:rPr>
              <w:t>Podjęte działania</w:t>
            </w:r>
          </w:p>
        </w:tc>
        <w:tc>
          <w:tcPr>
            <w:tcW w:w="0" w:type="auto"/>
            <w:shd w:val="clear" w:color="auto" w:fill="DBFFB9" w:themeFill="accent4" w:themeFillTint="33"/>
            <w:noWrap/>
            <w:vAlign w:val="center"/>
            <w:hideMark/>
          </w:tcPr>
          <w:p w14:paraId="10A34F9B"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2D41BC">
              <w:rPr>
                <w:rFonts w:ascii="Calibri" w:eastAsia="Times New Roman" w:hAnsi="Calibri" w:cs="Calibri"/>
                <w:b/>
                <w:bCs/>
                <w:color w:val="000000"/>
                <w:sz w:val="20"/>
                <w:szCs w:val="20"/>
                <w:lang w:eastAsia="pl-PL"/>
              </w:rPr>
              <w:t>Poniesione koszty [zł]</w:t>
            </w:r>
          </w:p>
        </w:tc>
      </w:tr>
      <w:tr w:rsidR="00505BD0" w:rsidRPr="002D41BC" w14:paraId="03B03631" w14:textId="2973E37A" w:rsidTr="004450C1">
        <w:trPr>
          <w:trHeight w:val="535"/>
          <w:jc w:val="center"/>
        </w:trPr>
        <w:tc>
          <w:tcPr>
            <w:tcW w:w="0" w:type="auto"/>
            <w:vMerge w:val="restart"/>
            <w:shd w:val="clear" w:color="auto" w:fill="auto"/>
            <w:vAlign w:val="center"/>
            <w:hideMark/>
          </w:tcPr>
          <w:p w14:paraId="6136B691"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color w:val="000000"/>
                <w:sz w:val="20"/>
                <w:szCs w:val="20"/>
                <w:lang w:eastAsia="pl-PL"/>
              </w:rPr>
            </w:pPr>
            <w:r w:rsidRPr="002D41BC">
              <w:rPr>
                <w:rFonts w:ascii="Calibri" w:eastAsia="Times New Roman" w:hAnsi="Calibri" w:cs="Calibri"/>
                <w:b/>
                <w:color w:val="000000"/>
                <w:sz w:val="20"/>
                <w:szCs w:val="20"/>
                <w:lang w:eastAsia="pl-PL"/>
              </w:rPr>
              <w:t>Ochrona klimatu i jakości powietrza</w:t>
            </w:r>
          </w:p>
        </w:tc>
        <w:tc>
          <w:tcPr>
            <w:tcW w:w="0" w:type="auto"/>
            <w:vMerge w:val="restart"/>
            <w:shd w:val="clear" w:color="auto" w:fill="auto"/>
            <w:vAlign w:val="center"/>
            <w:hideMark/>
          </w:tcPr>
          <w:p w14:paraId="0B06BD9C"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Starostwo Powiatowe w Wołominie</w:t>
            </w:r>
          </w:p>
        </w:tc>
        <w:tc>
          <w:tcPr>
            <w:tcW w:w="0" w:type="auto"/>
            <w:shd w:val="clear" w:color="auto" w:fill="auto"/>
            <w:vAlign w:val="center"/>
            <w:hideMark/>
          </w:tcPr>
          <w:p w14:paraId="1CA4B07D" w14:textId="4502E81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 xml:space="preserve">Wydano </w:t>
            </w:r>
            <w:r>
              <w:rPr>
                <w:rFonts w:ascii="Calibri" w:eastAsia="Times New Roman" w:hAnsi="Calibri" w:cs="Calibri"/>
                <w:color w:val="000000"/>
                <w:sz w:val="20"/>
                <w:szCs w:val="20"/>
                <w:lang w:eastAsia="pl-PL"/>
              </w:rPr>
              <w:t>4</w:t>
            </w:r>
            <w:r w:rsidRPr="002D41BC">
              <w:rPr>
                <w:rFonts w:ascii="Calibri" w:eastAsia="Times New Roman" w:hAnsi="Calibri" w:cs="Calibri"/>
                <w:color w:val="000000"/>
                <w:sz w:val="20"/>
                <w:szCs w:val="20"/>
                <w:lang w:eastAsia="pl-PL"/>
              </w:rPr>
              <w:t xml:space="preserve"> decyzje dot. określania warunków pozwoleń na wprowadzanie gazów i pyłów do powietrza przez podmioty prowadzące działalność gospodarczą</w:t>
            </w:r>
          </w:p>
        </w:tc>
        <w:tc>
          <w:tcPr>
            <w:tcW w:w="0" w:type="auto"/>
            <w:shd w:val="clear" w:color="auto" w:fill="auto"/>
            <w:noWrap/>
            <w:vAlign w:val="center"/>
            <w:hideMark/>
          </w:tcPr>
          <w:p w14:paraId="75136254" w14:textId="66122D45" w:rsidR="00505BD0" w:rsidRPr="002D41BC" w:rsidRDefault="00D7547D"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w:t>
            </w:r>
            <w:r w:rsidR="00505BD0">
              <w:rPr>
                <w:rFonts w:ascii="Calibri" w:eastAsia="Times New Roman" w:hAnsi="Calibri" w:cs="Calibri"/>
                <w:color w:val="000000"/>
                <w:sz w:val="20"/>
                <w:szCs w:val="20"/>
                <w:lang w:eastAsia="pl-PL"/>
              </w:rPr>
              <w:t xml:space="preserve"> ramach bieżącej działalności</w:t>
            </w:r>
          </w:p>
        </w:tc>
      </w:tr>
      <w:tr w:rsidR="00505BD0" w:rsidRPr="002D41BC" w14:paraId="25794385" w14:textId="52FC66DF" w:rsidTr="004450C1">
        <w:trPr>
          <w:trHeight w:val="510"/>
          <w:jc w:val="center"/>
        </w:trPr>
        <w:tc>
          <w:tcPr>
            <w:tcW w:w="0" w:type="auto"/>
            <w:vMerge/>
            <w:vAlign w:val="center"/>
            <w:hideMark/>
          </w:tcPr>
          <w:p w14:paraId="1A1BAB14"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327ED75D"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4718CDFF" w14:textId="2467FD3C"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Przeprowadzono 3 kontrole uwzgl</w:t>
            </w:r>
            <w:r>
              <w:rPr>
                <w:rFonts w:ascii="Calibri" w:eastAsia="Times New Roman" w:hAnsi="Calibri" w:cs="Calibri"/>
                <w:color w:val="000000"/>
                <w:sz w:val="20"/>
                <w:szCs w:val="20"/>
                <w:lang w:eastAsia="pl-PL"/>
              </w:rPr>
              <w:t>ę</w:t>
            </w:r>
            <w:r w:rsidRPr="002D41BC">
              <w:rPr>
                <w:rFonts w:ascii="Calibri" w:eastAsia="Times New Roman" w:hAnsi="Calibri" w:cs="Calibri"/>
                <w:color w:val="000000"/>
                <w:sz w:val="20"/>
                <w:szCs w:val="20"/>
                <w:lang w:eastAsia="pl-PL"/>
              </w:rPr>
              <w:t>dniające warunki emisji zanieczyszczeń do powietrza</w:t>
            </w:r>
          </w:p>
        </w:tc>
        <w:tc>
          <w:tcPr>
            <w:tcW w:w="0" w:type="auto"/>
            <w:shd w:val="clear" w:color="auto" w:fill="auto"/>
            <w:noWrap/>
            <w:vAlign w:val="center"/>
            <w:hideMark/>
          </w:tcPr>
          <w:p w14:paraId="1DA386DB" w14:textId="4AC211AB" w:rsidR="00505BD0" w:rsidRPr="002D41BC" w:rsidRDefault="00D7547D" w:rsidP="00984EEB">
            <w:pPr>
              <w:spacing w:before="0" w:beforeAutospacing="0" w:after="0" w:afterAutospacing="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 </w:t>
            </w:r>
            <w:r w:rsidR="00505BD0" w:rsidRPr="00FE5574">
              <w:rPr>
                <w:rFonts w:ascii="Calibri" w:eastAsia="Times New Roman" w:hAnsi="Calibri" w:cs="Calibri"/>
                <w:color w:val="000000"/>
                <w:sz w:val="20"/>
                <w:szCs w:val="20"/>
                <w:lang w:eastAsia="pl-PL"/>
              </w:rPr>
              <w:t>ramach bieżącej działalności</w:t>
            </w:r>
            <w:r w:rsidR="00505BD0">
              <w:rPr>
                <w:rFonts w:ascii="Calibri" w:eastAsia="Times New Roman" w:hAnsi="Calibri" w:cs="Calibri"/>
                <w:color w:val="000000"/>
                <w:sz w:val="20"/>
                <w:szCs w:val="20"/>
                <w:lang w:eastAsia="pl-PL"/>
              </w:rPr>
              <w:t xml:space="preserve"> </w:t>
            </w:r>
          </w:p>
        </w:tc>
      </w:tr>
      <w:tr w:rsidR="00505BD0" w:rsidRPr="002D41BC" w14:paraId="410A4FC1" w14:textId="0FBFA212" w:rsidTr="004450C1">
        <w:trPr>
          <w:trHeight w:val="510"/>
          <w:jc w:val="center"/>
        </w:trPr>
        <w:tc>
          <w:tcPr>
            <w:tcW w:w="0" w:type="auto"/>
            <w:vMerge/>
            <w:vAlign w:val="center"/>
            <w:hideMark/>
          </w:tcPr>
          <w:p w14:paraId="3820157E"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41E543E3"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136A2F63"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 xml:space="preserve">Zakupiono 10 szt. mierników powietrza, które działają w systemie </w:t>
            </w:r>
            <w:proofErr w:type="spellStart"/>
            <w:r w:rsidRPr="002D41BC">
              <w:rPr>
                <w:rFonts w:ascii="Calibri" w:eastAsia="Times New Roman" w:hAnsi="Calibri" w:cs="Calibri"/>
                <w:color w:val="000000"/>
                <w:sz w:val="20"/>
                <w:szCs w:val="20"/>
                <w:lang w:eastAsia="pl-PL"/>
              </w:rPr>
              <w:t>Airly</w:t>
            </w:r>
            <w:proofErr w:type="spellEnd"/>
            <w:r w:rsidRPr="002D41BC">
              <w:rPr>
                <w:rFonts w:ascii="Calibri" w:eastAsia="Times New Roman" w:hAnsi="Calibri" w:cs="Calibri"/>
                <w:color w:val="000000"/>
                <w:sz w:val="20"/>
                <w:szCs w:val="20"/>
                <w:lang w:eastAsia="pl-PL"/>
              </w:rPr>
              <w:t>, z dostępem do serwisu na urządzeniach mobilnych</w:t>
            </w:r>
          </w:p>
        </w:tc>
        <w:tc>
          <w:tcPr>
            <w:tcW w:w="0" w:type="auto"/>
            <w:vMerge w:val="restart"/>
            <w:shd w:val="clear" w:color="auto" w:fill="auto"/>
            <w:noWrap/>
            <w:vAlign w:val="center"/>
            <w:hideMark/>
          </w:tcPr>
          <w:p w14:paraId="6BA8AD39" w14:textId="52BC20D9"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Calibri" w:hAnsi="Calibri" w:cs="Calibri"/>
                <w:color w:val="000000"/>
                <w:sz w:val="20"/>
                <w:szCs w:val="20"/>
              </w:rPr>
              <w:t>22</w:t>
            </w:r>
            <w:r w:rsidR="00B25448">
              <w:rPr>
                <w:rFonts w:ascii="Calibri" w:eastAsia="Calibri" w:hAnsi="Calibri" w:cs="Calibri"/>
                <w:color w:val="000000"/>
                <w:sz w:val="20"/>
                <w:szCs w:val="20"/>
              </w:rPr>
              <w:t xml:space="preserve"> </w:t>
            </w:r>
            <w:r w:rsidRPr="002D41BC">
              <w:rPr>
                <w:rFonts w:ascii="Calibri" w:eastAsia="Calibri" w:hAnsi="Calibri" w:cs="Calibri"/>
                <w:color w:val="000000"/>
                <w:sz w:val="20"/>
                <w:szCs w:val="20"/>
              </w:rPr>
              <w:t>017,00</w:t>
            </w:r>
          </w:p>
        </w:tc>
      </w:tr>
      <w:tr w:rsidR="00505BD0" w:rsidRPr="002D41BC" w14:paraId="4084F09E" w14:textId="3B6C90D3" w:rsidTr="004450C1">
        <w:trPr>
          <w:trHeight w:val="1427"/>
          <w:jc w:val="center"/>
        </w:trPr>
        <w:tc>
          <w:tcPr>
            <w:tcW w:w="0" w:type="auto"/>
            <w:vMerge/>
            <w:vAlign w:val="center"/>
            <w:hideMark/>
          </w:tcPr>
          <w:p w14:paraId="43A27641"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4A9F7EF8"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63D6C463" w14:textId="62C79AA6" w:rsidR="00505BD0" w:rsidRPr="002D41BC" w:rsidRDefault="008D0D9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Rok 2018: </w:t>
            </w:r>
            <w:r w:rsidR="00505BD0" w:rsidRPr="002D41BC">
              <w:rPr>
                <w:rFonts w:ascii="Calibri" w:eastAsia="Times New Roman" w:hAnsi="Calibri" w:cs="Calibri"/>
                <w:color w:val="000000"/>
                <w:sz w:val="20"/>
                <w:szCs w:val="20"/>
                <w:lang w:eastAsia="pl-PL"/>
              </w:rPr>
              <w:t>Utworzono zakładkę na stronie internetowej powiatu, do portalu prezentującego aktualny stan jakości powietrza w oparciu o mierniki jakości powietrza rozlokowane w poszczególnych gminach (dzięki zaangażowaniu wielu instytucji, obecnie w każdej gminie powiatu wołomińskiego znajduje się przynajmniej 1 miernik. Łącznie jest ich 26, z tego najwięcej w Markach – 8)</w:t>
            </w:r>
          </w:p>
        </w:tc>
        <w:tc>
          <w:tcPr>
            <w:tcW w:w="0" w:type="auto"/>
            <w:vMerge/>
            <w:shd w:val="clear" w:color="auto" w:fill="auto"/>
            <w:noWrap/>
            <w:vAlign w:val="center"/>
            <w:hideMark/>
          </w:tcPr>
          <w:p w14:paraId="4138F111" w14:textId="79856AEC"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r>
      <w:tr w:rsidR="00505BD0" w:rsidRPr="002D41BC" w14:paraId="753965AE" w14:textId="77777777" w:rsidTr="004450C1">
        <w:trPr>
          <w:trHeight w:val="648"/>
          <w:jc w:val="center"/>
        </w:trPr>
        <w:tc>
          <w:tcPr>
            <w:tcW w:w="0" w:type="auto"/>
            <w:vMerge/>
            <w:vAlign w:val="center"/>
          </w:tcPr>
          <w:p w14:paraId="1CF459B4"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tcPr>
          <w:p w14:paraId="65220CF4"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tcPr>
          <w:p w14:paraId="39E07D1C" w14:textId="6CB127BC" w:rsidR="00E81782" w:rsidRDefault="00E8178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Rok 2017: P</w:t>
            </w:r>
            <w:r w:rsidRPr="00B53BCA">
              <w:rPr>
                <w:rFonts w:ascii="Calibri" w:eastAsia="Times New Roman" w:hAnsi="Calibri" w:cs="Calibri"/>
                <w:color w:val="000000"/>
                <w:sz w:val="20"/>
                <w:szCs w:val="20"/>
                <w:lang w:eastAsia="pl-PL"/>
              </w:rPr>
              <w:t xml:space="preserve">rzeprowadzono </w:t>
            </w:r>
            <w:r w:rsidRPr="00230631">
              <w:rPr>
                <w:rFonts w:ascii="Calibri" w:eastAsia="Times New Roman" w:hAnsi="Calibri" w:cs="Calibri"/>
                <w:color w:val="000000"/>
                <w:sz w:val="20"/>
                <w:szCs w:val="20"/>
                <w:lang w:eastAsia="pl-PL"/>
              </w:rPr>
              <w:t xml:space="preserve">III Powiatowy Konkurs Ekologiczny (etap szkolny i powiatowy), skierowany do uczniów szkół podstawowych (klasy 4–8) i gimnazjów funkcjonujących na terenie powiatu wołomińskiego. </w:t>
            </w:r>
          </w:p>
          <w:p w14:paraId="18B59E90" w14:textId="3C9BC716" w:rsidR="00505BD0" w:rsidRDefault="00E8178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Rok 2018: </w:t>
            </w:r>
            <w:r w:rsidR="00505BD0">
              <w:rPr>
                <w:rFonts w:ascii="Calibri" w:eastAsia="Times New Roman" w:hAnsi="Calibri" w:cs="Calibri"/>
                <w:color w:val="000000"/>
                <w:sz w:val="20"/>
                <w:szCs w:val="20"/>
                <w:lang w:eastAsia="pl-PL"/>
              </w:rPr>
              <w:t>P</w:t>
            </w:r>
            <w:r w:rsidR="00505BD0" w:rsidRPr="006F5279">
              <w:rPr>
                <w:rFonts w:ascii="Calibri" w:eastAsia="Times New Roman" w:hAnsi="Calibri" w:cs="Calibri"/>
                <w:color w:val="000000"/>
                <w:sz w:val="20"/>
                <w:szCs w:val="20"/>
                <w:lang w:eastAsia="pl-PL"/>
              </w:rPr>
              <w:t xml:space="preserve">rzeprowadzono IV Powiatowy Rodzinny Konkurs Ekologiczny, zaadresowany do mieszkańców powiatu wołomińskiego (docelowo do całych rodzin). </w:t>
            </w:r>
          </w:p>
          <w:p w14:paraId="065DCF51" w14:textId="09682732" w:rsidR="00505BD0" w:rsidRPr="006F5279"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6F5279">
              <w:rPr>
                <w:rFonts w:ascii="Calibri" w:eastAsia="Times New Roman" w:hAnsi="Calibri" w:cs="Calibri"/>
                <w:color w:val="000000"/>
                <w:sz w:val="20"/>
                <w:szCs w:val="20"/>
                <w:lang w:eastAsia="pl-PL"/>
              </w:rPr>
              <w:t>Celem ww. konkursów było m.in. podniesienie poziomu wiedzy o środowisku przyrodniczym oraz zwiększenie świadomości na temat smogu i poprawy jakości powietrza.</w:t>
            </w:r>
          </w:p>
          <w:p w14:paraId="6657E02E"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0" w:type="auto"/>
            <w:shd w:val="clear" w:color="auto" w:fill="auto"/>
            <w:noWrap/>
            <w:vAlign w:val="center"/>
          </w:tcPr>
          <w:p w14:paraId="544021FF" w14:textId="01FACA69" w:rsidR="00505BD0" w:rsidRPr="002D41BC" w:rsidDel="00FE5574"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Uwzględniono w tabeli 17</w:t>
            </w:r>
          </w:p>
        </w:tc>
      </w:tr>
      <w:tr w:rsidR="00505BD0" w:rsidRPr="002D41BC" w14:paraId="5ED782B3" w14:textId="784A12B6" w:rsidTr="004450C1">
        <w:trPr>
          <w:trHeight w:val="648"/>
          <w:jc w:val="center"/>
        </w:trPr>
        <w:tc>
          <w:tcPr>
            <w:tcW w:w="0" w:type="auto"/>
            <w:vMerge/>
            <w:vAlign w:val="center"/>
            <w:hideMark/>
          </w:tcPr>
          <w:p w14:paraId="470FB643"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40D01283"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09631432" w14:textId="35AC9DDB"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Zamontowano pilotażową ławeczkę fotowoltaiczną na terenie Zespołu Szkół Techniczno-</w:t>
            </w:r>
            <w:r w:rsidR="0021384C">
              <w:rPr>
                <w:rFonts w:ascii="Calibri" w:eastAsia="Times New Roman" w:hAnsi="Calibri" w:cs="Calibri"/>
                <w:color w:val="000000"/>
                <w:sz w:val="20"/>
                <w:szCs w:val="20"/>
                <w:lang w:eastAsia="pl-PL"/>
              </w:rPr>
              <w:t>Zawodowych</w:t>
            </w:r>
            <w:r w:rsidRPr="002D41BC">
              <w:rPr>
                <w:rFonts w:ascii="Calibri" w:eastAsia="Times New Roman" w:hAnsi="Calibri" w:cs="Calibri"/>
                <w:color w:val="000000"/>
                <w:sz w:val="20"/>
                <w:szCs w:val="20"/>
                <w:lang w:eastAsia="pl-PL"/>
              </w:rPr>
              <w:t xml:space="preserve"> w Radzyminie</w:t>
            </w:r>
          </w:p>
        </w:tc>
        <w:tc>
          <w:tcPr>
            <w:tcW w:w="0" w:type="auto"/>
            <w:shd w:val="clear" w:color="auto" w:fill="auto"/>
            <w:noWrap/>
            <w:vAlign w:val="center"/>
            <w:hideMark/>
          </w:tcPr>
          <w:p w14:paraId="390A6528" w14:textId="6FE5122E"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r w:rsidR="00D7547D">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760,00</w:t>
            </w:r>
          </w:p>
        </w:tc>
      </w:tr>
      <w:tr w:rsidR="00505BD0" w:rsidRPr="002D41BC" w14:paraId="0E2B6B95" w14:textId="77777777" w:rsidTr="004450C1">
        <w:trPr>
          <w:trHeight w:val="510"/>
          <w:jc w:val="center"/>
        </w:trPr>
        <w:tc>
          <w:tcPr>
            <w:tcW w:w="0" w:type="auto"/>
            <w:vMerge/>
            <w:vAlign w:val="center"/>
          </w:tcPr>
          <w:p w14:paraId="3F658650"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tcPr>
          <w:p w14:paraId="34DE8521"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tcPr>
          <w:p w14:paraId="32CAF345" w14:textId="78DA37FF" w:rsidR="00505BD0" w:rsidRPr="006F5279"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6F5279">
              <w:rPr>
                <w:rFonts w:ascii="Calibri" w:eastAsia="Times New Roman" w:hAnsi="Calibri" w:cs="Calibri"/>
                <w:color w:val="000000"/>
                <w:sz w:val="20"/>
                <w:szCs w:val="20"/>
                <w:lang w:eastAsia="pl-PL"/>
              </w:rPr>
              <w:t>W opiniach i uzgodnieniach dot. projektów planów zagospodarowania przestrzennego dla gmin zawieran</w:t>
            </w:r>
            <w:r>
              <w:rPr>
                <w:rFonts w:ascii="Calibri" w:eastAsia="Times New Roman" w:hAnsi="Calibri" w:cs="Calibri"/>
                <w:color w:val="000000"/>
                <w:sz w:val="20"/>
                <w:szCs w:val="20"/>
                <w:lang w:eastAsia="pl-PL"/>
              </w:rPr>
              <w:t>o</w:t>
            </w:r>
            <w:r w:rsidRPr="006F5279">
              <w:rPr>
                <w:rFonts w:ascii="Calibri" w:eastAsia="Times New Roman" w:hAnsi="Calibri" w:cs="Calibri"/>
                <w:color w:val="000000"/>
                <w:sz w:val="20"/>
                <w:szCs w:val="20"/>
                <w:lang w:eastAsia="pl-PL"/>
              </w:rPr>
              <w:t xml:space="preserve"> uwagi </w:t>
            </w:r>
            <w:r>
              <w:rPr>
                <w:rFonts w:ascii="Calibri" w:eastAsia="Times New Roman" w:hAnsi="Calibri" w:cs="Calibri"/>
                <w:color w:val="000000"/>
                <w:sz w:val="20"/>
                <w:szCs w:val="20"/>
                <w:lang w:eastAsia="pl-PL"/>
              </w:rPr>
              <w:t xml:space="preserve">i warunki </w:t>
            </w:r>
            <w:r w:rsidRPr="006F5279">
              <w:rPr>
                <w:rFonts w:ascii="Calibri" w:eastAsia="Times New Roman" w:hAnsi="Calibri" w:cs="Calibri"/>
                <w:color w:val="000000"/>
                <w:sz w:val="20"/>
                <w:szCs w:val="20"/>
                <w:lang w:eastAsia="pl-PL"/>
              </w:rPr>
              <w:t>dotyczące m.in. wymogu:</w:t>
            </w:r>
          </w:p>
          <w:p w14:paraId="2EE36420" w14:textId="77777777" w:rsidR="00505BD0" w:rsidRPr="006F5279"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6F5279">
              <w:rPr>
                <w:rFonts w:ascii="Calibri" w:eastAsia="Times New Roman" w:hAnsi="Calibri" w:cs="Calibri"/>
                <w:color w:val="000000"/>
                <w:sz w:val="20"/>
                <w:szCs w:val="20"/>
                <w:lang w:eastAsia="pl-PL"/>
              </w:rPr>
              <w:t xml:space="preserve">- zapewnienia przewietrzania terenów zurbanizowanych w związku z zagrożeniami związanymi z występowaniem smogu, </w:t>
            </w:r>
          </w:p>
          <w:p w14:paraId="6484F318" w14:textId="3ADD19C4" w:rsidR="00505BD0" w:rsidRPr="006F5279"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6F5279">
              <w:rPr>
                <w:rFonts w:ascii="Calibri" w:eastAsia="Times New Roman" w:hAnsi="Calibri" w:cs="Calibri"/>
                <w:color w:val="000000"/>
                <w:sz w:val="20"/>
                <w:szCs w:val="20"/>
                <w:lang w:eastAsia="pl-PL"/>
              </w:rPr>
              <w:t>- ochrony walorów przyrodniczych w celu zachowania równowagi przyrodniczej obszaru</w:t>
            </w:r>
            <w:r>
              <w:rPr>
                <w:rFonts w:ascii="Calibri" w:eastAsia="Times New Roman" w:hAnsi="Calibri" w:cs="Calibri"/>
                <w:color w:val="000000"/>
                <w:sz w:val="20"/>
                <w:szCs w:val="20"/>
                <w:lang w:eastAsia="pl-PL"/>
              </w:rPr>
              <w:t>,</w:t>
            </w:r>
            <w:r w:rsidRPr="006F5279">
              <w:rPr>
                <w:rFonts w:ascii="Calibri" w:eastAsia="Times New Roman" w:hAnsi="Calibri" w:cs="Calibri"/>
                <w:color w:val="000000"/>
                <w:sz w:val="20"/>
                <w:szCs w:val="20"/>
                <w:lang w:eastAsia="pl-PL"/>
              </w:rPr>
              <w:t xml:space="preserve"> </w:t>
            </w:r>
          </w:p>
          <w:p w14:paraId="57A60333" w14:textId="55A147EC"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6F5279">
              <w:rPr>
                <w:rFonts w:ascii="Calibri" w:eastAsia="Times New Roman" w:hAnsi="Calibri" w:cs="Calibri"/>
                <w:color w:val="000000"/>
                <w:sz w:val="20"/>
                <w:szCs w:val="20"/>
                <w:lang w:eastAsia="pl-PL"/>
              </w:rPr>
              <w:lastRenderedPageBreak/>
              <w:t>- zapewnienia możliwości wprowadzania rozwiązań niskoemisyjnych w zakresie komunikacyjnym (w tym, konieczność uzupełnienia istniejących powiązań komunikacyjnych poprzez zwiększenie długości ścieżek rowerowych w związku z rozwojem budownictwa jednorodzinnego i rekreacyjnego)</w:t>
            </w:r>
          </w:p>
        </w:tc>
        <w:tc>
          <w:tcPr>
            <w:tcW w:w="0" w:type="auto"/>
            <w:shd w:val="clear" w:color="auto" w:fill="auto"/>
            <w:noWrap/>
            <w:vAlign w:val="center"/>
          </w:tcPr>
          <w:p w14:paraId="16D5AEEB" w14:textId="247093FF" w:rsidR="00505BD0" w:rsidRPr="002D41BC" w:rsidRDefault="00505BD0" w:rsidP="00984EEB">
            <w:pPr>
              <w:spacing w:after="0" w:line="240" w:lineRule="auto"/>
              <w:rPr>
                <w:rFonts w:ascii="Calibri" w:eastAsia="Times New Roman" w:hAnsi="Calibri" w:cs="Calibri"/>
                <w:color w:val="000000"/>
                <w:sz w:val="20"/>
                <w:szCs w:val="20"/>
                <w:lang w:eastAsia="pl-PL"/>
              </w:rPr>
            </w:pPr>
            <w:r w:rsidRPr="008C7613">
              <w:rPr>
                <w:rFonts w:ascii="Calibri" w:eastAsia="Times New Roman" w:hAnsi="Calibri" w:cs="Calibri"/>
                <w:color w:val="000000"/>
                <w:sz w:val="20"/>
                <w:szCs w:val="20"/>
              </w:rPr>
              <w:lastRenderedPageBreak/>
              <w:t>W ramach bieżącej działalności</w:t>
            </w:r>
            <w:r>
              <w:rPr>
                <w:rFonts w:ascii="Calibri" w:eastAsia="Times New Roman" w:hAnsi="Calibri" w:cs="Calibri"/>
                <w:color w:val="000000"/>
                <w:sz w:val="20"/>
                <w:szCs w:val="20"/>
                <w:lang w:eastAsia="pl-PL"/>
              </w:rPr>
              <w:t xml:space="preserve"> </w:t>
            </w:r>
          </w:p>
        </w:tc>
      </w:tr>
      <w:tr w:rsidR="00505BD0" w:rsidRPr="002D41BC" w14:paraId="2E157E48" w14:textId="6B67EA7B" w:rsidTr="004450C1">
        <w:trPr>
          <w:trHeight w:val="510"/>
          <w:jc w:val="center"/>
        </w:trPr>
        <w:tc>
          <w:tcPr>
            <w:tcW w:w="0" w:type="auto"/>
            <w:vMerge/>
            <w:vAlign w:val="center"/>
            <w:hideMark/>
          </w:tcPr>
          <w:p w14:paraId="44E73EAB"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765BF53E"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40DC4488"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Przebudowano budynek Zespołu Szkół Ekonomicznych w Wołominie, wymiana stolarki okiennej</w:t>
            </w:r>
          </w:p>
        </w:tc>
        <w:tc>
          <w:tcPr>
            <w:tcW w:w="0" w:type="auto"/>
            <w:shd w:val="clear" w:color="auto" w:fill="auto"/>
            <w:noWrap/>
            <w:vAlign w:val="center"/>
            <w:hideMark/>
          </w:tcPr>
          <w:p w14:paraId="5D3DFCBB"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140 478,14</w:t>
            </w:r>
          </w:p>
        </w:tc>
      </w:tr>
      <w:tr w:rsidR="00505BD0" w:rsidRPr="002D41BC" w14:paraId="2394C835" w14:textId="0CC532CE" w:rsidTr="004450C1">
        <w:trPr>
          <w:trHeight w:val="510"/>
          <w:jc w:val="center"/>
        </w:trPr>
        <w:tc>
          <w:tcPr>
            <w:tcW w:w="0" w:type="auto"/>
            <w:vMerge/>
            <w:vAlign w:val="center"/>
            <w:hideMark/>
          </w:tcPr>
          <w:p w14:paraId="099A5CA9"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vMerge/>
            <w:vAlign w:val="center"/>
            <w:hideMark/>
          </w:tcPr>
          <w:p w14:paraId="01E18455" w14:textId="77777777" w:rsidR="00505BD0" w:rsidRPr="002D41BC" w:rsidRDefault="00505BD0"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0" w:type="auto"/>
            <w:shd w:val="clear" w:color="auto" w:fill="auto"/>
            <w:vAlign w:val="center"/>
            <w:hideMark/>
          </w:tcPr>
          <w:p w14:paraId="439E688D"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Zakup i montaż pieca na opał pochodzenia drzewnego</w:t>
            </w:r>
          </w:p>
        </w:tc>
        <w:tc>
          <w:tcPr>
            <w:tcW w:w="0" w:type="auto"/>
            <w:shd w:val="clear" w:color="auto" w:fill="auto"/>
            <w:noWrap/>
            <w:vAlign w:val="center"/>
            <w:hideMark/>
          </w:tcPr>
          <w:p w14:paraId="2F1DC17E" w14:textId="77777777"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2D41BC">
              <w:rPr>
                <w:rFonts w:ascii="Calibri" w:eastAsia="Times New Roman" w:hAnsi="Calibri" w:cs="Calibri"/>
                <w:color w:val="000000"/>
                <w:sz w:val="20"/>
                <w:szCs w:val="20"/>
                <w:lang w:eastAsia="pl-PL"/>
              </w:rPr>
              <w:t>32 581,40</w:t>
            </w:r>
          </w:p>
        </w:tc>
      </w:tr>
      <w:tr w:rsidR="00505BD0" w:rsidRPr="002D41BC" w14:paraId="4576994E" w14:textId="146B3D7A" w:rsidTr="004450C1">
        <w:trPr>
          <w:trHeight w:val="510"/>
          <w:jc w:val="center"/>
        </w:trPr>
        <w:tc>
          <w:tcPr>
            <w:tcW w:w="0" w:type="auto"/>
            <w:gridSpan w:val="3"/>
            <w:shd w:val="clear" w:color="auto" w:fill="auto"/>
            <w:noWrap/>
            <w:vAlign w:val="center"/>
            <w:hideMark/>
          </w:tcPr>
          <w:p w14:paraId="646E8242" w14:textId="0C2D3E44" w:rsidR="00505BD0" w:rsidRPr="002D41BC" w:rsidRDefault="00505BD0" w:rsidP="00984EEB">
            <w:pPr>
              <w:spacing w:before="0" w:beforeAutospacing="0" w:after="0" w:afterAutospacing="0" w:line="240" w:lineRule="auto"/>
              <w:contextualSpacing w:val="0"/>
              <w:jc w:val="center"/>
              <w:rPr>
                <w:rFonts w:eastAsia="Times New Roman" w:cs="Calibri Light"/>
                <w:b/>
                <w:sz w:val="20"/>
                <w:szCs w:val="20"/>
                <w:lang w:eastAsia="pl-PL"/>
              </w:rPr>
            </w:pPr>
            <w:r w:rsidRPr="004E6E7E">
              <w:rPr>
                <w:rFonts w:eastAsia="Times New Roman" w:cs="Calibri Light"/>
                <w:b/>
                <w:sz w:val="20"/>
                <w:szCs w:val="20"/>
                <w:lang w:eastAsia="pl-PL"/>
              </w:rPr>
              <w:t>Łączne nakłady finansowe</w:t>
            </w:r>
          </w:p>
        </w:tc>
        <w:tc>
          <w:tcPr>
            <w:tcW w:w="0" w:type="auto"/>
            <w:shd w:val="clear" w:color="auto" w:fill="auto"/>
            <w:noWrap/>
            <w:vAlign w:val="center"/>
            <w:hideMark/>
          </w:tcPr>
          <w:p w14:paraId="7E881410" w14:textId="12737EA1" w:rsidR="00505BD0" w:rsidRPr="002D41BC" w:rsidRDefault="00505BD0" w:rsidP="00984EEB">
            <w:pPr>
              <w:spacing w:before="0" w:beforeAutospacing="0" w:after="0" w:afterAutospacing="0" w:line="240" w:lineRule="auto"/>
              <w:contextualSpacing w:val="0"/>
              <w:jc w:val="center"/>
              <w:rPr>
                <w:rFonts w:ascii="Calibri" w:eastAsia="Times New Roman" w:hAnsi="Calibri" w:cs="Calibri"/>
                <w:b/>
                <w:color w:val="000000"/>
                <w:sz w:val="20"/>
                <w:szCs w:val="20"/>
                <w:lang w:eastAsia="pl-PL"/>
              </w:rPr>
            </w:pPr>
            <w:r w:rsidRPr="00824630">
              <w:rPr>
                <w:rFonts w:ascii="Calibri" w:eastAsia="Times New Roman" w:hAnsi="Calibri" w:cs="Calibri"/>
                <w:b/>
                <w:color w:val="000000"/>
                <w:sz w:val="20"/>
                <w:szCs w:val="20"/>
                <w:lang w:eastAsia="pl-PL"/>
              </w:rPr>
              <w:t>209</w:t>
            </w:r>
            <w:r>
              <w:rPr>
                <w:rFonts w:ascii="Calibri" w:eastAsia="Times New Roman" w:hAnsi="Calibri" w:cs="Calibri"/>
                <w:b/>
                <w:color w:val="000000"/>
                <w:sz w:val="20"/>
                <w:szCs w:val="20"/>
                <w:lang w:eastAsia="pl-PL"/>
              </w:rPr>
              <w:t xml:space="preserve"> </w:t>
            </w:r>
            <w:r w:rsidRPr="00824630">
              <w:rPr>
                <w:rFonts w:ascii="Calibri" w:eastAsia="Times New Roman" w:hAnsi="Calibri" w:cs="Calibri"/>
                <w:b/>
                <w:color w:val="000000"/>
                <w:sz w:val="20"/>
                <w:szCs w:val="20"/>
                <w:lang w:eastAsia="pl-PL"/>
              </w:rPr>
              <w:t>836,54</w:t>
            </w:r>
          </w:p>
        </w:tc>
      </w:tr>
    </w:tbl>
    <w:p w14:paraId="232903B7" w14:textId="77777777" w:rsidR="002D41BC" w:rsidRDefault="002D41BC" w:rsidP="00984EEB">
      <w:pPr>
        <w:spacing w:line="240" w:lineRule="auto"/>
      </w:pPr>
    </w:p>
    <w:p w14:paraId="0E363641" w14:textId="77777777" w:rsidR="00213385" w:rsidRDefault="00213385" w:rsidP="00984EEB">
      <w:pPr>
        <w:spacing w:line="240" w:lineRule="auto"/>
      </w:pPr>
    </w:p>
    <w:p w14:paraId="426B9B22" w14:textId="775889C3" w:rsidR="007C4A8E" w:rsidRDefault="007C4A8E" w:rsidP="00984EEB">
      <w:pPr>
        <w:pStyle w:val="Legenda"/>
        <w:keepNext/>
        <w:spacing w:line="240" w:lineRule="auto"/>
      </w:pPr>
      <w:bookmarkStart w:id="33" w:name="_Toc16521996"/>
      <w:r>
        <w:t xml:space="preserve">Tabela </w:t>
      </w:r>
      <w:fldSimple w:instr=" SEQ Tabela \* ARABIC ">
        <w:r w:rsidR="00530EB9">
          <w:rPr>
            <w:noProof/>
          </w:rPr>
          <w:t>3</w:t>
        </w:r>
      </w:fldSimple>
      <w:r>
        <w:t xml:space="preserve">. </w:t>
      </w:r>
      <w:r w:rsidR="004E6E7E">
        <w:t>Stopień realizacji zadań w obszarze ochrona klimatu i jakości powietrza – zadania monitorowane (źródło: opracowanie własne)</w:t>
      </w:r>
      <w:bookmarkEnd w:id="33"/>
    </w:p>
    <w:tbl>
      <w:tblPr>
        <w:tblW w:w="0" w:type="auto"/>
        <w:tblCellMar>
          <w:left w:w="70" w:type="dxa"/>
          <w:right w:w="70" w:type="dxa"/>
        </w:tblCellMar>
        <w:tblLook w:val="04A0" w:firstRow="1" w:lastRow="0" w:firstColumn="1" w:lastColumn="0" w:noHBand="0" w:noVBand="1"/>
      </w:tblPr>
      <w:tblGrid>
        <w:gridCol w:w="1737"/>
        <w:gridCol w:w="1992"/>
        <w:gridCol w:w="1982"/>
        <w:gridCol w:w="6348"/>
        <w:gridCol w:w="1935"/>
      </w:tblGrid>
      <w:tr w:rsidR="009976DD" w:rsidRPr="009976DD" w14:paraId="0A19A89E" w14:textId="77777777" w:rsidTr="006F5BA1">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5AE53009" w14:textId="77777777"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bCs/>
                <w:color w:val="000000"/>
                <w:sz w:val="20"/>
                <w:lang w:eastAsia="pl-PL"/>
              </w:rPr>
            </w:pPr>
            <w:r w:rsidRPr="009976DD">
              <w:rPr>
                <w:rFonts w:asciiTheme="majorHAnsi" w:eastAsia="Times New Roman" w:hAnsiTheme="majorHAnsi" w:cstheme="majorHAns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2570AA3B" w14:textId="77777777"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bCs/>
                <w:color w:val="000000"/>
                <w:sz w:val="20"/>
                <w:lang w:eastAsia="pl-PL"/>
              </w:rPr>
            </w:pPr>
            <w:r w:rsidRPr="009976DD">
              <w:rPr>
                <w:rFonts w:asciiTheme="majorHAnsi" w:eastAsia="Times New Roman" w:hAnsiTheme="majorHAnsi" w:cstheme="majorHAnsi"/>
                <w:b/>
                <w:bCs/>
                <w:color w:val="000000"/>
                <w:sz w:val="20"/>
                <w:lang w:eastAsia="pl-PL"/>
              </w:rPr>
              <w:t>Kierunek działań</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6E3F4E8E" w14:textId="77777777"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bCs/>
                <w:color w:val="000000"/>
                <w:sz w:val="20"/>
                <w:lang w:eastAsia="pl-PL"/>
              </w:rPr>
            </w:pPr>
            <w:r w:rsidRPr="009976DD">
              <w:rPr>
                <w:rFonts w:asciiTheme="majorHAnsi" w:eastAsia="Times New Roman" w:hAnsiTheme="majorHAnsi" w:cstheme="majorHAnsi"/>
                <w:b/>
                <w:bCs/>
                <w:color w:val="000000"/>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DB59579" w14:textId="77777777"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bCs/>
                <w:color w:val="000000"/>
                <w:sz w:val="20"/>
                <w:lang w:eastAsia="pl-PL"/>
              </w:rPr>
            </w:pPr>
            <w:r w:rsidRPr="009976DD">
              <w:rPr>
                <w:rFonts w:asciiTheme="majorHAnsi" w:eastAsia="Times New Roman" w:hAnsiTheme="majorHAnsi" w:cstheme="majorHAns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A340E6A" w14:textId="77777777"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bCs/>
                <w:color w:val="000000"/>
                <w:sz w:val="20"/>
                <w:lang w:eastAsia="pl-PL"/>
              </w:rPr>
            </w:pPr>
            <w:r w:rsidRPr="009976DD">
              <w:rPr>
                <w:rFonts w:asciiTheme="majorHAnsi" w:eastAsia="Times New Roman" w:hAnsiTheme="majorHAnsi" w:cstheme="majorHAnsi"/>
                <w:b/>
                <w:bCs/>
                <w:color w:val="000000"/>
                <w:sz w:val="20"/>
                <w:lang w:eastAsia="pl-PL"/>
              </w:rPr>
              <w:t>Poniesione koszty [zł]</w:t>
            </w:r>
          </w:p>
        </w:tc>
      </w:tr>
      <w:tr w:rsidR="00FB558A" w:rsidRPr="009976DD" w14:paraId="0B57CCE8" w14:textId="77777777" w:rsidTr="006F5279">
        <w:trPr>
          <w:trHeight w:val="824"/>
        </w:trPr>
        <w:tc>
          <w:tcPr>
            <w:tcW w:w="0" w:type="auto"/>
            <w:vMerge w:val="restart"/>
            <w:tcBorders>
              <w:top w:val="nil"/>
              <w:left w:val="single" w:sz="4" w:space="0" w:color="auto"/>
              <w:right w:val="single" w:sz="4" w:space="0" w:color="auto"/>
            </w:tcBorders>
            <w:shd w:val="clear" w:color="auto" w:fill="auto"/>
            <w:vAlign w:val="center"/>
            <w:hideMark/>
          </w:tcPr>
          <w:p w14:paraId="15665A0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Ochrona klimatu i jakości powietrza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9904A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kontrola nielegalnych palenisk</w:t>
            </w:r>
          </w:p>
        </w:tc>
        <w:tc>
          <w:tcPr>
            <w:tcW w:w="0" w:type="auto"/>
            <w:tcBorders>
              <w:top w:val="nil"/>
              <w:left w:val="nil"/>
              <w:bottom w:val="single" w:sz="4" w:space="0" w:color="auto"/>
              <w:right w:val="single" w:sz="4" w:space="0" w:color="auto"/>
            </w:tcBorders>
            <w:shd w:val="clear" w:color="auto" w:fill="auto"/>
            <w:noWrap/>
            <w:vAlign w:val="center"/>
            <w:hideMark/>
          </w:tcPr>
          <w:p w14:paraId="13545E6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Dąbrówka</w:t>
            </w:r>
          </w:p>
        </w:tc>
        <w:tc>
          <w:tcPr>
            <w:tcW w:w="0" w:type="auto"/>
            <w:tcBorders>
              <w:top w:val="nil"/>
              <w:left w:val="nil"/>
              <w:bottom w:val="single" w:sz="4" w:space="0" w:color="auto"/>
              <w:right w:val="single" w:sz="4" w:space="0" w:color="auto"/>
            </w:tcBorders>
            <w:shd w:val="clear" w:color="auto" w:fill="auto"/>
            <w:vAlign w:val="center"/>
            <w:hideMark/>
          </w:tcPr>
          <w:p w14:paraId="26B63FD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Modernizacja Strażnicy OSP Kołaków, termomodernizacja budynku strażnicy OSP Lasków, termomodernizacja budynku Strażnicy OSP w Zaścieniach</w:t>
            </w:r>
          </w:p>
        </w:tc>
        <w:tc>
          <w:tcPr>
            <w:tcW w:w="0" w:type="auto"/>
            <w:tcBorders>
              <w:top w:val="nil"/>
              <w:left w:val="nil"/>
              <w:bottom w:val="single" w:sz="4" w:space="0" w:color="auto"/>
              <w:right w:val="single" w:sz="4" w:space="0" w:color="auto"/>
            </w:tcBorders>
            <w:shd w:val="clear" w:color="auto" w:fill="auto"/>
            <w:noWrap/>
            <w:vAlign w:val="center"/>
            <w:hideMark/>
          </w:tcPr>
          <w:p w14:paraId="38BB7A83" w14:textId="2C9F21EB"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163</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625,47</w:t>
            </w:r>
          </w:p>
        </w:tc>
      </w:tr>
      <w:tr w:rsidR="00FB558A" w:rsidRPr="009976DD" w14:paraId="112AA0CD" w14:textId="77777777" w:rsidTr="006F5279">
        <w:trPr>
          <w:trHeight w:val="645"/>
        </w:trPr>
        <w:tc>
          <w:tcPr>
            <w:tcW w:w="0" w:type="auto"/>
            <w:vMerge/>
            <w:tcBorders>
              <w:left w:val="single" w:sz="4" w:space="0" w:color="auto"/>
              <w:right w:val="single" w:sz="4" w:space="0" w:color="auto"/>
            </w:tcBorders>
            <w:vAlign w:val="center"/>
            <w:hideMark/>
          </w:tcPr>
          <w:p w14:paraId="425CA78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794290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9F5FD5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Jadów</w:t>
            </w:r>
          </w:p>
        </w:tc>
        <w:tc>
          <w:tcPr>
            <w:tcW w:w="0" w:type="auto"/>
            <w:tcBorders>
              <w:top w:val="nil"/>
              <w:left w:val="nil"/>
              <w:bottom w:val="single" w:sz="4" w:space="0" w:color="auto"/>
              <w:right w:val="single" w:sz="4" w:space="0" w:color="auto"/>
            </w:tcBorders>
            <w:shd w:val="clear" w:color="auto" w:fill="auto"/>
            <w:vAlign w:val="center"/>
            <w:hideMark/>
          </w:tcPr>
          <w:p w14:paraId="3D0463FF" w14:textId="16E96C04"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Zespołu Szkolno-Przedszkolnego w Urlach</w:t>
            </w:r>
            <w:r>
              <w:rPr>
                <w:rFonts w:asciiTheme="majorHAnsi" w:eastAsia="Times New Roman" w:hAnsiTheme="majorHAnsi" w:cstheme="majorHAnsi"/>
                <w:color w:val="000000"/>
                <w:sz w:val="20"/>
                <w:lang w:eastAsia="pl-PL"/>
              </w:rPr>
              <w:t xml:space="preserve"> </w:t>
            </w:r>
            <w:r>
              <w:rPr>
                <w:rFonts w:asciiTheme="majorHAnsi" w:eastAsia="Times New Roman" w:hAnsiTheme="majorHAnsi" w:cstheme="majorHAnsi"/>
                <w:color w:val="000000"/>
                <w:sz w:val="20"/>
                <w:lang w:eastAsia="pl-PL"/>
              </w:rPr>
              <w:br/>
              <w:t>(</w:t>
            </w:r>
            <w:r w:rsidRPr="009976DD">
              <w:rPr>
                <w:rFonts w:asciiTheme="majorHAnsi" w:eastAsia="Times New Roman" w:hAnsiTheme="majorHAnsi" w:cstheme="majorHAnsi"/>
                <w:color w:val="000000"/>
                <w:sz w:val="20"/>
                <w:lang w:eastAsia="pl-PL"/>
              </w:rPr>
              <w:t>wymiana CO i CWU)</w:t>
            </w:r>
          </w:p>
        </w:tc>
        <w:tc>
          <w:tcPr>
            <w:tcW w:w="0" w:type="auto"/>
            <w:tcBorders>
              <w:top w:val="nil"/>
              <w:left w:val="nil"/>
              <w:bottom w:val="single" w:sz="4" w:space="0" w:color="auto"/>
              <w:right w:val="single" w:sz="4" w:space="0" w:color="auto"/>
            </w:tcBorders>
            <w:shd w:val="clear" w:color="auto" w:fill="auto"/>
            <w:noWrap/>
            <w:vAlign w:val="center"/>
            <w:hideMark/>
          </w:tcPr>
          <w:p w14:paraId="6C7CF75D" w14:textId="2F56B65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363</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920,63</w:t>
            </w:r>
          </w:p>
        </w:tc>
      </w:tr>
      <w:tr w:rsidR="00FB558A" w:rsidRPr="009976DD" w14:paraId="5ABC78DA" w14:textId="77777777" w:rsidTr="006F5279">
        <w:trPr>
          <w:trHeight w:val="495"/>
        </w:trPr>
        <w:tc>
          <w:tcPr>
            <w:tcW w:w="0" w:type="auto"/>
            <w:vMerge/>
            <w:tcBorders>
              <w:left w:val="single" w:sz="4" w:space="0" w:color="auto"/>
              <w:right w:val="single" w:sz="4" w:space="0" w:color="auto"/>
            </w:tcBorders>
            <w:vAlign w:val="center"/>
            <w:hideMark/>
          </w:tcPr>
          <w:p w14:paraId="2B678F3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EEF354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79DB08D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Klembów</w:t>
            </w:r>
          </w:p>
        </w:tc>
        <w:tc>
          <w:tcPr>
            <w:tcW w:w="0" w:type="auto"/>
            <w:tcBorders>
              <w:top w:val="nil"/>
              <w:left w:val="nil"/>
              <w:bottom w:val="single" w:sz="4" w:space="0" w:color="auto"/>
              <w:right w:val="single" w:sz="4" w:space="0" w:color="auto"/>
            </w:tcBorders>
            <w:shd w:val="clear" w:color="auto" w:fill="auto"/>
            <w:noWrap/>
            <w:vAlign w:val="center"/>
            <w:hideMark/>
          </w:tcPr>
          <w:p w14:paraId="62EF984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UG i ZS w Ostrówku</w:t>
            </w:r>
          </w:p>
        </w:tc>
        <w:tc>
          <w:tcPr>
            <w:tcW w:w="0" w:type="auto"/>
            <w:tcBorders>
              <w:top w:val="nil"/>
              <w:left w:val="nil"/>
              <w:bottom w:val="single" w:sz="4" w:space="0" w:color="auto"/>
              <w:right w:val="single" w:sz="4" w:space="0" w:color="auto"/>
            </w:tcBorders>
            <w:shd w:val="clear" w:color="auto" w:fill="auto"/>
            <w:noWrap/>
            <w:vAlign w:val="center"/>
            <w:hideMark/>
          </w:tcPr>
          <w:p w14:paraId="1CB15953" w14:textId="48278644"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884</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777,18</w:t>
            </w:r>
          </w:p>
        </w:tc>
      </w:tr>
      <w:tr w:rsidR="00FB558A" w:rsidRPr="009976DD" w14:paraId="1320E06F" w14:textId="77777777" w:rsidTr="006F5279">
        <w:trPr>
          <w:trHeight w:val="1660"/>
        </w:trPr>
        <w:tc>
          <w:tcPr>
            <w:tcW w:w="0" w:type="auto"/>
            <w:vMerge/>
            <w:tcBorders>
              <w:left w:val="single" w:sz="4" w:space="0" w:color="auto"/>
              <w:right w:val="single" w:sz="4" w:space="0" w:color="auto"/>
            </w:tcBorders>
            <w:vAlign w:val="center"/>
            <w:hideMark/>
          </w:tcPr>
          <w:p w14:paraId="0B7529C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28D05DF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CB14F5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193E174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W 2018 r. w ośmiu lokalizacjach na terenie Marek zostały zamontowane czujniki pomiaru jakości powietrza firmy </w:t>
            </w:r>
            <w:proofErr w:type="spellStart"/>
            <w:r w:rsidRPr="009976DD">
              <w:rPr>
                <w:rFonts w:asciiTheme="majorHAnsi" w:eastAsia="Times New Roman" w:hAnsiTheme="majorHAnsi" w:cstheme="majorHAnsi"/>
                <w:color w:val="000000"/>
                <w:sz w:val="20"/>
                <w:lang w:eastAsia="pl-PL"/>
              </w:rPr>
              <w:t>Airly</w:t>
            </w:r>
            <w:proofErr w:type="spellEnd"/>
            <w:r w:rsidRPr="009976DD">
              <w:rPr>
                <w:rFonts w:asciiTheme="majorHAnsi" w:eastAsia="Times New Roman" w:hAnsiTheme="majorHAnsi" w:cstheme="majorHAnsi"/>
                <w:color w:val="000000"/>
                <w:sz w:val="20"/>
                <w:lang w:eastAsia="pl-PL"/>
              </w:rPr>
              <w:t>. Mierzą one poziom stężenia pyłów zawieszonych PM2.5 oraz PM10, podają temperaturę powietrza, ciśnienie atmosferyczne oraz wilgotność powietrza. Czujniki znajdują się w następujących miejscach: Urząd Miasta Marki, Szkoła Podstawowa nr 1, 2, 2 i 4, Zespół Szkół nr 2, Wodociąg Marecki Sp. z o.o., Wydział Monitoringu</w:t>
            </w:r>
          </w:p>
        </w:tc>
        <w:tc>
          <w:tcPr>
            <w:tcW w:w="0" w:type="auto"/>
            <w:tcBorders>
              <w:top w:val="nil"/>
              <w:left w:val="nil"/>
              <w:bottom w:val="single" w:sz="4" w:space="0" w:color="auto"/>
              <w:right w:val="single" w:sz="4" w:space="0" w:color="auto"/>
            </w:tcBorders>
            <w:shd w:val="clear" w:color="auto" w:fill="auto"/>
            <w:noWrap/>
            <w:vAlign w:val="center"/>
            <w:hideMark/>
          </w:tcPr>
          <w:p w14:paraId="7E0EA6C5" w14:textId="197DB1D4"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w:t>
            </w:r>
            <w:r w:rsidR="00D92A2C">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377,6</w:t>
            </w:r>
            <w:r w:rsidR="00D7547D">
              <w:rPr>
                <w:rFonts w:asciiTheme="majorHAnsi" w:eastAsia="Times New Roman" w:hAnsiTheme="majorHAnsi" w:cstheme="majorHAnsi"/>
                <w:color w:val="000000"/>
                <w:sz w:val="20"/>
                <w:lang w:eastAsia="pl-PL"/>
              </w:rPr>
              <w:t>/</w:t>
            </w:r>
            <w:r w:rsidRPr="009976DD">
              <w:rPr>
                <w:rFonts w:asciiTheme="majorHAnsi" w:eastAsia="Times New Roman" w:hAnsiTheme="majorHAnsi" w:cstheme="majorHAnsi"/>
                <w:color w:val="000000"/>
                <w:sz w:val="20"/>
                <w:lang w:eastAsia="pl-PL"/>
              </w:rPr>
              <w:t>mies</w:t>
            </w:r>
            <w:r w:rsidR="00D7547D">
              <w:rPr>
                <w:rFonts w:asciiTheme="majorHAnsi" w:eastAsia="Times New Roman" w:hAnsiTheme="majorHAnsi" w:cstheme="majorHAnsi"/>
                <w:color w:val="000000"/>
                <w:sz w:val="20"/>
                <w:lang w:eastAsia="pl-PL"/>
              </w:rPr>
              <w:t>.</w:t>
            </w:r>
          </w:p>
        </w:tc>
      </w:tr>
      <w:tr w:rsidR="00FB558A" w:rsidRPr="009976DD" w14:paraId="7EBC40FD" w14:textId="77777777" w:rsidTr="006F5279">
        <w:trPr>
          <w:trHeight w:val="600"/>
        </w:trPr>
        <w:tc>
          <w:tcPr>
            <w:tcW w:w="0" w:type="auto"/>
            <w:vMerge/>
            <w:tcBorders>
              <w:left w:val="single" w:sz="4" w:space="0" w:color="auto"/>
              <w:right w:val="single" w:sz="4" w:space="0" w:color="auto"/>
            </w:tcBorders>
            <w:vAlign w:val="center"/>
            <w:hideMark/>
          </w:tcPr>
          <w:p w14:paraId="6F4EC86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C6A2B1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0338D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26A962A2" w14:textId="0BD243F8"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Zespołu Szkół im. Księżnej Eleon</w:t>
            </w:r>
            <w:r w:rsidR="00C36FF7">
              <w:rPr>
                <w:rFonts w:asciiTheme="majorHAnsi" w:eastAsia="Times New Roman" w:hAnsiTheme="majorHAnsi" w:cstheme="majorHAnsi"/>
                <w:color w:val="000000"/>
                <w:sz w:val="20"/>
                <w:lang w:eastAsia="pl-PL"/>
              </w:rPr>
              <w:t>o</w:t>
            </w:r>
            <w:r w:rsidRPr="009976DD">
              <w:rPr>
                <w:rFonts w:asciiTheme="majorHAnsi" w:eastAsia="Times New Roman" w:hAnsiTheme="majorHAnsi" w:cstheme="majorHAnsi"/>
                <w:color w:val="000000"/>
                <w:sz w:val="20"/>
                <w:lang w:eastAsia="pl-PL"/>
              </w:rPr>
              <w:t>ry Czartoryskiej w Radzyminie.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39AD5A" w14:textId="624AA098"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430</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500,00</w:t>
            </w:r>
          </w:p>
        </w:tc>
      </w:tr>
      <w:tr w:rsidR="00FB558A" w:rsidRPr="009976DD" w14:paraId="5D8697DA" w14:textId="77777777" w:rsidTr="006F5279">
        <w:trPr>
          <w:trHeight w:val="345"/>
        </w:trPr>
        <w:tc>
          <w:tcPr>
            <w:tcW w:w="0" w:type="auto"/>
            <w:vMerge/>
            <w:tcBorders>
              <w:left w:val="single" w:sz="4" w:space="0" w:color="auto"/>
              <w:right w:val="single" w:sz="4" w:space="0" w:color="auto"/>
            </w:tcBorders>
            <w:vAlign w:val="center"/>
            <w:hideMark/>
          </w:tcPr>
          <w:p w14:paraId="17162E5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8FB650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F60106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361AB6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Kontrola palenisk</w:t>
            </w:r>
          </w:p>
        </w:tc>
        <w:tc>
          <w:tcPr>
            <w:tcW w:w="0" w:type="auto"/>
            <w:vMerge/>
            <w:tcBorders>
              <w:top w:val="nil"/>
              <w:left w:val="single" w:sz="4" w:space="0" w:color="auto"/>
              <w:bottom w:val="single" w:sz="4" w:space="0" w:color="auto"/>
              <w:right w:val="single" w:sz="4" w:space="0" w:color="auto"/>
            </w:tcBorders>
            <w:vAlign w:val="center"/>
            <w:hideMark/>
          </w:tcPr>
          <w:p w14:paraId="64F9C85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r>
      <w:tr w:rsidR="00FB558A" w:rsidRPr="009976DD" w14:paraId="3112103D" w14:textId="77777777" w:rsidTr="006F5279">
        <w:trPr>
          <w:trHeight w:val="600"/>
        </w:trPr>
        <w:tc>
          <w:tcPr>
            <w:tcW w:w="0" w:type="auto"/>
            <w:vMerge/>
            <w:tcBorders>
              <w:left w:val="single" w:sz="4" w:space="0" w:color="auto"/>
              <w:right w:val="single" w:sz="4" w:space="0" w:color="auto"/>
            </w:tcBorders>
            <w:vAlign w:val="center"/>
            <w:hideMark/>
          </w:tcPr>
          <w:p w14:paraId="0F7C6A8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30F78D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39B81A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FC9002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Wprowadzanie w MPZP zapisów zakazujących stosowania palenisk na paliwo stałe</w:t>
            </w:r>
          </w:p>
        </w:tc>
        <w:tc>
          <w:tcPr>
            <w:tcW w:w="0" w:type="auto"/>
            <w:vMerge/>
            <w:tcBorders>
              <w:top w:val="nil"/>
              <w:left w:val="single" w:sz="4" w:space="0" w:color="auto"/>
              <w:bottom w:val="single" w:sz="4" w:space="0" w:color="auto"/>
              <w:right w:val="single" w:sz="4" w:space="0" w:color="auto"/>
            </w:tcBorders>
            <w:vAlign w:val="center"/>
            <w:hideMark/>
          </w:tcPr>
          <w:p w14:paraId="4D181CB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r>
      <w:tr w:rsidR="00FB558A" w:rsidRPr="009976DD" w14:paraId="5A74C05D" w14:textId="77777777" w:rsidTr="006F5279">
        <w:trPr>
          <w:trHeight w:val="510"/>
        </w:trPr>
        <w:tc>
          <w:tcPr>
            <w:tcW w:w="0" w:type="auto"/>
            <w:vMerge/>
            <w:tcBorders>
              <w:left w:val="single" w:sz="4" w:space="0" w:color="auto"/>
              <w:right w:val="single" w:sz="4" w:space="0" w:color="auto"/>
            </w:tcBorders>
            <w:vAlign w:val="center"/>
            <w:hideMark/>
          </w:tcPr>
          <w:p w14:paraId="1D05CEC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2D9666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9396DC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5B3563A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Promowanie programu "Czyste powietrze" wśród mieszkańców gminy</w:t>
            </w:r>
          </w:p>
        </w:tc>
        <w:tc>
          <w:tcPr>
            <w:tcW w:w="0" w:type="auto"/>
            <w:tcBorders>
              <w:top w:val="nil"/>
              <w:left w:val="nil"/>
              <w:bottom w:val="single" w:sz="4" w:space="0" w:color="auto"/>
              <w:right w:val="single" w:sz="4" w:space="0" w:color="auto"/>
            </w:tcBorders>
            <w:shd w:val="clear" w:color="auto" w:fill="auto"/>
            <w:noWrap/>
            <w:vAlign w:val="center"/>
            <w:hideMark/>
          </w:tcPr>
          <w:p w14:paraId="2A3BFD64" w14:textId="28C32AB8" w:rsidR="00FB558A" w:rsidRPr="009976DD" w:rsidRDefault="000D3ED8"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Pr>
                <w:rFonts w:asciiTheme="majorHAnsi" w:eastAsia="Times New Roman" w:hAnsiTheme="majorHAnsi" w:cstheme="majorHAnsi"/>
                <w:color w:val="000000"/>
                <w:sz w:val="20"/>
                <w:lang w:eastAsia="pl-PL"/>
              </w:rPr>
              <w:t>bd</w:t>
            </w:r>
            <w:proofErr w:type="spellEnd"/>
          </w:p>
        </w:tc>
      </w:tr>
      <w:tr w:rsidR="00FB558A" w:rsidRPr="009976DD" w14:paraId="232FA5EB" w14:textId="77777777" w:rsidTr="006F5279">
        <w:trPr>
          <w:trHeight w:val="465"/>
        </w:trPr>
        <w:tc>
          <w:tcPr>
            <w:tcW w:w="0" w:type="auto"/>
            <w:vMerge/>
            <w:tcBorders>
              <w:left w:val="single" w:sz="4" w:space="0" w:color="auto"/>
              <w:right w:val="single" w:sz="4" w:space="0" w:color="auto"/>
            </w:tcBorders>
            <w:vAlign w:val="center"/>
            <w:hideMark/>
          </w:tcPr>
          <w:p w14:paraId="4C04A43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91D02E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90492B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Tłuszcz</w:t>
            </w:r>
          </w:p>
        </w:tc>
        <w:tc>
          <w:tcPr>
            <w:tcW w:w="0" w:type="auto"/>
            <w:tcBorders>
              <w:top w:val="nil"/>
              <w:left w:val="nil"/>
              <w:bottom w:val="single" w:sz="4" w:space="0" w:color="auto"/>
              <w:right w:val="single" w:sz="4" w:space="0" w:color="auto"/>
            </w:tcBorders>
            <w:shd w:val="clear" w:color="auto" w:fill="auto"/>
            <w:vAlign w:val="center"/>
            <w:hideMark/>
          </w:tcPr>
          <w:p w14:paraId="5F7C23B5" w14:textId="1FA0768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sz</w:t>
            </w:r>
            <w:r>
              <w:rPr>
                <w:rFonts w:asciiTheme="majorHAnsi" w:eastAsia="Times New Roman" w:hAnsiTheme="majorHAnsi" w:cstheme="majorHAnsi"/>
                <w:color w:val="000000"/>
                <w:sz w:val="20"/>
                <w:lang w:eastAsia="pl-PL"/>
              </w:rPr>
              <w:t>k</w:t>
            </w:r>
            <w:r w:rsidRPr="009976DD">
              <w:rPr>
                <w:rFonts w:asciiTheme="majorHAnsi" w:eastAsia="Times New Roman" w:hAnsiTheme="majorHAnsi" w:cstheme="majorHAnsi"/>
                <w:color w:val="000000"/>
                <w:sz w:val="20"/>
                <w:lang w:eastAsia="pl-PL"/>
              </w:rPr>
              <w:t>ół w Jasienicy i Miąse (ocieplenie budynków)</w:t>
            </w:r>
          </w:p>
        </w:tc>
        <w:tc>
          <w:tcPr>
            <w:tcW w:w="0" w:type="auto"/>
            <w:tcBorders>
              <w:top w:val="nil"/>
              <w:left w:val="nil"/>
              <w:bottom w:val="single" w:sz="4" w:space="0" w:color="auto"/>
              <w:right w:val="single" w:sz="4" w:space="0" w:color="auto"/>
            </w:tcBorders>
            <w:shd w:val="clear" w:color="auto" w:fill="auto"/>
            <w:noWrap/>
            <w:vAlign w:val="center"/>
            <w:hideMark/>
          </w:tcPr>
          <w:p w14:paraId="3872B25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458C6B62" w14:textId="77777777" w:rsidTr="006F5279">
        <w:trPr>
          <w:trHeight w:val="1581"/>
        </w:trPr>
        <w:tc>
          <w:tcPr>
            <w:tcW w:w="0" w:type="auto"/>
            <w:vMerge/>
            <w:tcBorders>
              <w:left w:val="single" w:sz="4" w:space="0" w:color="auto"/>
              <w:right w:val="single" w:sz="4" w:space="0" w:color="auto"/>
            </w:tcBorders>
            <w:vAlign w:val="center"/>
            <w:hideMark/>
          </w:tcPr>
          <w:p w14:paraId="75FCEFB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384A33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276FC5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Wołomin</w:t>
            </w:r>
          </w:p>
        </w:tc>
        <w:tc>
          <w:tcPr>
            <w:tcW w:w="0" w:type="auto"/>
            <w:tcBorders>
              <w:top w:val="nil"/>
              <w:left w:val="nil"/>
              <w:bottom w:val="single" w:sz="4" w:space="0" w:color="auto"/>
              <w:right w:val="single" w:sz="4" w:space="0" w:color="auto"/>
            </w:tcBorders>
            <w:shd w:val="clear" w:color="auto" w:fill="auto"/>
            <w:vAlign w:val="center"/>
            <w:hideMark/>
          </w:tcPr>
          <w:p w14:paraId="79BBF470" w14:textId="60F3EE72"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Termomodernizacja budynku </w:t>
            </w:r>
            <w:r>
              <w:rPr>
                <w:rFonts w:asciiTheme="majorHAnsi" w:eastAsia="Times New Roman" w:hAnsiTheme="majorHAnsi" w:cstheme="majorHAnsi"/>
                <w:color w:val="000000"/>
                <w:sz w:val="20"/>
                <w:lang w:eastAsia="pl-PL"/>
              </w:rPr>
              <w:t>S</w:t>
            </w:r>
            <w:r w:rsidRPr="009976DD">
              <w:rPr>
                <w:rFonts w:asciiTheme="majorHAnsi" w:eastAsia="Times New Roman" w:hAnsiTheme="majorHAnsi" w:cstheme="majorHAnsi"/>
                <w:color w:val="000000"/>
                <w:sz w:val="20"/>
                <w:lang w:eastAsia="pl-PL"/>
              </w:rPr>
              <w:t xml:space="preserve">portowej </w:t>
            </w:r>
            <w:r>
              <w:rPr>
                <w:rFonts w:asciiTheme="majorHAnsi" w:eastAsia="Times New Roman" w:hAnsiTheme="majorHAnsi" w:cstheme="majorHAnsi"/>
                <w:color w:val="000000"/>
                <w:sz w:val="20"/>
                <w:lang w:eastAsia="pl-PL"/>
              </w:rPr>
              <w:t>S</w:t>
            </w:r>
            <w:r w:rsidRPr="009976DD">
              <w:rPr>
                <w:rFonts w:asciiTheme="majorHAnsi" w:eastAsia="Times New Roman" w:hAnsiTheme="majorHAnsi" w:cstheme="majorHAnsi"/>
                <w:color w:val="000000"/>
                <w:sz w:val="20"/>
                <w:lang w:eastAsia="pl-PL"/>
              </w:rPr>
              <w:t xml:space="preserve">zkoły </w:t>
            </w:r>
            <w:r>
              <w:rPr>
                <w:rFonts w:asciiTheme="majorHAnsi" w:eastAsia="Times New Roman" w:hAnsiTheme="majorHAnsi" w:cstheme="majorHAnsi"/>
                <w:color w:val="000000"/>
                <w:sz w:val="20"/>
                <w:lang w:eastAsia="pl-PL"/>
              </w:rPr>
              <w:t>P</w:t>
            </w:r>
            <w:r w:rsidRPr="009976DD">
              <w:rPr>
                <w:rFonts w:asciiTheme="majorHAnsi" w:eastAsia="Times New Roman" w:hAnsiTheme="majorHAnsi" w:cstheme="majorHAnsi"/>
                <w:color w:val="000000"/>
                <w:sz w:val="20"/>
                <w:lang w:eastAsia="pl-PL"/>
              </w:rPr>
              <w:t>odstawowej Nr 5 przy ul. Lipińskiej 16 w Wołominie (docieplenie stropodachów niewentylowanych; docieplenie stropodachu wentylowanego; docieplenie ścian zewnętrznych; wymianę stolarki okiennej i drzwiowej; wymianę wewnętrznej instalacji oświetlenia i gniazd wtykowych; wymianę instalacji c.o.; budowa instalacji fotowoltaicznej)</w:t>
            </w:r>
          </w:p>
        </w:tc>
        <w:tc>
          <w:tcPr>
            <w:tcW w:w="0" w:type="auto"/>
            <w:tcBorders>
              <w:top w:val="nil"/>
              <w:left w:val="nil"/>
              <w:bottom w:val="single" w:sz="4" w:space="0" w:color="auto"/>
              <w:right w:val="single" w:sz="4" w:space="0" w:color="auto"/>
            </w:tcBorders>
            <w:shd w:val="clear" w:color="auto" w:fill="auto"/>
            <w:vAlign w:val="center"/>
            <w:hideMark/>
          </w:tcPr>
          <w:p w14:paraId="3A9D7488" w14:textId="6BC968B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676</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416,33</w:t>
            </w:r>
          </w:p>
        </w:tc>
      </w:tr>
      <w:tr w:rsidR="00FB558A" w:rsidRPr="009976DD" w14:paraId="16C81E6C" w14:textId="77777777" w:rsidTr="006F5279">
        <w:trPr>
          <w:trHeight w:val="1581"/>
        </w:trPr>
        <w:tc>
          <w:tcPr>
            <w:tcW w:w="0" w:type="auto"/>
            <w:vMerge/>
            <w:tcBorders>
              <w:left w:val="single" w:sz="4" w:space="0" w:color="auto"/>
              <w:right w:val="single" w:sz="4" w:space="0" w:color="auto"/>
            </w:tcBorders>
            <w:vAlign w:val="center"/>
            <w:hideMark/>
          </w:tcPr>
          <w:p w14:paraId="3700709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26ECDAA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78C10A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368B3E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Szkoły podstawowej w Czarnej (docieplenie dachu budynku; docieplenie ścian zewnętrznych i fundamentowych; wymianę stolarki okiennej i drzwiowej zewnętrznej; remont wewnętrznej instalacji oświetlenia i gniazd wtykowych; wymianę instalacji co; modernizacje kotłowni, montaż nowego kotła gazowego c.o.; budowę nowej instalacji fotowoltaicznej)</w:t>
            </w:r>
          </w:p>
        </w:tc>
        <w:tc>
          <w:tcPr>
            <w:tcW w:w="0" w:type="auto"/>
            <w:tcBorders>
              <w:top w:val="nil"/>
              <w:left w:val="nil"/>
              <w:bottom w:val="single" w:sz="4" w:space="0" w:color="auto"/>
              <w:right w:val="single" w:sz="4" w:space="0" w:color="auto"/>
            </w:tcBorders>
            <w:shd w:val="clear" w:color="auto" w:fill="auto"/>
            <w:noWrap/>
            <w:vAlign w:val="center"/>
            <w:hideMark/>
          </w:tcPr>
          <w:p w14:paraId="62CABD2C" w14:textId="6FE53140"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242</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711,82</w:t>
            </w:r>
          </w:p>
        </w:tc>
      </w:tr>
      <w:tr w:rsidR="00FB558A" w:rsidRPr="009976DD" w14:paraId="22AC1E44" w14:textId="77777777" w:rsidTr="006F5279">
        <w:trPr>
          <w:trHeight w:val="390"/>
        </w:trPr>
        <w:tc>
          <w:tcPr>
            <w:tcW w:w="0" w:type="auto"/>
            <w:vMerge/>
            <w:tcBorders>
              <w:left w:val="single" w:sz="4" w:space="0" w:color="auto"/>
              <w:right w:val="single" w:sz="4" w:space="0" w:color="auto"/>
            </w:tcBorders>
            <w:vAlign w:val="center"/>
            <w:hideMark/>
          </w:tcPr>
          <w:p w14:paraId="1643DC1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4603E4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B42A37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6857BA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Szkoły Podstawowej nr 4 w Wołominie</w:t>
            </w:r>
          </w:p>
        </w:tc>
        <w:tc>
          <w:tcPr>
            <w:tcW w:w="0" w:type="auto"/>
            <w:tcBorders>
              <w:top w:val="nil"/>
              <w:left w:val="nil"/>
              <w:bottom w:val="single" w:sz="4" w:space="0" w:color="auto"/>
              <w:right w:val="single" w:sz="4" w:space="0" w:color="auto"/>
            </w:tcBorders>
            <w:shd w:val="clear" w:color="auto" w:fill="auto"/>
            <w:noWrap/>
            <w:vAlign w:val="center"/>
            <w:hideMark/>
          </w:tcPr>
          <w:p w14:paraId="49E649DA" w14:textId="5BCEE63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49</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600,00</w:t>
            </w:r>
          </w:p>
        </w:tc>
      </w:tr>
      <w:tr w:rsidR="00FB558A" w:rsidRPr="009976DD" w14:paraId="0956FCD5" w14:textId="77777777" w:rsidTr="006F5279">
        <w:trPr>
          <w:trHeight w:val="600"/>
        </w:trPr>
        <w:tc>
          <w:tcPr>
            <w:tcW w:w="0" w:type="auto"/>
            <w:vMerge/>
            <w:tcBorders>
              <w:left w:val="single" w:sz="4" w:space="0" w:color="auto"/>
              <w:right w:val="single" w:sz="4" w:space="0" w:color="auto"/>
            </w:tcBorders>
            <w:vAlign w:val="center"/>
            <w:hideMark/>
          </w:tcPr>
          <w:p w14:paraId="4011EA0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A4BC16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7480C8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21544A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hali sportowej Szkoły Podstawowej w Duczkach</w:t>
            </w:r>
          </w:p>
        </w:tc>
        <w:tc>
          <w:tcPr>
            <w:tcW w:w="0" w:type="auto"/>
            <w:tcBorders>
              <w:top w:val="nil"/>
              <w:left w:val="nil"/>
              <w:bottom w:val="single" w:sz="4" w:space="0" w:color="auto"/>
              <w:right w:val="single" w:sz="4" w:space="0" w:color="auto"/>
            </w:tcBorders>
            <w:shd w:val="clear" w:color="auto" w:fill="auto"/>
            <w:noWrap/>
            <w:vAlign w:val="center"/>
            <w:hideMark/>
          </w:tcPr>
          <w:p w14:paraId="44F86C13" w14:textId="5D27D2CD"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49</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200,00</w:t>
            </w:r>
          </w:p>
        </w:tc>
      </w:tr>
      <w:tr w:rsidR="00FB558A" w:rsidRPr="009976DD" w14:paraId="0B3DD5D7" w14:textId="77777777" w:rsidTr="006F5279">
        <w:trPr>
          <w:trHeight w:val="600"/>
        </w:trPr>
        <w:tc>
          <w:tcPr>
            <w:tcW w:w="0" w:type="auto"/>
            <w:vMerge/>
            <w:tcBorders>
              <w:left w:val="single" w:sz="4" w:space="0" w:color="auto"/>
              <w:right w:val="single" w:sz="4" w:space="0" w:color="auto"/>
            </w:tcBorders>
            <w:vAlign w:val="center"/>
            <w:hideMark/>
          </w:tcPr>
          <w:p w14:paraId="692E286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2AD0098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A093B6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F39D33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hali sportowej w Zespole Szkół Nr 1 w Wołominie</w:t>
            </w:r>
          </w:p>
        </w:tc>
        <w:tc>
          <w:tcPr>
            <w:tcW w:w="0" w:type="auto"/>
            <w:tcBorders>
              <w:top w:val="nil"/>
              <w:left w:val="nil"/>
              <w:bottom w:val="single" w:sz="4" w:space="0" w:color="auto"/>
              <w:right w:val="single" w:sz="4" w:space="0" w:color="auto"/>
            </w:tcBorders>
            <w:shd w:val="clear" w:color="auto" w:fill="auto"/>
            <w:noWrap/>
            <w:vAlign w:val="center"/>
            <w:hideMark/>
          </w:tcPr>
          <w:p w14:paraId="0867A551" w14:textId="731A9089"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49</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815,00</w:t>
            </w:r>
          </w:p>
        </w:tc>
      </w:tr>
      <w:tr w:rsidR="00FB558A" w:rsidRPr="009976DD" w14:paraId="535DDA88" w14:textId="77777777" w:rsidTr="006F5279">
        <w:trPr>
          <w:trHeight w:val="435"/>
        </w:trPr>
        <w:tc>
          <w:tcPr>
            <w:tcW w:w="0" w:type="auto"/>
            <w:vMerge/>
            <w:tcBorders>
              <w:left w:val="single" w:sz="4" w:space="0" w:color="auto"/>
              <w:right w:val="single" w:sz="4" w:space="0" w:color="auto"/>
            </w:tcBorders>
            <w:vAlign w:val="center"/>
            <w:hideMark/>
          </w:tcPr>
          <w:p w14:paraId="5E41628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D6DFBE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F65E0D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26EEDE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budynku OSIR Huragan Wołomin</w:t>
            </w:r>
          </w:p>
        </w:tc>
        <w:tc>
          <w:tcPr>
            <w:tcW w:w="0" w:type="auto"/>
            <w:tcBorders>
              <w:top w:val="nil"/>
              <w:left w:val="nil"/>
              <w:bottom w:val="single" w:sz="4" w:space="0" w:color="auto"/>
              <w:right w:val="single" w:sz="4" w:space="0" w:color="auto"/>
            </w:tcBorders>
            <w:shd w:val="clear" w:color="auto" w:fill="auto"/>
            <w:noWrap/>
            <w:vAlign w:val="center"/>
            <w:hideMark/>
          </w:tcPr>
          <w:p w14:paraId="44AA4675" w14:textId="36B905A6"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230</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758,75</w:t>
            </w:r>
          </w:p>
        </w:tc>
      </w:tr>
      <w:tr w:rsidR="00FB558A" w:rsidRPr="009976DD" w14:paraId="4A01F5FF" w14:textId="77777777" w:rsidTr="006F5279">
        <w:trPr>
          <w:trHeight w:val="2596"/>
        </w:trPr>
        <w:tc>
          <w:tcPr>
            <w:tcW w:w="0" w:type="auto"/>
            <w:vMerge/>
            <w:tcBorders>
              <w:left w:val="single" w:sz="4" w:space="0" w:color="auto"/>
              <w:right w:val="single" w:sz="4" w:space="0" w:color="auto"/>
            </w:tcBorders>
            <w:vAlign w:val="center"/>
            <w:hideMark/>
          </w:tcPr>
          <w:p w14:paraId="5295800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C5E5B1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AD9A8E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Zielonka</w:t>
            </w:r>
          </w:p>
        </w:tc>
        <w:tc>
          <w:tcPr>
            <w:tcW w:w="0" w:type="auto"/>
            <w:tcBorders>
              <w:top w:val="nil"/>
              <w:left w:val="nil"/>
              <w:bottom w:val="single" w:sz="4" w:space="0" w:color="auto"/>
              <w:right w:val="single" w:sz="4" w:space="0" w:color="auto"/>
            </w:tcBorders>
            <w:shd w:val="clear" w:color="auto" w:fill="auto"/>
            <w:vAlign w:val="center"/>
            <w:hideMark/>
          </w:tcPr>
          <w:p w14:paraId="6B3138B9" w14:textId="1C863CA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Termomodernizacja budynku Szkoły Podstawowej nr 3 przy ul. Wilsona. Zakres prac obejmował ocieplenie budynku warstwą styropianu, przebudowę kotłowni wraz z wymianą pieców gazowych, przebudową wewnętrznej instalacji gazowej, instalacji centralnego ogrzewania, wymianę solarki okiennej i drzwiowej o podwyższonych parametrach termicznych. Wybudowana została instalacja wentylacji mechanicznej wraz z konstrukcjami wsporczymi pod centrale wentylacyjne i wzmocnienie stropów dla prowadzenia przewodów wentylacji mechanicznej. Wykonane zostały dodatkowe wyjścia z </w:t>
            </w:r>
            <w:proofErr w:type="spellStart"/>
            <w:r w:rsidRPr="009976DD">
              <w:rPr>
                <w:rFonts w:asciiTheme="majorHAnsi" w:eastAsia="Times New Roman" w:hAnsiTheme="majorHAnsi" w:cstheme="majorHAnsi"/>
                <w:color w:val="000000"/>
                <w:sz w:val="20"/>
                <w:lang w:eastAsia="pl-PL"/>
              </w:rPr>
              <w:t>sal</w:t>
            </w:r>
            <w:proofErr w:type="spellEnd"/>
            <w:r w:rsidRPr="009976DD">
              <w:rPr>
                <w:rFonts w:asciiTheme="majorHAnsi" w:eastAsia="Times New Roman" w:hAnsiTheme="majorHAnsi" w:cstheme="majorHAnsi"/>
                <w:color w:val="000000"/>
                <w:sz w:val="20"/>
                <w:lang w:eastAsia="pl-PL"/>
              </w:rPr>
              <w:t xml:space="preserve"> zajęć oraz schody terenowe wraz</w:t>
            </w:r>
            <w:r w:rsidR="00C36FF7">
              <w:rPr>
                <w:rFonts w:asciiTheme="majorHAnsi" w:eastAsia="Times New Roman" w:hAnsiTheme="majorHAnsi" w:cstheme="majorHAnsi"/>
                <w:color w:val="000000"/>
                <w:sz w:val="20"/>
                <w:lang w:eastAsia="pl-PL"/>
              </w:rPr>
              <w:br/>
            </w:r>
            <w:r w:rsidRPr="009976DD">
              <w:rPr>
                <w:rFonts w:asciiTheme="majorHAnsi" w:eastAsia="Times New Roman" w:hAnsiTheme="majorHAnsi" w:cstheme="majorHAnsi"/>
                <w:color w:val="000000"/>
                <w:sz w:val="20"/>
                <w:lang w:eastAsia="pl-PL"/>
              </w:rPr>
              <w:t xml:space="preserve"> z dojściami do ciągów komunikacyjnych</w:t>
            </w:r>
          </w:p>
        </w:tc>
        <w:tc>
          <w:tcPr>
            <w:tcW w:w="0" w:type="auto"/>
            <w:tcBorders>
              <w:top w:val="nil"/>
              <w:left w:val="nil"/>
              <w:bottom w:val="single" w:sz="4" w:space="0" w:color="auto"/>
              <w:right w:val="single" w:sz="4" w:space="0" w:color="auto"/>
            </w:tcBorders>
            <w:shd w:val="clear" w:color="auto" w:fill="auto"/>
            <w:noWrap/>
            <w:vAlign w:val="center"/>
            <w:hideMark/>
          </w:tcPr>
          <w:p w14:paraId="5A5A01C0" w14:textId="75040822"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5</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591</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126,71</w:t>
            </w:r>
          </w:p>
        </w:tc>
      </w:tr>
      <w:tr w:rsidR="00FB558A" w:rsidRPr="009976DD" w14:paraId="42933545" w14:textId="77777777" w:rsidTr="006F5279">
        <w:trPr>
          <w:trHeight w:val="436"/>
        </w:trPr>
        <w:tc>
          <w:tcPr>
            <w:tcW w:w="0" w:type="auto"/>
            <w:vMerge/>
            <w:tcBorders>
              <w:left w:val="single" w:sz="4" w:space="0" w:color="auto"/>
              <w:right w:val="single" w:sz="4" w:space="0" w:color="auto"/>
            </w:tcBorders>
            <w:vAlign w:val="center"/>
            <w:hideMark/>
          </w:tcPr>
          <w:p w14:paraId="484709E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853F40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77C690B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Nadleśnictwo Łochów</w:t>
            </w:r>
          </w:p>
        </w:tc>
        <w:tc>
          <w:tcPr>
            <w:tcW w:w="0" w:type="auto"/>
            <w:tcBorders>
              <w:top w:val="nil"/>
              <w:left w:val="nil"/>
              <w:bottom w:val="single" w:sz="4" w:space="0" w:color="auto"/>
              <w:right w:val="single" w:sz="4" w:space="0" w:color="auto"/>
            </w:tcBorders>
            <w:shd w:val="clear" w:color="auto" w:fill="auto"/>
            <w:noWrap/>
            <w:vAlign w:val="center"/>
            <w:hideMark/>
          </w:tcPr>
          <w:p w14:paraId="17AA3E8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Termomodernizacja leśniczówki w miejscowości Kąty Czernickie 42</w:t>
            </w:r>
          </w:p>
        </w:tc>
        <w:tc>
          <w:tcPr>
            <w:tcW w:w="0" w:type="auto"/>
            <w:tcBorders>
              <w:top w:val="nil"/>
              <w:left w:val="nil"/>
              <w:bottom w:val="single" w:sz="4" w:space="0" w:color="auto"/>
              <w:right w:val="single" w:sz="4" w:space="0" w:color="auto"/>
            </w:tcBorders>
            <w:shd w:val="clear" w:color="auto" w:fill="auto"/>
            <w:noWrap/>
            <w:vAlign w:val="center"/>
            <w:hideMark/>
          </w:tcPr>
          <w:p w14:paraId="792CB11A" w14:textId="4335B33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272</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573,59</w:t>
            </w:r>
          </w:p>
        </w:tc>
      </w:tr>
      <w:tr w:rsidR="00FB558A" w:rsidRPr="009976DD" w14:paraId="423AA5AD" w14:textId="77777777" w:rsidTr="006F5279">
        <w:trPr>
          <w:trHeight w:val="340"/>
        </w:trPr>
        <w:tc>
          <w:tcPr>
            <w:tcW w:w="0" w:type="auto"/>
            <w:vMerge/>
            <w:tcBorders>
              <w:left w:val="single" w:sz="4" w:space="0" w:color="auto"/>
              <w:right w:val="single" w:sz="4" w:space="0" w:color="auto"/>
            </w:tcBorders>
            <w:vAlign w:val="center"/>
            <w:hideMark/>
          </w:tcPr>
          <w:p w14:paraId="246F779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4C191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Ograniczanie niskiej emisji poprzez modernizację źródeł ciepła i zmianę paliwa na ekologiczne</w:t>
            </w:r>
          </w:p>
        </w:tc>
        <w:tc>
          <w:tcPr>
            <w:tcW w:w="0" w:type="auto"/>
            <w:tcBorders>
              <w:top w:val="nil"/>
              <w:left w:val="nil"/>
              <w:bottom w:val="single" w:sz="4" w:space="0" w:color="auto"/>
              <w:right w:val="single" w:sz="4" w:space="0" w:color="auto"/>
            </w:tcBorders>
            <w:shd w:val="clear" w:color="auto" w:fill="auto"/>
            <w:noWrap/>
            <w:vAlign w:val="center"/>
            <w:hideMark/>
          </w:tcPr>
          <w:p w14:paraId="796CB3B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Klembów</w:t>
            </w:r>
          </w:p>
        </w:tc>
        <w:tc>
          <w:tcPr>
            <w:tcW w:w="0" w:type="auto"/>
            <w:tcBorders>
              <w:top w:val="nil"/>
              <w:left w:val="nil"/>
              <w:bottom w:val="single" w:sz="4" w:space="0" w:color="auto"/>
              <w:right w:val="single" w:sz="4" w:space="0" w:color="auto"/>
            </w:tcBorders>
            <w:shd w:val="clear" w:color="auto" w:fill="auto"/>
            <w:noWrap/>
            <w:vAlign w:val="center"/>
            <w:hideMark/>
          </w:tcPr>
          <w:p w14:paraId="5A37848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Wymiana 43 kotłów na ekologiczne</w:t>
            </w:r>
          </w:p>
        </w:tc>
        <w:tc>
          <w:tcPr>
            <w:tcW w:w="0" w:type="auto"/>
            <w:tcBorders>
              <w:top w:val="nil"/>
              <w:left w:val="nil"/>
              <w:bottom w:val="single" w:sz="4" w:space="0" w:color="auto"/>
              <w:right w:val="single" w:sz="4" w:space="0" w:color="auto"/>
            </w:tcBorders>
            <w:shd w:val="clear" w:color="auto" w:fill="auto"/>
            <w:noWrap/>
            <w:vAlign w:val="center"/>
            <w:hideMark/>
          </w:tcPr>
          <w:p w14:paraId="1EE49526" w14:textId="41966F39"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270</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813,29</w:t>
            </w:r>
          </w:p>
        </w:tc>
      </w:tr>
      <w:tr w:rsidR="00FB558A" w:rsidRPr="009976DD" w14:paraId="470325FF" w14:textId="77777777" w:rsidTr="006F5279">
        <w:trPr>
          <w:trHeight w:val="340"/>
        </w:trPr>
        <w:tc>
          <w:tcPr>
            <w:tcW w:w="0" w:type="auto"/>
            <w:vMerge/>
            <w:tcBorders>
              <w:left w:val="single" w:sz="4" w:space="0" w:color="auto"/>
              <w:right w:val="single" w:sz="4" w:space="0" w:color="auto"/>
            </w:tcBorders>
            <w:vAlign w:val="center"/>
            <w:hideMark/>
          </w:tcPr>
          <w:p w14:paraId="5EF2B3A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FE2739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D795FF7" w14:textId="0064A628"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w:t>
            </w:r>
            <w:r w:rsidR="0065202F">
              <w:rPr>
                <w:rFonts w:asciiTheme="majorHAnsi" w:eastAsia="Times New Roman" w:hAnsiTheme="majorHAnsi" w:cstheme="majorHAnsi"/>
                <w:color w:val="000000"/>
                <w:sz w:val="20"/>
                <w:lang w:eastAsia="pl-PL"/>
              </w:rPr>
              <w:t>m</w:t>
            </w:r>
            <w:r w:rsidRPr="009976DD">
              <w:rPr>
                <w:rFonts w:asciiTheme="majorHAnsi" w:eastAsia="Times New Roman" w:hAnsiTheme="majorHAnsi" w:cstheme="majorHAnsi"/>
                <w:color w:val="000000"/>
                <w:sz w:val="20"/>
                <w:lang w:eastAsia="pl-PL"/>
              </w:rPr>
              <w:t>ina Radzymin</w:t>
            </w:r>
          </w:p>
        </w:tc>
        <w:tc>
          <w:tcPr>
            <w:tcW w:w="0" w:type="auto"/>
            <w:tcBorders>
              <w:top w:val="nil"/>
              <w:left w:val="nil"/>
              <w:bottom w:val="single" w:sz="4" w:space="0" w:color="auto"/>
              <w:right w:val="single" w:sz="4" w:space="0" w:color="auto"/>
            </w:tcBorders>
            <w:shd w:val="clear" w:color="auto" w:fill="auto"/>
            <w:noWrap/>
            <w:vAlign w:val="center"/>
            <w:hideMark/>
          </w:tcPr>
          <w:p w14:paraId="44636717" w14:textId="6F6EB86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Dofinansowanie wymiany </w:t>
            </w:r>
            <w:r>
              <w:rPr>
                <w:rFonts w:asciiTheme="majorHAnsi" w:eastAsia="Times New Roman" w:hAnsiTheme="majorHAnsi" w:cstheme="majorHAnsi"/>
                <w:color w:val="000000"/>
                <w:sz w:val="20"/>
                <w:lang w:eastAsia="pl-PL"/>
              </w:rPr>
              <w:t>ź</w:t>
            </w:r>
            <w:r w:rsidRPr="009976DD">
              <w:rPr>
                <w:rFonts w:asciiTheme="majorHAnsi" w:eastAsia="Times New Roman" w:hAnsiTheme="majorHAnsi" w:cstheme="majorHAnsi"/>
                <w:color w:val="000000"/>
                <w:sz w:val="20"/>
                <w:lang w:eastAsia="pl-PL"/>
              </w:rPr>
              <w:t>ródeł ciepła</w:t>
            </w:r>
          </w:p>
        </w:tc>
        <w:tc>
          <w:tcPr>
            <w:tcW w:w="0" w:type="auto"/>
            <w:tcBorders>
              <w:top w:val="nil"/>
              <w:left w:val="nil"/>
              <w:bottom w:val="single" w:sz="4" w:space="0" w:color="auto"/>
              <w:right w:val="single" w:sz="4" w:space="0" w:color="auto"/>
            </w:tcBorders>
            <w:shd w:val="clear" w:color="auto" w:fill="auto"/>
            <w:noWrap/>
            <w:vAlign w:val="center"/>
            <w:hideMark/>
          </w:tcPr>
          <w:p w14:paraId="3476A776" w14:textId="7ABBE36C"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94</w:t>
            </w:r>
            <w:r w:rsidR="00D7547D">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291,07</w:t>
            </w:r>
          </w:p>
        </w:tc>
      </w:tr>
      <w:tr w:rsidR="00FB558A" w:rsidRPr="009976DD" w14:paraId="5259C8BB" w14:textId="77777777" w:rsidTr="006F5279">
        <w:trPr>
          <w:trHeight w:val="900"/>
        </w:trPr>
        <w:tc>
          <w:tcPr>
            <w:tcW w:w="0" w:type="auto"/>
            <w:vMerge/>
            <w:tcBorders>
              <w:left w:val="single" w:sz="4" w:space="0" w:color="auto"/>
              <w:right w:val="single" w:sz="4" w:space="0" w:color="auto"/>
            </w:tcBorders>
            <w:vAlign w:val="center"/>
            <w:hideMark/>
          </w:tcPr>
          <w:p w14:paraId="5ED5701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D3A14F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7844510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6FE563F0" w14:textId="64D208BE"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Promowanie programu "Czyste powietrze" wśród mieszkańców gminy oraz Nabór w 2019 roku na działanie 4.3.1. "Wymiana urządzeń grzewczych" RPO WM 2014-2020</w:t>
            </w:r>
          </w:p>
        </w:tc>
        <w:tc>
          <w:tcPr>
            <w:tcW w:w="0" w:type="auto"/>
            <w:tcBorders>
              <w:top w:val="nil"/>
              <w:left w:val="nil"/>
              <w:bottom w:val="single" w:sz="4" w:space="0" w:color="auto"/>
              <w:right w:val="single" w:sz="4" w:space="0" w:color="auto"/>
            </w:tcBorders>
            <w:shd w:val="clear" w:color="auto" w:fill="auto"/>
            <w:noWrap/>
            <w:vAlign w:val="center"/>
            <w:hideMark/>
          </w:tcPr>
          <w:p w14:paraId="4E37EBB1" w14:textId="3A1E9066" w:rsidR="00FB558A" w:rsidRPr="009976DD" w:rsidRDefault="00D7547D"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Pr>
                <w:rFonts w:asciiTheme="majorHAnsi" w:eastAsia="Times New Roman" w:hAnsiTheme="majorHAnsi" w:cstheme="majorHAnsi"/>
                <w:color w:val="000000"/>
                <w:sz w:val="20"/>
                <w:lang w:eastAsia="pl-PL"/>
              </w:rPr>
              <w:t>Ś</w:t>
            </w:r>
            <w:r w:rsidR="00FB558A" w:rsidRPr="009976DD">
              <w:rPr>
                <w:rFonts w:asciiTheme="majorHAnsi" w:eastAsia="Times New Roman" w:hAnsiTheme="majorHAnsi" w:cstheme="majorHAnsi"/>
                <w:color w:val="000000"/>
                <w:sz w:val="20"/>
                <w:lang w:eastAsia="pl-PL"/>
              </w:rPr>
              <w:t>rodki mieszkańców</w:t>
            </w:r>
          </w:p>
        </w:tc>
      </w:tr>
      <w:tr w:rsidR="00FB558A" w:rsidRPr="009976DD" w14:paraId="29FAE667" w14:textId="77777777" w:rsidTr="006F5279">
        <w:trPr>
          <w:trHeight w:val="730"/>
        </w:trPr>
        <w:tc>
          <w:tcPr>
            <w:tcW w:w="0" w:type="auto"/>
            <w:vMerge/>
            <w:tcBorders>
              <w:left w:val="single" w:sz="4" w:space="0" w:color="auto"/>
              <w:right w:val="single" w:sz="4" w:space="0" w:color="auto"/>
            </w:tcBorders>
            <w:vAlign w:val="center"/>
            <w:hideMark/>
          </w:tcPr>
          <w:p w14:paraId="5976893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37A262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7016314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Tłuszcz</w:t>
            </w:r>
          </w:p>
        </w:tc>
        <w:tc>
          <w:tcPr>
            <w:tcW w:w="0" w:type="auto"/>
            <w:tcBorders>
              <w:top w:val="nil"/>
              <w:left w:val="nil"/>
              <w:bottom w:val="single" w:sz="4" w:space="0" w:color="auto"/>
              <w:right w:val="single" w:sz="4" w:space="0" w:color="auto"/>
            </w:tcBorders>
            <w:shd w:val="clear" w:color="auto" w:fill="auto"/>
            <w:vAlign w:val="center"/>
            <w:hideMark/>
          </w:tcPr>
          <w:p w14:paraId="1E6C8653" w14:textId="15E6458C"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Uruchomiono program dofinansowania do budowy przył</w:t>
            </w:r>
            <w:r>
              <w:rPr>
                <w:rFonts w:asciiTheme="majorHAnsi" w:eastAsia="Times New Roman" w:hAnsiTheme="majorHAnsi" w:cstheme="majorHAnsi"/>
                <w:color w:val="000000"/>
                <w:sz w:val="20"/>
                <w:lang w:eastAsia="pl-PL"/>
              </w:rPr>
              <w:t>ą</w:t>
            </w:r>
            <w:r w:rsidRPr="009976DD">
              <w:rPr>
                <w:rFonts w:asciiTheme="majorHAnsi" w:eastAsia="Times New Roman" w:hAnsiTheme="majorHAnsi" w:cstheme="majorHAnsi"/>
                <w:color w:val="000000"/>
                <w:sz w:val="20"/>
                <w:lang w:eastAsia="pl-PL"/>
              </w:rPr>
              <w:t>czy gazowych w związku z wymianą pieca węglowego na gazowy, wymieniono 29 szt. pie</w:t>
            </w:r>
            <w:r>
              <w:rPr>
                <w:rFonts w:asciiTheme="majorHAnsi" w:eastAsia="Times New Roman" w:hAnsiTheme="majorHAnsi" w:cstheme="majorHAnsi"/>
                <w:color w:val="000000"/>
                <w:sz w:val="20"/>
                <w:lang w:eastAsia="pl-PL"/>
              </w:rPr>
              <w:t>ców</w:t>
            </w:r>
            <w:r w:rsidRPr="009976DD">
              <w:rPr>
                <w:rFonts w:asciiTheme="majorHAnsi" w:eastAsia="Times New Roman" w:hAnsiTheme="majorHAnsi" w:cstheme="majorHAnsi"/>
                <w:color w:val="000000"/>
                <w:sz w:val="20"/>
                <w:lang w:eastAsia="pl-PL"/>
              </w:rPr>
              <w:t xml:space="preserve"> węglowych na piece BIO na </w:t>
            </w:r>
            <w:proofErr w:type="spellStart"/>
            <w:r w:rsidRPr="009976DD">
              <w:rPr>
                <w:rFonts w:asciiTheme="majorHAnsi" w:eastAsia="Times New Roman" w:hAnsiTheme="majorHAnsi" w:cstheme="majorHAnsi"/>
                <w:color w:val="000000"/>
                <w:sz w:val="20"/>
                <w:lang w:eastAsia="pl-PL"/>
              </w:rPr>
              <w:t>pellet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69CD6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3AA7A4F6" w14:textId="77777777" w:rsidTr="006F5279">
        <w:trPr>
          <w:trHeight w:val="712"/>
        </w:trPr>
        <w:tc>
          <w:tcPr>
            <w:tcW w:w="0" w:type="auto"/>
            <w:vMerge/>
            <w:tcBorders>
              <w:left w:val="single" w:sz="4" w:space="0" w:color="auto"/>
              <w:right w:val="single" w:sz="4" w:space="0" w:color="auto"/>
            </w:tcBorders>
            <w:vAlign w:val="center"/>
            <w:hideMark/>
          </w:tcPr>
          <w:p w14:paraId="1965D76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305906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811D7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6F54A05E"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 2018 roku Gmina udzieliła 15 dotacji celowych na dofinansowanie trwałej zmiany istniejącego systemu ogrzewania opartego na paliwie stałym</w:t>
            </w:r>
          </w:p>
        </w:tc>
        <w:tc>
          <w:tcPr>
            <w:tcW w:w="0" w:type="auto"/>
            <w:tcBorders>
              <w:top w:val="nil"/>
              <w:left w:val="nil"/>
              <w:bottom w:val="single" w:sz="4" w:space="0" w:color="auto"/>
              <w:right w:val="single" w:sz="4" w:space="0" w:color="auto"/>
            </w:tcBorders>
            <w:shd w:val="clear" w:color="auto" w:fill="auto"/>
            <w:noWrap/>
            <w:vAlign w:val="center"/>
            <w:hideMark/>
          </w:tcPr>
          <w:p w14:paraId="1C992831" w14:textId="6EEA6CB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110</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932,30</w:t>
            </w:r>
          </w:p>
        </w:tc>
      </w:tr>
      <w:tr w:rsidR="00FB558A" w:rsidRPr="009976DD" w14:paraId="1CDE3EA2" w14:textId="77777777" w:rsidTr="006F5279">
        <w:trPr>
          <w:trHeight w:val="396"/>
        </w:trPr>
        <w:tc>
          <w:tcPr>
            <w:tcW w:w="0" w:type="auto"/>
            <w:vMerge/>
            <w:tcBorders>
              <w:left w:val="single" w:sz="4" w:space="0" w:color="auto"/>
              <w:right w:val="single" w:sz="4" w:space="0" w:color="auto"/>
            </w:tcBorders>
            <w:vAlign w:val="center"/>
            <w:hideMark/>
          </w:tcPr>
          <w:p w14:paraId="4C703DF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90538D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286183D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00BA7B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 2018 r wymieniono piec gazowy w OPS Lisa Kuli 3A</w:t>
            </w:r>
          </w:p>
        </w:tc>
        <w:tc>
          <w:tcPr>
            <w:tcW w:w="0" w:type="auto"/>
            <w:tcBorders>
              <w:top w:val="nil"/>
              <w:left w:val="nil"/>
              <w:bottom w:val="single" w:sz="4" w:space="0" w:color="auto"/>
              <w:right w:val="single" w:sz="4" w:space="0" w:color="auto"/>
            </w:tcBorders>
            <w:shd w:val="clear" w:color="auto" w:fill="auto"/>
            <w:noWrap/>
            <w:vAlign w:val="center"/>
            <w:hideMark/>
          </w:tcPr>
          <w:p w14:paraId="1A2F1FA8" w14:textId="28480B68"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26</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430,24</w:t>
            </w:r>
          </w:p>
        </w:tc>
      </w:tr>
      <w:tr w:rsidR="00FB558A" w:rsidRPr="009976DD" w14:paraId="6CCF8B81" w14:textId="77777777" w:rsidTr="006F5279">
        <w:trPr>
          <w:trHeight w:val="699"/>
        </w:trPr>
        <w:tc>
          <w:tcPr>
            <w:tcW w:w="0" w:type="auto"/>
            <w:vMerge/>
            <w:tcBorders>
              <w:left w:val="single" w:sz="4" w:space="0" w:color="auto"/>
              <w:right w:val="single" w:sz="4" w:space="0" w:color="auto"/>
            </w:tcBorders>
            <w:vAlign w:val="center"/>
            <w:hideMark/>
          </w:tcPr>
          <w:p w14:paraId="1515951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805245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7850E68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Wołomin</w:t>
            </w:r>
          </w:p>
        </w:tc>
        <w:tc>
          <w:tcPr>
            <w:tcW w:w="0" w:type="auto"/>
            <w:tcBorders>
              <w:top w:val="nil"/>
              <w:left w:val="nil"/>
              <w:bottom w:val="single" w:sz="4" w:space="0" w:color="auto"/>
              <w:right w:val="single" w:sz="4" w:space="0" w:color="auto"/>
            </w:tcBorders>
            <w:shd w:val="clear" w:color="auto" w:fill="auto"/>
            <w:vAlign w:val="center"/>
            <w:hideMark/>
          </w:tcPr>
          <w:p w14:paraId="52A9258E"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Udzielono dotacji na wymianę 86 źródeł ciepła na korzystniejsze z punktu widzenia kryterium sprawności energetycznej oraz kryterium ekologicznego</w:t>
            </w:r>
          </w:p>
        </w:tc>
        <w:tc>
          <w:tcPr>
            <w:tcW w:w="0" w:type="auto"/>
            <w:tcBorders>
              <w:top w:val="nil"/>
              <w:left w:val="nil"/>
              <w:bottom w:val="single" w:sz="4" w:space="0" w:color="auto"/>
              <w:right w:val="single" w:sz="4" w:space="0" w:color="auto"/>
            </w:tcBorders>
            <w:shd w:val="clear" w:color="auto" w:fill="auto"/>
            <w:noWrap/>
            <w:vAlign w:val="center"/>
            <w:hideMark/>
          </w:tcPr>
          <w:p w14:paraId="3E12A84E" w14:textId="60A4AB2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345</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589,11</w:t>
            </w:r>
          </w:p>
        </w:tc>
      </w:tr>
      <w:tr w:rsidR="00FB558A" w:rsidRPr="009976DD" w14:paraId="7FF43876" w14:textId="77777777" w:rsidTr="006F5279">
        <w:trPr>
          <w:trHeight w:val="1559"/>
        </w:trPr>
        <w:tc>
          <w:tcPr>
            <w:tcW w:w="0" w:type="auto"/>
            <w:vMerge/>
            <w:tcBorders>
              <w:left w:val="single" w:sz="4" w:space="0" w:color="auto"/>
              <w:right w:val="single" w:sz="4" w:space="0" w:color="auto"/>
            </w:tcBorders>
            <w:vAlign w:val="center"/>
            <w:hideMark/>
          </w:tcPr>
          <w:p w14:paraId="7127C58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DD1BB0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2003C6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Poświętne</w:t>
            </w:r>
          </w:p>
        </w:tc>
        <w:tc>
          <w:tcPr>
            <w:tcW w:w="0" w:type="auto"/>
            <w:tcBorders>
              <w:top w:val="nil"/>
              <w:left w:val="nil"/>
              <w:bottom w:val="single" w:sz="4" w:space="0" w:color="auto"/>
              <w:right w:val="single" w:sz="4" w:space="0" w:color="auto"/>
            </w:tcBorders>
            <w:shd w:val="clear" w:color="auto" w:fill="auto"/>
            <w:vAlign w:val="center"/>
            <w:hideMark/>
          </w:tcPr>
          <w:p w14:paraId="2E192A5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W 2017 roku nastąpiła modernizacja centralnego ogrzewania w Szkole Podstawowej w Poświętnem. W 2018 r. w Szkole Podstawowej w Turzu nastąpiła wymiana pieca węglowego na kocioł ekologiczny zasilany paliwem typu </w:t>
            </w:r>
            <w:proofErr w:type="spellStart"/>
            <w:r w:rsidRPr="009976DD">
              <w:rPr>
                <w:rFonts w:asciiTheme="majorHAnsi" w:eastAsia="Times New Roman" w:hAnsiTheme="majorHAnsi" w:cstheme="majorHAnsi"/>
                <w:color w:val="000000"/>
                <w:sz w:val="20"/>
                <w:lang w:eastAsia="pl-PL"/>
              </w:rPr>
              <w:t>pellet</w:t>
            </w:r>
            <w:proofErr w:type="spellEnd"/>
            <w:r w:rsidRPr="009976DD">
              <w:rPr>
                <w:rFonts w:asciiTheme="majorHAnsi" w:eastAsia="Times New Roman" w:hAnsiTheme="majorHAnsi" w:cstheme="majorHAnsi"/>
                <w:color w:val="000000"/>
                <w:sz w:val="20"/>
                <w:lang w:eastAsia="pl-PL"/>
              </w:rPr>
              <w:t xml:space="preserve"> i </w:t>
            </w:r>
            <w:proofErr w:type="spellStart"/>
            <w:r w:rsidRPr="009976DD">
              <w:rPr>
                <w:rFonts w:asciiTheme="majorHAnsi" w:eastAsia="Times New Roman" w:hAnsiTheme="majorHAnsi" w:cstheme="majorHAnsi"/>
                <w:color w:val="000000"/>
                <w:sz w:val="20"/>
                <w:lang w:eastAsia="pl-PL"/>
              </w:rPr>
              <w:t>ekogroszek</w:t>
            </w:r>
            <w:proofErr w:type="spellEnd"/>
            <w:r w:rsidRPr="009976DD">
              <w:rPr>
                <w:rFonts w:asciiTheme="majorHAnsi" w:eastAsia="Times New Roman" w:hAnsiTheme="majorHAnsi" w:cstheme="majorHAnsi"/>
                <w:color w:val="000000"/>
                <w:sz w:val="20"/>
                <w:lang w:eastAsia="pl-PL"/>
              </w:rPr>
              <w:t>. W 2018 roku gmina uczestniczyła w projekcie pn. "Wymiana indywidualnych źródeł ciepła w Gminie Szczutowo, Gminie Poświętne, Gminie Szreńsk i Gminie Zaręby Kościelne"</w:t>
            </w:r>
          </w:p>
        </w:tc>
        <w:tc>
          <w:tcPr>
            <w:tcW w:w="0" w:type="auto"/>
            <w:tcBorders>
              <w:top w:val="nil"/>
              <w:left w:val="nil"/>
              <w:bottom w:val="single" w:sz="4" w:space="0" w:color="auto"/>
              <w:right w:val="single" w:sz="4" w:space="0" w:color="auto"/>
            </w:tcBorders>
            <w:shd w:val="clear" w:color="auto" w:fill="auto"/>
            <w:noWrap/>
            <w:vAlign w:val="center"/>
            <w:hideMark/>
          </w:tcPr>
          <w:p w14:paraId="167ACC16" w14:textId="2B4ABA1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228</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847,19</w:t>
            </w:r>
          </w:p>
        </w:tc>
      </w:tr>
      <w:tr w:rsidR="00FB558A" w:rsidRPr="009976DD" w14:paraId="7D528A1B" w14:textId="77777777" w:rsidTr="006F5279">
        <w:trPr>
          <w:trHeight w:val="2390"/>
        </w:trPr>
        <w:tc>
          <w:tcPr>
            <w:tcW w:w="0" w:type="auto"/>
            <w:vMerge/>
            <w:tcBorders>
              <w:left w:val="single" w:sz="4" w:space="0" w:color="auto"/>
              <w:right w:val="single" w:sz="4" w:space="0" w:color="auto"/>
            </w:tcBorders>
            <w:vAlign w:val="center"/>
            <w:hideMark/>
          </w:tcPr>
          <w:p w14:paraId="57270A3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BFC9DB" w14:textId="10AE8ED6"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Zwiększenie wykorzystania odnawialnych źródeł energi</w:t>
            </w:r>
            <w:r>
              <w:rPr>
                <w:rFonts w:asciiTheme="majorHAnsi" w:eastAsia="Times New Roman" w:hAnsiTheme="majorHAnsi" w:cstheme="majorHAnsi"/>
                <w:color w:val="000000"/>
                <w:sz w:val="20"/>
                <w:lang w:eastAsia="pl-PL"/>
              </w:rPr>
              <w:t>i</w:t>
            </w:r>
          </w:p>
        </w:tc>
        <w:tc>
          <w:tcPr>
            <w:tcW w:w="0" w:type="auto"/>
            <w:tcBorders>
              <w:top w:val="nil"/>
              <w:left w:val="nil"/>
              <w:bottom w:val="single" w:sz="4" w:space="0" w:color="auto"/>
              <w:right w:val="single" w:sz="4" w:space="0" w:color="auto"/>
            </w:tcBorders>
            <w:shd w:val="clear" w:color="auto" w:fill="auto"/>
            <w:noWrap/>
            <w:vAlign w:val="center"/>
            <w:hideMark/>
          </w:tcPr>
          <w:p w14:paraId="4BAFA34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Jadów</w:t>
            </w:r>
          </w:p>
        </w:tc>
        <w:tc>
          <w:tcPr>
            <w:tcW w:w="0" w:type="auto"/>
            <w:tcBorders>
              <w:top w:val="nil"/>
              <w:left w:val="nil"/>
              <w:bottom w:val="single" w:sz="4" w:space="0" w:color="auto"/>
              <w:right w:val="single" w:sz="4" w:space="0" w:color="auto"/>
            </w:tcBorders>
            <w:shd w:val="clear" w:color="auto" w:fill="auto"/>
            <w:vAlign w:val="center"/>
            <w:hideMark/>
          </w:tcPr>
          <w:p w14:paraId="2C18015C" w14:textId="23CD3914"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Montaż instalacji fotowoltaicznych na Budynku Urzędu Gminy Jadów, Budynku Fili Biblioteki w Sulejowie, Budynku Fili Biblioteki w miejscowości Sitne, Budynku Fili Biblioteki w Zawiszynie, Szkole Podstawowej w </w:t>
            </w:r>
            <w:proofErr w:type="spellStart"/>
            <w:r w:rsidRPr="009976DD">
              <w:rPr>
                <w:rFonts w:asciiTheme="majorHAnsi" w:eastAsia="Times New Roman" w:hAnsiTheme="majorHAnsi" w:cstheme="majorHAnsi"/>
                <w:color w:val="000000"/>
                <w:sz w:val="20"/>
                <w:lang w:eastAsia="pl-PL"/>
              </w:rPr>
              <w:t>Myszadłach</w:t>
            </w:r>
            <w:proofErr w:type="spellEnd"/>
            <w:r w:rsidRPr="009976DD">
              <w:rPr>
                <w:rFonts w:asciiTheme="majorHAnsi" w:eastAsia="Times New Roman" w:hAnsiTheme="majorHAnsi" w:cstheme="majorHAnsi"/>
                <w:color w:val="000000"/>
                <w:sz w:val="20"/>
                <w:lang w:eastAsia="pl-PL"/>
              </w:rPr>
              <w:t xml:space="preserve">, Szkole Podstawowej w Nowinkach, Szkole Podstawowej w Szewnicy oraz na 85 budynkach prywatnych. Montaż pompy ciepła w Budynku Urzędu Gminy w Jadowie, w Gminnym Ośrodku Kultury w Jadowie, Budynku Fili Biblioteki w Sulejowie, Szkole Podstawowej w </w:t>
            </w:r>
            <w:proofErr w:type="spellStart"/>
            <w:r w:rsidRPr="009976DD">
              <w:rPr>
                <w:rFonts w:asciiTheme="majorHAnsi" w:eastAsia="Times New Roman" w:hAnsiTheme="majorHAnsi" w:cstheme="majorHAnsi"/>
                <w:color w:val="000000"/>
                <w:sz w:val="20"/>
                <w:lang w:eastAsia="pl-PL"/>
              </w:rPr>
              <w:t>Myszadłach</w:t>
            </w:r>
            <w:proofErr w:type="spellEnd"/>
            <w:r w:rsidRPr="009976DD">
              <w:rPr>
                <w:rFonts w:asciiTheme="majorHAnsi" w:eastAsia="Times New Roman" w:hAnsiTheme="majorHAnsi" w:cstheme="majorHAnsi"/>
                <w:color w:val="000000"/>
                <w:sz w:val="20"/>
                <w:lang w:eastAsia="pl-PL"/>
              </w:rPr>
              <w:t>, Zespole Szkol</w:t>
            </w:r>
            <w:r>
              <w:rPr>
                <w:rFonts w:asciiTheme="majorHAnsi" w:eastAsia="Times New Roman" w:hAnsiTheme="majorHAnsi" w:cstheme="majorHAnsi"/>
                <w:color w:val="000000"/>
                <w:sz w:val="20"/>
                <w:lang w:eastAsia="pl-PL"/>
              </w:rPr>
              <w:t>n</w:t>
            </w:r>
            <w:r w:rsidRPr="009976DD">
              <w:rPr>
                <w:rFonts w:asciiTheme="majorHAnsi" w:eastAsia="Times New Roman" w:hAnsiTheme="majorHAnsi" w:cstheme="majorHAnsi"/>
                <w:color w:val="000000"/>
                <w:sz w:val="20"/>
                <w:lang w:eastAsia="pl-PL"/>
              </w:rPr>
              <w:t>o-Przedszkoln</w:t>
            </w:r>
            <w:r>
              <w:rPr>
                <w:rFonts w:asciiTheme="majorHAnsi" w:eastAsia="Times New Roman" w:hAnsiTheme="majorHAnsi" w:cstheme="majorHAnsi"/>
                <w:color w:val="000000"/>
                <w:sz w:val="20"/>
                <w:lang w:eastAsia="pl-PL"/>
              </w:rPr>
              <w:t>y</w:t>
            </w:r>
            <w:r w:rsidRPr="009976DD">
              <w:rPr>
                <w:rFonts w:asciiTheme="majorHAnsi" w:eastAsia="Times New Roman" w:hAnsiTheme="majorHAnsi" w:cstheme="majorHAnsi"/>
                <w:color w:val="000000"/>
                <w:sz w:val="20"/>
                <w:lang w:eastAsia="pl-PL"/>
              </w:rPr>
              <w:t>m w Urlach i Szkole Podstawowej Nr 1 w Jadowie oraz w 47 budynkach prywatnych.</w:t>
            </w:r>
          </w:p>
        </w:tc>
        <w:tc>
          <w:tcPr>
            <w:tcW w:w="0" w:type="auto"/>
            <w:tcBorders>
              <w:top w:val="nil"/>
              <w:left w:val="nil"/>
              <w:bottom w:val="single" w:sz="4" w:space="0" w:color="auto"/>
              <w:right w:val="single" w:sz="4" w:space="0" w:color="auto"/>
            </w:tcBorders>
            <w:shd w:val="clear" w:color="auto" w:fill="auto"/>
            <w:noWrap/>
            <w:vAlign w:val="center"/>
            <w:hideMark/>
          </w:tcPr>
          <w:p w14:paraId="2FF8F81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07453F4A" w14:textId="77777777" w:rsidTr="006F5279">
        <w:trPr>
          <w:trHeight w:val="412"/>
        </w:trPr>
        <w:tc>
          <w:tcPr>
            <w:tcW w:w="0" w:type="auto"/>
            <w:vMerge/>
            <w:tcBorders>
              <w:left w:val="single" w:sz="4" w:space="0" w:color="auto"/>
              <w:right w:val="single" w:sz="4" w:space="0" w:color="auto"/>
            </w:tcBorders>
            <w:vAlign w:val="center"/>
            <w:hideMark/>
          </w:tcPr>
          <w:p w14:paraId="6289226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1F96EC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91CC72E"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Klembów</w:t>
            </w:r>
          </w:p>
        </w:tc>
        <w:tc>
          <w:tcPr>
            <w:tcW w:w="0" w:type="auto"/>
            <w:tcBorders>
              <w:top w:val="nil"/>
              <w:left w:val="nil"/>
              <w:bottom w:val="single" w:sz="4" w:space="0" w:color="auto"/>
              <w:right w:val="single" w:sz="4" w:space="0" w:color="auto"/>
            </w:tcBorders>
            <w:shd w:val="clear" w:color="auto" w:fill="auto"/>
            <w:noWrap/>
            <w:vAlign w:val="center"/>
            <w:hideMark/>
          </w:tcPr>
          <w:p w14:paraId="0011EA3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Instalacja fotowoltaiczna na budynku Urzędu Gminy</w:t>
            </w:r>
          </w:p>
        </w:tc>
        <w:tc>
          <w:tcPr>
            <w:tcW w:w="0" w:type="auto"/>
            <w:tcBorders>
              <w:top w:val="nil"/>
              <w:left w:val="nil"/>
              <w:bottom w:val="single" w:sz="4" w:space="0" w:color="auto"/>
              <w:right w:val="single" w:sz="4" w:space="0" w:color="auto"/>
            </w:tcBorders>
            <w:shd w:val="clear" w:color="auto" w:fill="auto"/>
            <w:noWrap/>
            <w:vAlign w:val="center"/>
            <w:hideMark/>
          </w:tcPr>
          <w:p w14:paraId="4A53ADF4" w14:textId="736148CE"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15</w:t>
            </w:r>
            <w:r w:rsidR="00C36C06">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000,00</w:t>
            </w:r>
          </w:p>
        </w:tc>
      </w:tr>
      <w:tr w:rsidR="00FB558A" w:rsidRPr="009976DD" w14:paraId="477B1794" w14:textId="77777777" w:rsidTr="006F5279">
        <w:trPr>
          <w:trHeight w:val="600"/>
        </w:trPr>
        <w:tc>
          <w:tcPr>
            <w:tcW w:w="0" w:type="auto"/>
            <w:vMerge/>
            <w:tcBorders>
              <w:left w:val="single" w:sz="4" w:space="0" w:color="auto"/>
              <w:right w:val="single" w:sz="4" w:space="0" w:color="auto"/>
            </w:tcBorders>
            <w:vAlign w:val="center"/>
            <w:hideMark/>
          </w:tcPr>
          <w:p w14:paraId="0699AC3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071560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6FE61C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07F8CB5C" w14:textId="13138C62"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Wprowadzanie w MPZP zapisów dot. zaopatrzenia w ciepło i energi</w:t>
            </w:r>
            <w:r>
              <w:rPr>
                <w:rFonts w:asciiTheme="majorHAnsi" w:eastAsia="Times New Roman" w:hAnsiTheme="majorHAnsi" w:cstheme="majorHAnsi"/>
                <w:color w:val="000000"/>
                <w:sz w:val="20"/>
                <w:lang w:eastAsia="pl-PL"/>
              </w:rPr>
              <w:t>ę</w:t>
            </w:r>
            <w:r w:rsidRPr="009976DD">
              <w:rPr>
                <w:rFonts w:asciiTheme="majorHAnsi" w:eastAsia="Times New Roman" w:hAnsiTheme="majorHAnsi" w:cstheme="majorHAnsi"/>
                <w:color w:val="000000"/>
                <w:sz w:val="20"/>
                <w:lang w:eastAsia="pl-PL"/>
              </w:rPr>
              <w:t xml:space="preserve"> elektryczną</w:t>
            </w:r>
            <w:r>
              <w:rPr>
                <w:rFonts w:asciiTheme="majorHAnsi" w:eastAsia="Times New Roman" w:hAnsiTheme="majorHAnsi" w:cstheme="majorHAnsi"/>
                <w:color w:val="000000"/>
                <w:sz w:val="20"/>
                <w:lang w:eastAsia="pl-PL"/>
              </w:rPr>
              <w:t>,</w:t>
            </w:r>
            <w:r w:rsidRPr="009976DD">
              <w:rPr>
                <w:rFonts w:asciiTheme="majorHAnsi" w:eastAsia="Times New Roman" w:hAnsiTheme="majorHAnsi" w:cstheme="majorHAnsi"/>
                <w:color w:val="000000"/>
                <w:sz w:val="20"/>
                <w:lang w:eastAsia="pl-PL"/>
              </w:rPr>
              <w:t xml:space="preserve"> wskazujących stosowanie odnawialnych </w:t>
            </w:r>
            <w:r>
              <w:rPr>
                <w:rFonts w:asciiTheme="majorHAnsi" w:eastAsia="Times New Roman" w:hAnsiTheme="majorHAnsi" w:cstheme="majorHAnsi"/>
                <w:color w:val="000000"/>
                <w:sz w:val="20"/>
                <w:lang w:eastAsia="pl-PL"/>
              </w:rPr>
              <w:t>ź</w:t>
            </w:r>
            <w:r w:rsidRPr="009976DD">
              <w:rPr>
                <w:rFonts w:asciiTheme="majorHAnsi" w:eastAsia="Times New Roman" w:hAnsiTheme="majorHAnsi" w:cstheme="majorHAnsi"/>
                <w:color w:val="000000"/>
                <w:sz w:val="20"/>
                <w:lang w:eastAsia="pl-PL"/>
              </w:rPr>
              <w:t>ródeł energii</w:t>
            </w:r>
          </w:p>
        </w:tc>
        <w:tc>
          <w:tcPr>
            <w:tcW w:w="0" w:type="auto"/>
            <w:tcBorders>
              <w:top w:val="nil"/>
              <w:left w:val="nil"/>
              <w:bottom w:val="single" w:sz="4" w:space="0" w:color="auto"/>
              <w:right w:val="single" w:sz="4" w:space="0" w:color="auto"/>
            </w:tcBorders>
            <w:shd w:val="clear" w:color="auto" w:fill="auto"/>
            <w:noWrap/>
            <w:vAlign w:val="center"/>
            <w:hideMark/>
          </w:tcPr>
          <w:p w14:paraId="6E9E3C45" w14:textId="73D044BA" w:rsidR="00FB558A" w:rsidRPr="009976DD" w:rsidRDefault="000D3ED8"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Pr>
                <w:rFonts w:asciiTheme="majorHAnsi" w:eastAsia="Times New Roman" w:hAnsiTheme="majorHAnsi" w:cstheme="majorHAnsi"/>
                <w:color w:val="000000"/>
                <w:sz w:val="20"/>
                <w:lang w:eastAsia="pl-PL"/>
              </w:rPr>
              <w:t>bd</w:t>
            </w:r>
            <w:proofErr w:type="spellEnd"/>
          </w:p>
        </w:tc>
      </w:tr>
      <w:tr w:rsidR="00FB558A" w:rsidRPr="009976DD" w14:paraId="4A1BB4CB" w14:textId="77777777" w:rsidTr="006F5279">
        <w:trPr>
          <w:trHeight w:val="600"/>
        </w:trPr>
        <w:tc>
          <w:tcPr>
            <w:tcW w:w="0" w:type="auto"/>
            <w:vMerge/>
            <w:tcBorders>
              <w:left w:val="single" w:sz="4" w:space="0" w:color="auto"/>
              <w:right w:val="single" w:sz="4" w:space="0" w:color="auto"/>
            </w:tcBorders>
            <w:vAlign w:val="center"/>
            <w:hideMark/>
          </w:tcPr>
          <w:p w14:paraId="584473F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52287F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8C75E3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0375EFAC" w14:textId="1F2CB1BC"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Montaż 30 pomp ciepła i 35 instalacji fotowoltaicznych oraz instalacja PV na SUW Strachówka</w:t>
            </w:r>
          </w:p>
        </w:tc>
        <w:tc>
          <w:tcPr>
            <w:tcW w:w="0" w:type="auto"/>
            <w:tcBorders>
              <w:top w:val="nil"/>
              <w:left w:val="nil"/>
              <w:bottom w:val="single" w:sz="4" w:space="0" w:color="auto"/>
              <w:right w:val="single" w:sz="4" w:space="0" w:color="auto"/>
            </w:tcBorders>
            <w:shd w:val="clear" w:color="auto" w:fill="auto"/>
            <w:noWrap/>
            <w:vAlign w:val="center"/>
            <w:hideMark/>
          </w:tcPr>
          <w:p w14:paraId="5E7859D9" w14:textId="75B491C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355</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274,63</w:t>
            </w:r>
          </w:p>
        </w:tc>
      </w:tr>
      <w:tr w:rsidR="00FB558A" w:rsidRPr="009976DD" w14:paraId="0916965D" w14:textId="77777777" w:rsidTr="006F5279">
        <w:trPr>
          <w:trHeight w:val="600"/>
        </w:trPr>
        <w:tc>
          <w:tcPr>
            <w:tcW w:w="0" w:type="auto"/>
            <w:vMerge/>
            <w:tcBorders>
              <w:left w:val="single" w:sz="4" w:space="0" w:color="auto"/>
              <w:right w:val="single" w:sz="4" w:space="0" w:color="auto"/>
            </w:tcBorders>
            <w:vAlign w:val="center"/>
            <w:hideMark/>
          </w:tcPr>
          <w:p w14:paraId="23F3BD3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8AECF4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552D10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Tłuszcz</w:t>
            </w:r>
          </w:p>
        </w:tc>
        <w:tc>
          <w:tcPr>
            <w:tcW w:w="0" w:type="auto"/>
            <w:tcBorders>
              <w:top w:val="nil"/>
              <w:left w:val="nil"/>
              <w:bottom w:val="single" w:sz="4" w:space="0" w:color="auto"/>
              <w:right w:val="single" w:sz="4" w:space="0" w:color="auto"/>
            </w:tcBorders>
            <w:shd w:val="clear" w:color="auto" w:fill="auto"/>
            <w:vAlign w:val="center"/>
            <w:hideMark/>
          </w:tcPr>
          <w:p w14:paraId="1528D0A8" w14:textId="68A649B2"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Wymieniono 3 szt. ogrzewania węglowego na pompę ciepła, zainstalowano 23 szt. kolektorów słonecznych</w:t>
            </w:r>
          </w:p>
        </w:tc>
        <w:tc>
          <w:tcPr>
            <w:tcW w:w="0" w:type="auto"/>
            <w:tcBorders>
              <w:top w:val="nil"/>
              <w:left w:val="nil"/>
              <w:bottom w:val="single" w:sz="4" w:space="0" w:color="auto"/>
              <w:right w:val="single" w:sz="4" w:space="0" w:color="auto"/>
            </w:tcBorders>
            <w:shd w:val="clear" w:color="auto" w:fill="auto"/>
            <w:noWrap/>
            <w:vAlign w:val="center"/>
            <w:hideMark/>
          </w:tcPr>
          <w:p w14:paraId="59D986D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45BDD13B" w14:textId="77777777" w:rsidTr="006F5279">
        <w:trPr>
          <w:trHeight w:val="600"/>
        </w:trPr>
        <w:tc>
          <w:tcPr>
            <w:tcW w:w="0" w:type="auto"/>
            <w:vMerge/>
            <w:tcBorders>
              <w:left w:val="single" w:sz="4" w:space="0" w:color="auto"/>
              <w:right w:val="single" w:sz="4" w:space="0" w:color="auto"/>
            </w:tcBorders>
            <w:vAlign w:val="center"/>
            <w:hideMark/>
          </w:tcPr>
          <w:p w14:paraId="4293205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4D5A9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Rozwój sieci gazowej</w:t>
            </w:r>
          </w:p>
        </w:tc>
        <w:tc>
          <w:tcPr>
            <w:tcW w:w="0" w:type="auto"/>
            <w:tcBorders>
              <w:top w:val="nil"/>
              <w:left w:val="nil"/>
              <w:bottom w:val="single" w:sz="4" w:space="0" w:color="auto"/>
              <w:right w:val="single" w:sz="4" w:space="0" w:color="auto"/>
            </w:tcBorders>
            <w:shd w:val="clear" w:color="000000" w:fill="FFFFFF"/>
            <w:noWrap/>
            <w:vAlign w:val="center"/>
            <w:hideMark/>
          </w:tcPr>
          <w:p w14:paraId="2F982AC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000000" w:fill="FFFFFF"/>
            <w:vAlign w:val="center"/>
            <w:hideMark/>
          </w:tcPr>
          <w:p w14:paraId="7BAE7779" w14:textId="179ABFF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Firma SIME Polska wybudowała sieć gazową poprzez miejscowości: Osęka, Zofinin, Strach</w:t>
            </w:r>
            <w:r>
              <w:rPr>
                <w:rFonts w:asciiTheme="majorHAnsi" w:eastAsia="Times New Roman" w:hAnsiTheme="majorHAnsi" w:cstheme="majorHAnsi"/>
                <w:color w:val="000000"/>
                <w:sz w:val="20"/>
                <w:lang w:eastAsia="pl-PL"/>
              </w:rPr>
              <w:t>ó</w:t>
            </w:r>
            <w:r w:rsidRPr="009976DD">
              <w:rPr>
                <w:rFonts w:asciiTheme="majorHAnsi" w:eastAsia="Times New Roman" w:hAnsiTheme="majorHAnsi" w:cstheme="majorHAnsi"/>
                <w:color w:val="000000"/>
                <w:sz w:val="20"/>
                <w:lang w:eastAsia="pl-PL"/>
              </w:rPr>
              <w:t>wka i Jadwisin</w:t>
            </w:r>
          </w:p>
        </w:tc>
        <w:tc>
          <w:tcPr>
            <w:tcW w:w="0" w:type="auto"/>
            <w:tcBorders>
              <w:top w:val="nil"/>
              <w:left w:val="nil"/>
              <w:bottom w:val="single" w:sz="4" w:space="0" w:color="auto"/>
              <w:right w:val="single" w:sz="4" w:space="0" w:color="auto"/>
            </w:tcBorders>
            <w:shd w:val="clear" w:color="000000" w:fill="FFFFFF"/>
            <w:noWrap/>
            <w:vAlign w:val="center"/>
            <w:hideMark/>
          </w:tcPr>
          <w:p w14:paraId="6F2A52F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0219E80E" w14:textId="77777777" w:rsidTr="006F5279">
        <w:trPr>
          <w:trHeight w:val="1923"/>
        </w:trPr>
        <w:tc>
          <w:tcPr>
            <w:tcW w:w="0" w:type="auto"/>
            <w:vMerge/>
            <w:tcBorders>
              <w:left w:val="single" w:sz="4" w:space="0" w:color="auto"/>
              <w:right w:val="single" w:sz="4" w:space="0" w:color="auto"/>
            </w:tcBorders>
            <w:vAlign w:val="center"/>
            <w:hideMark/>
          </w:tcPr>
          <w:p w14:paraId="1E1095E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D52C39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B262C1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Poświętne</w:t>
            </w:r>
          </w:p>
        </w:tc>
        <w:tc>
          <w:tcPr>
            <w:tcW w:w="0" w:type="auto"/>
            <w:tcBorders>
              <w:top w:val="nil"/>
              <w:left w:val="nil"/>
              <w:bottom w:val="single" w:sz="4" w:space="0" w:color="auto"/>
              <w:right w:val="single" w:sz="4" w:space="0" w:color="auto"/>
            </w:tcBorders>
            <w:shd w:val="clear" w:color="auto" w:fill="auto"/>
            <w:vAlign w:val="center"/>
            <w:hideMark/>
          </w:tcPr>
          <w:p w14:paraId="3275EC55" w14:textId="5605CD40"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W 2017 roku skierowano do prac projekty pod nazwą "Gazyfikacja miejscowości: Krubki Górki, Małków, Trzcinka, Ostrowik i Zabraniec w gminie Poświętne" - zadanie I oraz "Gazyfikacja miejscowości: Choiny, </w:t>
            </w:r>
            <w:proofErr w:type="spellStart"/>
            <w:r w:rsidRPr="009976DD">
              <w:rPr>
                <w:rFonts w:asciiTheme="majorHAnsi" w:eastAsia="Times New Roman" w:hAnsiTheme="majorHAnsi" w:cstheme="majorHAnsi"/>
                <w:color w:val="000000"/>
                <w:sz w:val="20"/>
                <w:lang w:eastAsia="pl-PL"/>
              </w:rPr>
              <w:t>Jadwiniew</w:t>
            </w:r>
            <w:proofErr w:type="spellEnd"/>
            <w:r w:rsidRPr="009976DD">
              <w:rPr>
                <w:rFonts w:asciiTheme="majorHAnsi" w:eastAsia="Times New Roman" w:hAnsiTheme="majorHAnsi" w:cstheme="majorHAnsi"/>
                <w:color w:val="000000"/>
                <w:sz w:val="20"/>
                <w:lang w:eastAsia="pl-PL"/>
              </w:rPr>
              <w:t>, Cygów, Czubajowizna, Dąbrowica, Helenów, Józefin, Kielczykowizna, Kolno Nowy Cygów, Po</w:t>
            </w:r>
            <w:r>
              <w:rPr>
                <w:rFonts w:asciiTheme="majorHAnsi" w:eastAsia="Times New Roman" w:hAnsiTheme="majorHAnsi" w:cstheme="majorHAnsi"/>
                <w:color w:val="000000"/>
                <w:sz w:val="20"/>
                <w:lang w:eastAsia="pl-PL"/>
              </w:rPr>
              <w:t>ś</w:t>
            </w:r>
            <w:r w:rsidRPr="009976DD">
              <w:rPr>
                <w:rFonts w:asciiTheme="majorHAnsi" w:eastAsia="Times New Roman" w:hAnsiTheme="majorHAnsi" w:cstheme="majorHAnsi"/>
                <w:color w:val="000000"/>
                <w:sz w:val="20"/>
                <w:lang w:eastAsia="pl-PL"/>
              </w:rPr>
              <w:t>więtne, Rojków, Turze, Wola Cygowska, Wola Ręczajska i Laskowizna w gminie Poświętne" - zadanie 2 polegające na opracowaniu dokumentacji projektowych sieci gazowych.</w:t>
            </w:r>
          </w:p>
        </w:tc>
        <w:tc>
          <w:tcPr>
            <w:tcW w:w="0" w:type="auto"/>
            <w:tcBorders>
              <w:top w:val="nil"/>
              <w:left w:val="nil"/>
              <w:bottom w:val="single" w:sz="4" w:space="0" w:color="auto"/>
              <w:right w:val="single" w:sz="4" w:space="0" w:color="auto"/>
            </w:tcBorders>
            <w:shd w:val="clear" w:color="auto" w:fill="auto"/>
            <w:noWrap/>
            <w:vAlign w:val="center"/>
            <w:hideMark/>
          </w:tcPr>
          <w:p w14:paraId="70F85676" w14:textId="1DFFA7AC" w:rsidR="00FB558A" w:rsidRPr="009976DD" w:rsidRDefault="009D6610"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Pr>
                <w:rFonts w:asciiTheme="majorHAnsi" w:eastAsia="Times New Roman" w:hAnsiTheme="majorHAnsi" w:cstheme="majorHAnsi"/>
                <w:color w:val="000000"/>
                <w:sz w:val="20"/>
                <w:lang w:eastAsia="pl-PL"/>
              </w:rPr>
              <w:t>bd</w:t>
            </w:r>
            <w:proofErr w:type="spellEnd"/>
          </w:p>
        </w:tc>
      </w:tr>
      <w:tr w:rsidR="00FB558A" w:rsidRPr="009976DD" w14:paraId="3169C9E9" w14:textId="77777777" w:rsidTr="006F5279">
        <w:trPr>
          <w:trHeight w:val="561"/>
        </w:trPr>
        <w:tc>
          <w:tcPr>
            <w:tcW w:w="0" w:type="auto"/>
            <w:vMerge/>
            <w:tcBorders>
              <w:left w:val="single" w:sz="4" w:space="0" w:color="auto"/>
              <w:right w:val="single" w:sz="4" w:space="0" w:color="auto"/>
            </w:tcBorders>
            <w:vAlign w:val="center"/>
            <w:hideMark/>
          </w:tcPr>
          <w:p w14:paraId="36E805E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E36435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2C2066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687B32F7" w14:textId="0E2BC8C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 2017 roku wybudowano 2,52 km sieci gazowej</w:t>
            </w:r>
            <w:r>
              <w:rPr>
                <w:rFonts w:asciiTheme="majorHAnsi" w:eastAsia="Times New Roman" w:hAnsiTheme="majorHAnsi" w:cstheme="majorHAnsi"/>
                <w:color w:val="000000"/>
                <w:sz w:val="20"/>
                <w:lang w:eastAsia="pl-PL"/>
              </w:rPr>
              <w:t>,</w:t>
            </w:r>
            <w:r w:rsidRPr="009976DD">
              <w:rPr>
                <w:rFonts w:asciiTheme="majorHAnsi" w:eastAsia="Times New Roman" w:hAnsiTheme="majorHAnsi" w:cstheme="majorHAnsi"/>
                <w:color w:val="000000"/>
                <w:sz w:val="20"/>
                <w:lang w:eastAsia="pl-PL"/>
              </w:rPr>
              <w:t xml:space="preserve"> a w 2018 roku 3,28 km</w:t>
            </w:r>
          </w:p>
        </w:tc>
        <w:tc>
          <w:tcPr>
            <w:tcW w:w="0" w:type="auto"/>
            <w:tcBorders>
              <w:top w:val="nil"/>
              <w:left w:val="nil"/>
              <w:bottom w:val="single" w:sz="4" w:space="0" w:color="auto"/>
              <w:right w:val="single" w:sz="4" w:space="0" w:color="auto"/>
            </w:tcBorders>
            <w:shd w:val="clear" w:color="auto" w:fill="auto"/>
            <w:noWrap/>
            <w:vAlign w:val="center"/>
            <w:hideMark/>
          </w:tcPr>
          <w:p w14:paraId="595F205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5438DF59" w14:textId="77777777" w:rsidTr="006F5279">
        <w:trPr>
          <w:trHeight w:val="1123"/>
        </w:trPr>
        <w:tc>
          <w:tcPr>
            <w:tcW w:w="0" w:type="auto"/>
            <w:vMerge/>
            <w:tcBorders>
              <w:left w:val="single" w:sz="4" w:space="0" w:color="auto"/>
              <w:right w:val="single" w:sz="4" w:space="0" w:color="auto"/>
            </w:tcBorders>
            <w:vAlign w:val="center"/>
            <w:hideMark/>
          </w:tcPr>
          <w:p w14:paraId="4273AA9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5210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Modernizacja i rozbudowa oświetlenia ulicznego</w:t>
            </w:r>
          </w:p>
        </w:tc>
        <w:tc>
          <w:tcPr>
            <w:tcW w:w="0" w:type="auto"/>
            <w:tcBorders>
              <w:top w:val="nil"/>
              <w:left w:val="nil"/>
              <w:bottom w:val="single" w:sz="4" w:space="0" w:color="auto"/>
              <w:right w:val="single" w:sz="4" w:space="0" w:color="auto"/>
            </w:tcBorders>
            <w:shd w:val="clear" w:color="000000" w:fill="FFFFFF"/>
            <w:noWrap/>
            <w:vAlign w:val="center"/>
            <w:hideMark/>
          </w:tcPr>
          <w:p w14:paraId="44AFE04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Zielonka</w:t>
            </w:r>
          </w:p>
        </w:tc>
        <w:tc>
          <w:tcPr>
            <w:tcW w:w="0" w:type="auto"/>
            <w:tcBorders>
              <w:top w:val="nil"/>
              <w:left w:val="nil"/>
              <w:bottom w:val="single" w:sz="4" w:space="0" w:color="auto"/>
              <w:right w:val="single" w:sz="4" w:space="0" w:color="auto"/>
            </w:tcBorders>
            <w:shd w:val="clear" w:color="000000" w:fill="FFFFFF"/>
            <w:vAlign w:val="center"/>
            <w:hideMark/>
          </w:tcPr>
          <w:p w14:paraId="2A3BF77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Rok 2017: rozbudowa oświetlenia ulicznego - 12 szt. opraw LED energooszczędnych, rok 2018: rozbudowa oświetlenia ulicznego - 30 szt. opraw LED, modernizacja oświetlenia ulicznego - 11 szt. opraw sodowych wymieniono na oprawy LED</w:t>
            </w:r>
          </w:p>
        </w:tc>
        <w:tc>
          <w:tcPr>
            <w:tcW w:w="0" w:type="auto"/>
            <w:tcBorders>
              <w:top w:val="nil"/>
              <w:left w:val="nil"/>
              <w:bottom w:val="single" w:sz="4" w:space="0" w:color="auto"/>
              <w:right w:val="single" w:sz="4" w:space="0" w:color="auto"/>
            </w:tcBorders>
            <w:shd w:val="clear" w:color="000000" w:fill="FFFFFF"/>
            <w:noWrap/>
            <w:vAlign w:val="center"/>
            <w:hideMark/>
          </w:tcPr>
          <w:p w14:paraId="599214E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01358790" w14:textId="77777777" w:rsidTr="006F5279">
        <w:trPr>
          <w:trHeight w:val="686"/>
        </w:trPr>
        <w:tc>
          <w:tcPr>
            <w:tcW w:w="0" w:type="auto"/>
            <w:vMerge/>
            <w:tcBorders>
              <w:left w:val="single" w:sz="4" w:space="0" w:color="auto"/>
              <w:right w:val="single" w:sz="4" w:space="0" w:color="auto"/>
            </w:tcBorders>
            <w:vAlign w:val="center"/>
            <w:hideMark/>
          </w:tcPr>
          <w:p w14:paraId="24DD35B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562AC4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457746B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Kobyłka</w:t>
            </w:r>
          </w:p>
        </w:tc>
        <w:tc>
          <w:tcPr>
            <w:tcW w:w="0" w:type="auto"/>
            <w:tcBorders>
              <w:top w:val="nil"/>
              <w:left w:val="nil"/>
              <w:bottom w:val="single" w:sz="4" w:space="0" w:color="auto"/>
              <w:right w:val="single" w:sz="4" w:space="0" w:color="auto"/>
            </w:tcBorders>
            <w:shd w:val="clear" w:color="auto" w:fill="auto"/>
            <w:vAlign w:val="center"/>
            <w:hideMark/>
          </w:tcPr>
          <w:p w14:paraId="0BE0425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Courier New" w:hAnsiTheme="majorHAnsi" w:cstheme="majorHAnsi"/>
                <w:color w:val="000000"/>
                <w:sz w:val="20"/>
                <w:lang w:eastAsia="pl-PL"/>
              </w:rPr>
              <w:t>Rok 2017: budowa oświetlenia w ul. Dworkowej, Ceramicznej, Paproci, Mikołajczyka, Solskiego, Brzóski, drodze dojazdowej do ul. Moniuszki, Hubal</w:t>
            </w:r>
          </w:p>
        </w:tc>
        <w:tc>
          <w:tcPr>
            <w:tcW w:w="0" w:type="auto"/>
            <w:tcBorders>
              <w:top w:val="nil"/>
              <w:left w:val="nil"/>
              <w:bottom w:val="single" w:sz="4" w:space="0" w:color="auto"/>
              <w:right w:val="single" w:sz="4" w:space="0" w:color="auto"/>
            </w:tcBorders>
            <w:shd w:val="clear" w:color="auto" w:fill="auto"/>
            <w:noWrap/>
            <w:vAlign w:val="center"/>
            <w:hideMark/>
          </w:tcPr>
          <w:p w14:paraId="355E642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361 639,89</w:t>
            </w:r>
          </w:p>
        </w:tc>
      </w:tr>
      <w:tr w:rsidR="00FB558A" w:rsidRPr="009976DD" w14:paraId="58FA48B9" w14:textId="77777777" w:rsidTr="006F5279">
        <w:trPr>
          <w:trHeight w:val="900"/>
        </w:trPr>
        <w:tc>
          <w:tcPr>
            <w:tcW w:w="0" w:type="auto"/>
            <w:vMerge/>
            <w:tcBorders>
              <w:left w:val="single" w:sz="4" w:space="0" w:color="auto"/>
              <w:right w:val="single" w:sz="4" w:space="0" w:color="auto"/>
            </w:tcBorders>
            <w:vAlign w:val="center"/>
            <w:hideMark/>
          </w:tcPr>
          <w:p w14:paraId="7D9E4CC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CF4EB6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AF7A3C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952456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Rok 2018: budowa oświetlenia w ul. Wierzbowej, Akacjowej, Zegrzyńskiej, Natolińskiej, Truskawkowej, drodze dojazdowej do ul. Mareckiej, Fałata</w:t>
            </w:r>
          </w:p>
        </w:tc>
        <w:tc>
          <w:tcPr>
            <w:tcW w:w="0" w:type="auto"/>
            <w:tcBorders>
              <w:top w:val="nil"/>
              <w:left w:val="nil"/>
              <w:bottom w:val="single" w:sz="4" w:space="0" w:color="auto"/>
              <w:right w:val="single" w:sz="4" w:space="0" w:color="auto"/>
            </w:tcBorders>
            <w:shd w:val="clear" w:color="auto" w:fill="auto"/>
            <w:noWrap/>
            <w:vAlign w:val="center"/>
            <w:hideMark/>
          </w:tcPr>
          <w:p w14:paraId="543D9141" w14:textId="47B5A174"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237</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257,73</w:t>
            </w:r>
          </w:p>
        </w:tc>
      </w:tr>
      <w:tr w:rsidR="00FB558A" w:rsidRPr="009976DD" w14:paraId="1BC4C061" w14:textId="77777777" w:rsidTr="00993422">
        <w:trPr>
          <w:trHeight w:val="3424"/>
        </w:trPr>
        <w:tc>
          <w:tcPr>
            <w:tcW w:w="0" w:type="auto"/>
            <w:vMerge/>
            <w:tcBorders>
              <w:left w:val="single" w:sz="4" w:space="0" w:color="auto"/>
              <w:right w:val="single" w:sz="4" w:space="0" w:color="auto"/>
            </w:tcBorders>
            <w:vAlign w:val="center"/>
            <w:hideMark/>
          </w:tcPr>
          <w:p w14:paraId="14C4C07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B1783B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0250D6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Wołomin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80D170" w14:textId="1F3364E0"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Rok 2017: Leśniakowizna, ulica Poligonowa - </w:t>
            </w:r>
            <w:r w:rsidR="00102B54" w:rsidRPr="009976DD">
              <w:rPr>
                <w:rFonts w:asciiTheme="majorHAnsi" w:eastAsia="Times New Roman" w:hAnsiTheme="majorHAnsi" w:cstheme="majorHAnsi"/>
                <w:color w:val="000000"/>
                <w:sz w:val="20"/>
                <w:lang w:eastAsia="pl-PL"/>
              </w:rPr>
              <w:t>napowietrzn</w:t>
            </w:r>
            <w:r w:rsidR="00020A99">
              <w:rPr>
                <w:rFonts w:asciiTheme="majorHAnsi" w:eastAsia="Times New Roman" w:hAnsiTheme="majorHAnsi" w:cstheme="majorHAnsi"/>
                <w:color w:val="000000"/>
                <w:sz w:val="20"/>
                <w:lang w:eastAsia="pl-PL"/>
              </w:rPr>
              <w:t>a</w:t>
            </w:r>
            <w:r w:rsidR="00102B54" w:rsidRPr="009976DD">
              <w:rPr>
                <w:rFonts w:asciiTheme="majorHAnsi" w:eastAsia="Times New Roman" w:hAnsiTheme="majorHAnsi" w:cstheme="majorHAnsi"/>
                <w:color w:val="000000"/>
                <w:sz w:val="20"/>
                <w:lang w:eastAsia="pl-PL"/>
              </w:rPr>
              <w:t xml:space="preserve"> lini</w:t>
            </w:r>
            <w:r w:rsidR="00020A99">
              <w:rPr>
                <w:rFonts w:asciiTheme="majorHAnsi" w:eastAsia="Times New Roman" w:hAnsiTheme="majorHAnsi" w:cstheme="majorHAnsi"/>
                <w:color w:val="000000"/>
                <w:sz w:val="20"/>
                <w:lang w:eastAsia="pl-PL"/>
              </w:rPr>
              <w:t xml:space="preserve">a </w:t>
            </w:r>
            <w:r w:rsidR="00102B54" w:rsidRPr="009976DD">
              <w:rPr>
                <w:rFonts w:asciiTheme="majorHAnsi" w:eastAsia="Times New Roman" w:hAnsiTheme="majorHAnsi" w:cstheme="majorHAnsi"/>
                <w:color w:val="000000"/>
                <w:sz w:val="20"/>
                <w:lang w:eastAsia="pl-PL"/>
              </w:rPr>
              <w:t xml:space="preserve">oświetlenia </w:t>
            </w:r>
            <w:r w:rsidR="00102B54">
              <w:rPr>
                <w:rFonts w:asciiTheme="majorHAnsi" w:eastAsia="Times New Roman" w:hAnsiTheme="majorHAnsi" w:cstheme="majorHAnsi"/>
                <w:color w:val="000000"/>
                <w:sz w:val="20"/>
                <w:lang w:eastAsia="pl-PL"/>
              </w:rPr>
              <w:t xml:space="preserve">z </w:t>
            </w:r>
            <w:r w:rsidRPr="009976DD">
              <w:rPr>
                <w:rFonts w:asciiTheme="majorHAnsi" w:eastAsia="Times New Roman" w:hAnsiTheme="majorHAnsi" w:cstheme="majorHAnsi"/>
                <w:color w:val="000000"/>
                <w:sz w:val="20"/>
                <w:lang w:eastAsia="pl-PL"/>
              </w:rPr>
              <w:t>36 szt. opraw</w:t>
            </w:r>
            <w:r w:rsidR="00102B54">
              <w:rPr>
                <w:rFonts w:asciiTheme="majorHAnsi" w:eastAsia="Times New Roman" w:hAnsiTheme="majorHAnsi" w:cstheme="majorHAnsi"/>
                <w:color w:val="000000"/>
                <w:sz w:val="20"/>
                <w:lang w:eastAsia="pl-PL"/>
              </w:rPr>
              <w:t>ami</w:t>
            </w:r>
            <w:r w:rsidRPr="009976DD">
              <w:rPr>
                <w:rFonts w:asciiTheme="majorHAnsi" w:eastAsia="Times New Roman" w:hAnsiTheme="majorHAnsi" w:cstheme="majorHAnsi"/>
                <w:color w:val="000000"/>
                <w:sz w:val="20"/>
                <w:lang w:eastAsia="pl-PL"/>
              </w:rPr>
              <w:t xml:space="preserve"> oświetleniow</w:t>
            </w:r>
            <w:r w:rsidR="00102B54">
              <w:rPr>
                <w:rFonts w:asciiTheme="majorHAnsi" w:eastAsia="Times New Roman" w:hAnsiTheme="majorHAnsi" w:cstheme="majorHAnsi"/>
                <w:color w:val="000000"/>
                <w:sz w:val="20"/>
                <w:lang w:eastAsia="pl-PL"/>
              </w:rPr>
              <w:t>ymi</w:t>
            </w:r>
            <w:r w:rsidRPr="009976DD">
              <w:rPr>
                <w:rFonts w:asciiTheme="majorHAnsi" w:eastAsia="Times New Roman" w:hAnsiTheme="majorHAnsi" w:cstheme="majorHAnsi"/>
                <w:color w:val="000000"/>
                <w:sz w:val="20"/>
                <w:lang w:eastAsia="pl-PL"/>
              </w:rPr>
              <w:t xml:space="preserve"> LED;</w:t>
            </w:r>
            <w:r w:rsidR="00993422">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 xml:space="preserve">Parking strategiczny Parkuj &amp; Jedź przy ul. Gdyńskiej róg Piłsudskiego w Wołominie - 12 szt. opraw oświetleniowych LED z kablową linią oświetlenia; </w:t>
            </w:r>
            <w:r w:rsidR="0064489F">
              <w:rPr>
                <w:rFonts w:asciiTheme="majorHAnsi" w:eastAsia="Times New Roman" w:hAnsiTheme="majorHAnsi" w:cstheme="majorHAnsi"/>
                <w:color w:val="000000"/>
                <w:sz w:val="20"/>
                <w:lang w:eastAsia="pl-PL"/>
              </w:rPr>
              <w:t>C</w:t>
            </w:r>
            <w:r w:rsidRPr="009976DD">
              <w:rPr>
                <w:rFonts w:asciiTheme="majorHAnsi" w:eastAsia="Times New Roman" w:hAnsiTheme="majorHAnsi" w:cstheme="majorHAnsi"/>
                <w:color w:val="000000"/>
                <w:sz w:val="20"/>
                <w:lang w:eastAsia="pl-PL"/>
              </w:rPr>
              <w:t>ięciwa, przejście dla pieszych przy ul. Wyszyńskiego - 1 szt. opraw oświetleniowych LED; Wołomin ul. Sportowa - 7 szt. opraw oświetleniowych LED; Wołomin ul. Laskowa - 35 szt. opraw oświetleniowych LED;</w:t>
            </w:r>
            <w:r w:rsidR="00993422">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 xml:space="preserve">Lipiny Stare ul. Radosna - 12 szt. opraw oświetleniowych LED; </w:t>
            </w:r>
            <w:r w:rsidR="00993422">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Wołomin ul. Piaskowa - 5 szt. opraw oświetleniowych LED; Wołomin ul. Asnyka - 15 szt. opraw oświetleniowych LED; Wołomin ul. Bajeczna - 4 szt. opraw oświetleniowych LED; Wołomin ul. Kościelna - 54 szt. opraw oświetleniowych typu LED z kablową linią oświetlenia; Czarna ul. Witosa – Helenów, ul. Boryny - 17 szt. opraw oświetleniowych LED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605254" w14:textId="07D9C05F"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177</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809,13</w:t>
            </w:r>
          </w:p>
          <w:p w14:paraId="20EF6A11" w14:textId="2F8928EF" w:rsidR="00FB558A" w:rsidRPr="009976DD" w:rsidRDefault="00FB558A" w:rsidP="00984EEB">
            <w:pPr>
              <w:spacing w:before="0" w:after="0" w:line="240" w:lineRule="auto"/>
              <w:jc w:val="center"/>
              <w:rPr>
                <w:rFonts w:asciiTheme="majorHAnsi" w:eastAsia="Times New Roman" w:hAnsiTheme="majorHAnsi" w:cstheme="majorHAnsi"/>
                <w:color w:val="000000"/>
                <w:sz w:val="20"/>
                <w:lang w:eastAsia="pl-PL"/>
              </w:rPr>
            </w:pPr>
          </w:p>
        </w:tc>
      </w:tr>
      <w:tr w:rsidR="00FB558A" w:rsidRPr="009976DD" w14:paraId="052F1688" w14:textId="77777777" w:rsidTr="00993422">
        <w:tc>
          <w:tcPr>
            <w:tcW w:w="0" w:type="auto"/>
            <w:vMerge/>
            <w:tcBorders>
              <w:left w:val="single" w:sz="4" w:space="0" w:color="auto"/>
              <w:right w:val="single" w:sz="4" w:space="0" w:color="auto"/>
            </w:tcBorders>
            <w:vAlign w:val="center"/>
            <w:hideMark/>
          </w:tcPr>
          <w:p w14:paraId="6F4C1D6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61133E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D00774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ED13F8" w14:textId="484EDBA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Rok 2018: Wołomin ul.</w:t>
            </w:r>
            <w:r>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Spokojna – wymiana 14 szt. opraw oświetleniowych LED; ul. Szpitalna - 12 szt. opraw oświetleniowych typu LED z kablową linią oświetlenia; teren osiedla Niepodległości – wymiana 233 szt. opraw oświetleniowych LED wraz ze słupami; ul. Traugutta - 9 szt. opraw oświetleniowych typu LED z kablową linią oświetlenia; ul. Złota - wymiana 3 szt. opraw oświetleniowych LED; Ossów ul. Krymska - 10 szt. opraw oświetleniowych typu LED z kablową linią oświetlenia; Lipinki ul. Parkowa - 4 szt. opraw oświetleniowych typu LED z kablową linią oświetlenia; Duczki droga wewnętrzna od ul. Szosa Jadowska - 5 szt. opraw oświetleniowych typu LED z kablową linią oświetlenia; Lipinki ul. Krańcowa - 11 szt. opraw oświetleniowych typu LED z kablową linią oświetlenia; Wołomin ul. Zakładowa - wymiana 5 szt. opraw oświetleniowych LED; Nowe Lipiny ul. Kasztanowa - wymiana 16 szt. opraw oświetleniowych LED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23F307" w14:textId="658EF18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111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239,57</w:t>
            </w:r>
          </w:p>
        </w:tc>
      </w:tr>
      <w:tr w:rsidR="00FB558A" w:rsidRPr="009976DD" w14:paraId="0A7F27C9" w14:textId="77777777" w:rsidTr="006F5279">
        <w:trPr>
          <w:trHeight w:val="600"/>
        </w:trPr>
        <w:tc>
          <w:tcPr>
            <w:tcW w:w="0" w:type="auto"/>
            <w:vMerge/>
            <w:tcBorders>
              <w:left w:val="single" w:sz="4" w:space="0" w:color="auto"/>
              <w:right w:val="single" w:sz="4" w:space="0" w:color="auto"/>
            </w:tcBorders>
            <w:vAlign w:val="center"/>
            <w:hideMark/>
          </w:tcPr>
          <w:p w14:paraId="7A8021B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9A602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ścieżek rowerowych i ciągów pieszych</w:t>
            </w:r>
          </w:p>
        </w:tc>
        <w:tc>
          <w:tcPr>
            <w:tcW w:w="0" w:type="auto"/>
            <w:tcBorders>
              <w:top w:val="nil"/>
              <w:left w:val="nil"/>
              <w:bottom w:val="single" w:sz="4" w:space="0" w:color="auto"/>
              <w:right w:val="single" w:sz="4" w:space="0" w:color="auto"/>
            </w:tcBorders>
            <w:shd w:val="clear" w:color="auto" w:fill="auto"/>
            <w:noWrap/>
            <w:vAlign w:val="center"/>
            <w:hideMark/>
          </w:tcPr>
          <w:p w14:paraId="5D6820A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Klembów</w:t>
            </w:r>
          </w:p>
        </w:tc>
        <w:tc>
          <w:tcPr>
            <w:tcW w:w="0" w:type="auto"/>
            <w:tcBorders>
              <w:top w:val="nil"/>
              <w:left w:val="nil"/>
              <w:bottom w:val="single" w:sz="4" w:space="0" w:color="auto"/>
              <w:right w:val="single" w:sz="4" w:space="0" w:color="auto"/>
            </w:tcBorders>
            <w:shd w:val="clear" w:color="auto" w:fill="auto"/>
            <w:vAlign w:val="center"/>
            <w:hideMark/>
          </w:tcPr>
          <w:p w14:paraId="7EBA322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chodnika w miejscowości Krzywica, przy ul. Prymasa Tysiąclecia oraz ul. Wiśniowej w Pasku</w:t>
            </w:r>
          </w:p>
        </w:tc>
        <w:tc>
          <w:tcPr>
            <w:tcW w:w="0" w:type="auto"/>
            <w:tcBorders>
              <w:top w:val="nil"/>
              <w:left w:val="nil"/>
              <w:bottom w:val="single" w:sz="4" w:space="0" w:color="auto"/>
              <w:right w:val="single" w:sz="4" w:space="0" w:color="auto"/>
            </w:tcBorders>
            <w:shd w:val="clear" w:color="auto" w:fill="auto"/>
            <w:noWrap/>
            <w:vAlign w:val="center"/>
            <w:hideMark/>
          </w:tcPr>
          <w:p w14:paraId="48233A44" w14:textId="3C37158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921</w:t>
            </w:r>
            <w:r>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085,92</w:t>
            </w:r>
          </w:p>
        </w:tc>
      </w:tr>
      <w:tr w:rsidR="00FB558A" w:rsidRPr="009976DD" w14:paraId="2FCD58FD" w14:textId="77777777" w:rsidTr="006F5279">
        <w:trPr>
          <w:trHeight w:val="793"/>
        </w:trPr>
        <w:tc>
          <w:tcPr>
            <w:tcW w:w="0" w:type="auto"/>
            <w:vMerge/>
            <w:tcBorders>
              <w:left w:val="single" w:sz="4" w:space="0" w:color="auto"/>
              <w:right w:val="single" w:sz="4" w:space="0" w:color="auto"/>
            </w:tcBorders>
            <w:vAlign w:val="center"/>
            <w:hideMark/>
          </w:tcPr>
          <w:p w14:paraId="4B25FEC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BABA09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23D60B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17B4BA8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ścieżki rowerowej ulicami: Żeligowskiego, Traugutta, Strzelców Wileńskich, Mickiewicza, gen. Maczka, Konopnickiej, Szkolna, Weteranów, al. Jana Pawła II</w:t>
            </w:r>
          </w:p>
        </w:tc>
        <w:tc>
          <w:tcPr>
            <w:tcW w:w="0" w:type="auto"/>
            <w:tcBorders>
              <w:top w:val="nil"/>
              <w:left w:val="nil"/>
              <w:bottom w:val="single" w:sz="4" w:space="0" w:color="auto"/>
              <w:right w:val="single" w:sz="4" w:space="0" w:color="auto"/>
            </w:tcBorders>
            <w:shd w:val="clear" w:color="auto" w:fill="auto"/>
            <w:noWrap/>
            <w:vAlign w:val="center"/>
            <w:hideMark/>
          </w:tcPr>
          <w:p w14:paraId="0B64A9A8" w14:textId="38FE4DCE"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109</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319,69</w:t>
            </w:r>
          </w:p>
        </w:tc>
      </w:tr>
      <w:tr w:rsidR="00FB558A" w:rsidRPr="009976DD" w14:paraId="5841EA4D" w14:textId="77777777" w:rsidTr="00DF1451">
        <w:trPr>
          <w:trHeight w:val="872"/>
        </w:trPr>
        <w:tc>
          <w:tcPr>
            <w:tcW w:w="0" w:type="auto"/>
            <w:vMerge/>
            <w:tcBorders>
              <w:left w:val="single" w:sz="4" w:space="0" w:color="auto"/>
              <w:right w:val="single" w:sz="4" w:space="0" w:color="auto"/>
            </w:tcBorders>
            <w:vAlign w:val="center"/>
            <w:hideMark/>
          </w:tcPr>
          <w:p w14:paraId="73DBBC4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FD2A58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F249BE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1A7EF7A5" w14:textId="22BE5021"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Opracowanie dokumentacji projektowo - kosztorysowej budowy ci</w:t>
            </w:r>
            <w:r>
              <w:rPr>
                <w:rFonts w:asciiTheme="majorHAnsi" w:eastAsia="Times New Roman" w:hAnsiTheme="majorHAnsi" w:cstheme="majorHAnsi"/>
                <w:color w:val="000000"/>
                <w:sz w:val="20"/>
                <w:lang w:eastAsia="pl-PL"/>
              </w:rPr>
              <w:t>ą</w:t>
            </w:r>
            <w:r w:rsidRPr="009976DD">
              <w:rPr>
                <w:rFonts w:asciiTheme="majorHAnsi" w:eastAsia="Times New Roman" w:hAnsiTheme="majorHAnsi" w:cstheme="majorHAnsi"/>
                <w:color w:val="000000"/>
                <w:sz w:val="20"/>
                <w:lang w:eastAsia="pl-PL"/>
              </w:rPr>
              <w:t>gu pieszo - rowerowego p</w:t>
            </w:r>
            <w:r>
              <w:rPr>
                <w:rFonts w:asciiTheme="majorHAnsi" w:eastAsia="Times New Roman" w:hAnsiTheme="majorHAnsi" w:cstheme="majorHAnsi"/>
                <w:color w:val="000000"/>
                <w:sz w:val="20"/>
                <w:lang w:eastAsia="pl-PL"/>
              </w:rPr>
              <w:t>rz</w:t>
            </w:r>
            <w:r w:rsidRPr="009976DD">
              <w:rPr>
                <w:rFonts w:asciiTheme="majorHAnsi" w:eastAsia="Times New Roman" w:hAnsiTheme="majorHAnsi" w:cstheme="majorHAnsi"/>
                <w:color w:val="000000"/>
                <w:sz w:val="20"/>
                <w:lang w:eastAsia="pl-PL"/>
              </w:rPr>
              <w:t>y DK 50 przez gminę Strachówka</w:t>
            </w:r>
          </w:p>
        </w:tc>
        <w:tc>
          <w:tcPr>
            <w:tcW w:w="0" w:type="auto"/>
            <w:tcBorders>
              <w:top w:val="nil"/>
              <w:left w:val="nil"/>
              <w:bottom w:val="single" w:sz="4" w:space="0" w:color="auto"/>
              <w:right w:val="single" w:sz="4" w:space="0" w:color="auto"/>
            </w:tcBorders>
            <w:shd w:val="clear" w:color="auto" w:fill="auto"/>
            <w:noWrap/>
            <w:vAlign w:val="center"/>
            <w:hideMark/>
          </w:tcPr>
          <w:p w14:paraId="13EF23ED" w14:textId="38B5C94B"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150</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449,00</w:t>
            </w:r>
          </w:p>
        </w:tc>
      </w:tr>
      <w:tr w:rsidR="00FB558A" w:rsidRPr="009976DD" w14:paraId="0ADAFBCD" w14:textId="77777777" w:rsidTr="006F5279">
        <w:trPr>
          <w:trHeight w:val="397"/>
        </w:trPr>
        <w:tc>
          <w:tcPr>
            <w:tcW w:w="0" w:type="auto"/>
            <w:vMerge/>
            <w:tcBorders>
              <w:left w:val="single" w:sz="4" w:space="0" w:color="auto"/>
              <w:right w:val="single" w:sz="4" w:space="0" w:color="auto"/>
            </w:tcBorders>
            <w:vAlign w:val="center"/>
            <w:hideMark/>
          </w:tcPr>
          <w:p w14:paraId="73C6767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FBAD18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D04E0E9"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Kobyłka</w:t>
            </w:r>
          </w:p>
        </w:tc>
        <w:tc>
          <w:tcPr>
            <w:tcW w:w="0" w:type="auto"/>
            <w:tcBorders>
              <w:top w:val="nil"/>
              <w:left w:val="nil"/>
              <w:bottom w:val="single" w:sz="4" w:space="0" w:color="auto"/>
              <w:right w:val="single" w:sz="4" w:space="0" w:color="auto"/>
            </w:tcBorders>
            <w:shd w:val="clear" w:color="auto" w:fill="auto"/>
            <w:vAlign w:val="center"/>
            <w:hideMark/>
          </w:tcPr>
          <w:p w14:paraId="1F3545AE" w14:textId="4A81966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ścieżki rowerowej w ul. Hubala</w:t>
            </w:r>
          </w:p>
        </w:tc>
        <w:tc>
          <w:tcPr>
            <w:tcW w:w="0" w:type="auto"/>
            <w:tcBorders>
              <w:top w:val="nil"/>
              <w:left w:val="nil"/>
              <w:bottom w:val="single" w:sz="4" w:space="0" w:color="auto"/>
              <w:right w:val="single" w:sz="4" w:space="0" w:color="auto"/>
            </w:tcBorders>
            <w:shd w:val="clear" w:color="auto" w:fill="auto"/>
            <w:noWrap/>
            <w:vAlign w:val="center"/>
            <w:hideMark/>
          </w:tcPr>
          <w:p w14:paraId="59BEE16D" w14:textId="5DF5C5E5"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398</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385,00</w:t>
            </w:r>
          </w:p>
        </w:tc>
      </w:tr>
      <w:tr w:rsidR="00FB558A" w:rsidRPr="009976DD" w14:paraId="411CFED9" w14:textId="77777777" w:rsidTr="00DF1451">
        <w:trPr>
          <w:trHeight w:val="719"/>
        </w:trPr>
        <w:tc>
          <w:tcPr>
            <w:tcW w:w="0" w:type="auto"/>
            <w:vMerge/>
            <w:tcBorders>
              <w:left w:val="single" w:sz="4" w:space="0" w:color="auto"/>
              <w:right w:val="single" w:sz="4" w:space="0" w:color="auto"/>
            </w:tcBorders>
            <w:vAlign w:val="center"/>
            <w:hideMark/>
          </w:tcPr>
          <w:p w14:paraId="0DFA9BD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239AC6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5997935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6FCDCC8" w14:textId="687433D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 xml:space="preserve">Budowa chodnika z dopuszczeniem ruchu rowerowego przy ul. Nadarzyn, 11 Listopada, </w:t>
            </w:r>
            <w:proofErr w:type="spellStart"/>
            <w:r w:rsidRPr="009976DD">
              <w:rPr>
                <w:rFonts w:asciiTheme="majorHAnsi" w:eastAsia="Times New Roman" w:hAnsiTheme="majorHAnsi" w:cstheme="majorHAnsi"/>
                <w:color w:val="000000"/>
                <w:sz w:val="20"/>
                <w:lang w:eastAsia="pl-PL"/>
              </w:rPr>
              <w:t>Serwituckiej</w:t>
            </w:r>
            <w:proofErr w:type="spellEnd"/>
            <w:r w:rsidRPr="009976DD">
              <w:rPr>
                <w:rFonts w:asciiTheme="majorHAnsi" w:eastAsia="Times New Roman" w:hAnsiTheme="majorHAnsi" w:cstheme="majorHAnsi"/>
                <w:color w:val="000000"/>
                <w:sz w:val="20"/>
                <w:lang w:eastAsia="pl-PL"/>
              </w:rPr>
              <w:t>, Kościelnej, Radzymińskiej</w:t>
            </w:r>
          </w:p>
        </w:tc>
        <w:tc>
          <w:tcPr>
            <w:tcW w:w="0" w:type="auto"/>
            <w:tcBorders>
              <w:top w:val="nil"/>
              <w:left w:val="nil"/>
              <w:bottom w:val="single" w:sz="4" w:space="0" w:color="auto"/>
              <w:right w:val="single" w:sz="4" w:space="0" w:color="auto"/>
            </w:tcBorders>
            <w:shd w:val="clear" w:color="auto" w:fill="auto"/>
            <w:noWrap/>
            <w:vAlign w:val="center"/>
            <w:hideMark/>
          </w:tcPr>
          <w:p w14:paraId="4DAEAC83" w14:textId="67DB2A61"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5</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276</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160,71</w:t>
            </w:r>
          </w:p>
        </w:tc>
      </w:tr>
      <w:tr w:rsidR="00FB558A" w:rsidRPr="009976DD" w14:paraId="5DDCE15A" w14:textId="77777777" w:rsidTr="006F5279">
        <w:trPr>
          <w:trHeight w:val="397"/>
        </w:trPr>
        <w:tc>
          <w:tcPr>
            <w:tcW w:w="0" w:type="auto"/>
            <w:vMerge/>
            <w:tcBorders>
              <w:left w:val="single" w:sz="4" w:space="0" w:color="auto"/>
              <w:right w:val="single" w:sz="4" w:space="0" w:color="auto"/>
            </w:tcBorders>
            <w:vAlign w:val="center"/>
            <w:hideMark/>
          </w:tcPr>
          <w:p w14:paraId="10699BD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E8BFB6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B3904D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57ADB08" w14:textId="4CF52541"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ciągu pieszo-rowerowego przy ul. Przyjacielskiej</w:t>
            </w:r>
          </w:p>
        </w:tc>
        <w:tc>
          <w:tcPr>
            <w:tcW w:w="0" w:type="auto"/>
            <w:tcBorders>
              <w:top w:val="nil"/>
              <w:left w:val="nil"/>
              <w:bottom w:val="single" w:sz="4" w:space="0" w:color="auto"/>
              <w:right w:val="single" w:sz="4" w:space="0" w:color="auto"/>
            </w:tcBorders>
            <w:shd w:val="clear" w:color="auto" w:fill="auto"/>
            <w:noWrap/>
            <w:vAlign w:val="center"/>
            <w:hideMark/>
          </w:tcPr>
          <w:p w14:paraId="0531AD95" w14:textId="63080CD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235</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723,78</w:t>
            </w:r>
          </w:p>
        </w:tc>
      </w:tr>
      <w:tr w:rsidR="00FB558A" w:rsidRPr="009976DD" w14:paraId="5385B921" w14:textId="77777777" w:rsidTr="006F5279">
        <w:trPr>
          <w:trHeight w:val="397"/>
        </w:trPr>
        <w:tc>
          <w:tcPr>
            <w:tcW w:w="0" w:type="auto"/>
            <w:vMerge/>
            <w:tcBorders>
              <w:left w:val="single" w:sz="4" w:space="0" w:color="auto"/>
              <w:right w:val="single" w:sz="4" w:space="0" w:color="auto"/>
            </w:tcBorders>
            <w:vAlign w:val="center"/>
            <w:hideMark/>
          </w:tcPr>
          <w:p w14:paraId="7DBE2AA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378787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FB2D8BB"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B3153CD" w14:textId="73A3154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Budowa ścieżki rowerowej w ul. Napoleona, Poniatowskiego</w:t>
            </w:r>
          </w:p>
        </w:tc>
        <w:tc>
          <w:tcPr>
            <w:tcW w:w="0" w:type="auto"/>
            <w:tcBorders>
              <w:top w:val="nil"/>
              <w:left w:val="nil"/>
              <w:bottom w:val="single" w:sz="4" w:space="0" w:color="auto"/>
              <w:right w:val="single" w:sz="4" w:space="0" w:color="auto"/>
            </w:tcBorders>
            <w:shd w:val="clear" w:color="auto" w:fill="auto"/>
            <w:noWrap/>
            <w:vAlign w:val="center"/>
            <w:hideMark/>
          </w:tcPr>
          <w:p w14:paraId="3E68BF75" w14:textId="2A17A399"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7</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593</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425,77</w:t>
            </w:r>
          </w:p>
        </w:tc>
      </w:tr>
      <w:tr w:rsidR="00FB558A" w:rsidRPr="009976DD" w14:paraId="4CBC74AA" w14:textId="77777777" w:rsidTr="00DF1451">
        <w:trPr>
          <w:trHeight w:val="741"/>
        </w:trPr>
        <w:tc>
          <w:tcPr>
            <w:tcW w:w="0" w:type="auto"/>
            <w:vMerge/>
            <w:tcBorders>
              <w:left w:val="single" w:sz="4" w:space="0" w:color="auto"/>
              <w:right w:val="single" w:sz="4" w:space="0" w:color="auto"/>
            </w:tcBorders>
            <w:vAlign w:val="center"/>
            <w:hideMark/>
          </w:tcPr>
          <w:p w14:paraId="4C1C07B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A610AC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7E7C54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0187B26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Rok 2017: ulica Sowińskiego – dł. 1,034 km, ulica Szkolna – dł. 0,815 km, ulica Zagłoby – dł. 1,091 km, ulica Sportowa – dł. 0,490 km</w:t>
            </w:r>
          </w:p>
        </w:tc>
        <w:tc>
          <w:tcPr>
            <w:tcW w:w="0" w:type="auto"/>
            <w:tcBorders>
              <w:top w:val="nil"/>
              <w:left w:val="nil"/>
              <w:bottom w:val="single" w:sz="4" w:space="0" w:color="auto"/>
              <w:right w:val="single" w:sz="4" w:space="0" w:color="auto"/>
            </w:tcBorders>
            <w:shd w:val="clear" w:color="auto" w:fill="auto"/>
            <w:noWrap/>
            <w:vAlign w:val="center"/>
            <w:hideMark/>
          </w:tcPr>
          <w:p w14:paraId="4DD3ADB9" w14:textId="1471F753"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2</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491</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404,01</w:t>
            </w:r>
          </w:p>
        </w:tc>
      </w:tr>
      <w:tr w:rsidR="00FB558A" w:rsidRPr="009976DD" w14:paraId="06FBF412" w14:textId="77777777" w:rsidTr="00DF1451">
        <w:trPr>
          <w:trHeight w:val="837"/>
        </w:trPr>
        <w:tc>
          <w:tcPr>
            <w:tcW w:w="0" w:type="auto"/>
            <w:vMerge/>
            <w:tcBorders>
              <w:left w:val="single" w:sz="4" w:space="0" w:color="auto"/>
              <w:right w:val="single" w:sz="4" w:space="0" w:color="auto"/>
            </w:tcBorders>
            <w:vAlign w:val="center"/>
            <w:hideMark/>
          </w:tcPr>
          <w:p w14:paraId="74D4769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15D79BF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B86088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3000E6D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Rok 2018: ulica Główna, Przyleśna, Wesoła – dł. 1,090 km, droga od ul. Przyleśnej do S8 – dł. 1,020 km, droga wzdłuż rzeki Długiej – dł. 1,803 km</w:t>
            </w:r>
          </w:p>
        </w:tc>
        <w:tc>
          <w:tcPr>
            <w:tcW w:w="0" w:type="auto"/>
            <w:tcBorders>
              <w:top w:val="nil"/>
              <w:left w:val="nil"/>
              <w:bottom w:val="single" w:sz="4" w:space="0" w:color="auto"/>
              <w:right w:val="single" w:sz="4" w:space="0" w:color="auto"/>
            </w:tcBorders>
            <w:shd w:val="clear" w:color="auto" w:fill="auto"/>
            <w:noWrap/>
            <w:vAlign w:val="center"/>
            <w:hideMark/>
          </w:tcPr>
          <w:p w14:paraId="2DA3FBB4" w14:textId="6B0DF9F8"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5</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497</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891,87</w:t>
            </w:r>
          </w:p>
        </w:tc>
      </w:tr>
      <w:tr w:rsidR="00FB558A" w:rsidRPr="009976DD" w14:paraId="6A9452D0" w14:textId="77777777" w:rsidTr="00DF1451">
        <w:trPr>
          <w:trHeight w:val="1983"/>
        </w:trPr>
        <w:tc>
          <w:tcPr>
            <w:tcW w:w="0" w:type="auto"/>
            <w:vMerge/>
            <w:tcBorders>
              <w:left w:val="single" w:sz="4" w:space="0" w:color="auto"/>
              <w:right w:val="single" w:sz="4" w:space="0" w:color="auto"/>
            </w:tcBorders>
            <w:vAlign w:val="center"/>
            <w:hideMark/>
          </w:tcPr>
          <w:p w14:paraId="0ACF1B8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660AED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621286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Wołomin</w:t>
            </w:r>
          </w:p>
        </w:tc>
        <w:tc>
          <w:tcPr>
            <w:tcW w:w="0" w:type="auto"/>
            <w:tcBorders>
              <w:top w:val="nil"/>
              <w:left w:val="nil"/>
              <w:bottom w:val="single" w:sz="4" w:space="0" w:color="auto"/>
              <w:right w:val="single" w:sz="4" w:space="0" w:color="auto"/>
            </w:tcBorders>
            <w:shd w:val="clear" w:color="auto" w:fill="auto"/>
            <w:vAlign w:val="center"/>
            <w:hideMark/>
          </w:tcPr>
          <w:p w14:paraId="4118DD20" w14:textId="7A14CBDD"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Projekt pn. „Rozwój zintegrowanej sieci dróg rowerowych na terenie gmin: Marki, Ząbki, Zielonka, Kobyłka, Wołomin, Radzymin, Nieporęt w ramach ZIT WOF 2014-2020". W zakres inwestycji zgłoszonej przez gminę Wołomin wchodzą budowy ścieżek rowerowych wzdłuż ul. Szosa Jadowska od ul. Majdańskiej w Duczkach do granicy z gminą Klembów, wzdłuż ul. Wilsona do ul. Przejazd do granicy z gminą Kobyłka oraz wzdłuż ul. Witosa do granicy z gminą Radzymin.</w:t>
            </w:r>
          </w:p>
        </w:tc>
        <w:tc>
          <w:tcPr>
            <w:tcW w:w="0" w:type="auto"/>
            <w:tcBorders>
              <w:top w:val="nil"/>
              <w:left w:val="nil"/>
              <w:bottom w:val="single" w:sz="4" w:space="0" w:color="auto"/>
              <w:right w:val="single" w:sz="4" w:space="0" w:color="auto"/>
            </w:tcBorders>
            <w:shd w:val="clear" w:color="auto" w:fill="auto"/>
            <w:noWrap/>
            <w:vAlign w:val="center"/>
            <w:hideMark/>
          </w:tcPr>
          <w:p w14:paraId="71E7F44E" w14:textId="03A4AF1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075,00</w:t>
            </w:r>
          </w:p>
        </w:tc>
      </w:tr>
      <w:tr w:rsidR="00FB558A" w:rsidRPr="009976DD" w14:paraId="6DD4263E" w14:textId="77777777" w:rsidTr="006F5279">
        <w:trPr>
          <w:trHeight w:val="900"/>
        </w:trPr>
        <w:tc>
          <w:tcPr>
            <w:tcW w:w="0" w:type="auto"/>
            <w:vMerge/>
            <w:tcBorders>
              <w:left w:val="single" w:sz="4" w:space="0" w:color="auto"/>
              <w:right w:val="single" w:sz="4" w:space="0" w:color="auto"/>
            </w:tcBorders>
            <w:vAlign w:val="center"/>
            <w:hideMark/>
          </w:tcPr>
          <w:p w14:paraId="5739E6C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63574BBD"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7017DA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Zielonka</w:t>
            </w:r>
          </w:p>
        </w:tc>
        <w:tc>
          <w:tcPr>
            <w:tcW w:w="0" w:type="auto"/>
            <w:tcBorders>
              <w:top w:val="nil"/>
              <w:left w:val="nil"/>
              <w:bottom w:val="single" w:sz="4" w:space="0" w:color="auto"/>
              <w:right w:val="single" w:sz="4" w:space="0" w:color="auto"/>
            </w:tcBorders>
            <w:shd w:val="clear" w:color="auto" w:fill="auto"/>
            <w:vAlign w:val="center"/>
            <w:hideMark/>
          </w:tcPr>
          <w:p w14:paraId="7F3D7FD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 roku 2017 r. zrealizowano ścieżki rowerowe w: ul. Ossowskiej na odcinku od ul. Turowskiej do granicy miasta; ul. Wojska Polskiego na odcinku od ul. 1 Maja do ul. Bankowej</w:t>
            </w:r>
          </w:p>
        </w:tc>
        <w:tc>
          <w:tcPr>
            <w:tcW w:w="0" w:type="auto"/>
            <w:tcBorders>
              <w:top w:val="nil"/>
              <w:left w:val="nil"/>
              <w:bottom w:val="single" w:sz="4" w:space="0" w:color="auto"/>
              <w:right w:val="single" w:sz="4" w:space="0" w:color="auto"/>
            </w:tcBorders>
            <w:shd w:val="clear" w:color="auto" w:fill="auto"/>
            <w:noWrap/>
            <w:vAlign w:val="center"/>
            <w:hideMark/>
          </w:tcPr>
          <w:p w14:paraId="755F8DE9" w14:textId="2E295B6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327</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946,87</w:t>
            </w:r>
          </w:p>
        </w:tc>
      </w:tr>
      <w:tr w:rsidR="00FB558A" w:rsidRPr="009976DD" w14:paraId="7199B1BF" w14:textId="77777777" w:rsidTr="006F5279">
        <w:trPr>
          <w:trHeight w:val="3073"/>
        </w:trPr>
        <w:tc>
          <w:tcPr>
            <w:tcW w:w="0" w:type="auto"/>
            <w:vMerge/>
            <w:tcBorders>
              <w:left w:val="single" w:sz="4" w:space="0" w:color="auto"/>
              <w:right w:val="single" w:sz="4" w:space="0" w:color="auto"/>
            </w:tcBorders>
            <w:vAlign w:val="center"/>
            <w:hideMark/>
          </w:tcPr>
          <w:p w14:paraId="7ECC097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749303B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701C72A"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A4267B5" w14:textId="0ADDE13D"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W 2018 roku zrealizowan</w:t>
            </w:r>
            <w:r>
              <w:rPr>
                <w:rFonts w:asciiTheme="majorHAnsi" w:eastAsia="Times New Roman" w:hAnsiTheme="majorHAnsi" w:cstheme="majorHAnsi"/>
                <w:color w:val="000000"/>
                <w:sz w:val="20"/>
                <w:lang w:eastAsia="pl-PL"/>
              </w:rPr>
              <w:t>o</w:t>
            </w:r>
            <w:r w:rsidRPr="009976DD">
              <w:rPr>
                <w:rFonts w:asciiTheme="majorHAnsi" w:eastAsia="Times New Roman" w:hAnsiTheme="majorHAnsi" w:cstheme="majorHAnsi"/>
                <w:color w:val="000000"/>
                <w:sz w:val="20"/>
                <w:lang w:eastAsia="pl-PL"/>
              </w:rPr>
              <w:t xml:space="preserve"> następujące ścieżki rowerowe: na wale rzeki Długiej na odcinku od ul. Pustelnickiej do granicy miasta; na wale rzeki Długiej na odcinku od ul. Piłsudskiego do ul. Lipowej wraz z parkingiem rowerowym i samoobsługową stacją naprawy rowerów przy Szkole Podstawowej nr 2; na wale rzeki Długiej na odcinku od ul. Lipowej do mostku wraz z parkingiem rowerowym; na wale rzeki Długiej na odcinku od ul. Słowackiego do ul. Turowskiej; w ulicy Wojska Polskiego na odcinku od ul. Wyszyńskiego do ul. 1-go Maja wraz z parkingiem rowerowym oraz samoobsługową stacją naprawy rowerów (w sąsiedztwie terenu rekreacyjnego); w ulicy Dziennikarskiej – na odcinku od terenów sportowych do ul. Południowej; w ulicy Inżynierskiej – na odcinku od ul. Jagiellońskiej do ul. Ogrodowej.</w:t>
            </w:r>
          </w:p>
        </w:tc>
        <w:tc>
          <w:tcPr>
            <w:tcW w:w="0" w:type="auto"/>
            <w:tcBorders>
              <w:top w:val="nil"/>
              <w:left w:val="nil"/>
              <w:bottom w:val="single" w:sz="4" w:space="0" w:color="auto"/>
              <w:right w:val="single" w:sz="4" w:space="0" w:color="auto"/>
            </w:tcBorders>
            <w:shd w:val="clear" w:color="auto" w:fill="auto"/>
            <w:noWrap/>
            <w:vAlign w:val="center"/>
            <w:hideMark/>
          </w:tcPr>
          <w:p w14:paraId="50914F3D" w14:textId="216EAE81"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4</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654</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236,63</w:t>
            </w:r>
          </w:p>
        </w:tc>
      </w:tr>
      <w:tr w:rsidR="00FB558A" w:rsidRPr="009976DD" w14:paraId="6774D2CA" w14:textId="77777777" w:rsidTr="006F5279">
        <w:trPr>
          <w:trHeight w:val="600"/>
        </w:trPr>
        <w:tc>
          <w:tcPr>
            <w:tcW w:w="0" w:type="auto"/>
            <w:vMerge/>
            <w:tcBorders>
              <w:left w:val="single" w:sz="4" w:space="0" w:color="auto"/>
              <w:right w:val="single" w:sz="4" w:space="0" w:color="auto"/>
            </w:tcBorders>
            <w:vAlign w:val="center"/>
            <w:hideMark/>
          </w:tcPr>
          <w:p w14:paraId="3044DD6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EDA8C7"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Rozwój transportu publicznego</w:t>
            </w:r>
          </w:p>
        </w:tc>
        <w:tc>
          <w:tcPr>
            <w:tcW w:w="0" w:type="auto"/>
            <w:tcBorders>
              <w:top w:val="nil"/>
              <w:left w:val="nil"/>
              <w:bottom w:val="single" w:sz="4" w:space="0" w:color="auto"/>
              <w:right w:val="single" w:sz="4" w:space="0" w:color="auto"/>
            </w:tcBorders>
            <w:shd w:val="clear" w:color="auto" w:fill="auto"/>
            <w:noWrap/>
            <w:vAlign w:val="center"/>
            <w:hideMark/>
          </w:tcPr>
          <w:p w14:paraId="2470D2A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174D3964" w14:textId="7D168FB0"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Zwiększenie poł</w:t>
            </w:r>
            <w:r>
              <w:rPr>
                <w:rFonts w:asciiTheme="majorHAnsi" w:eastAsia="Times New Roman" w:hAnsiTheme="majorHAnsi" w:cstheme="majorHAnsi"/>
                <w:color w:val="000000"/>
                <w:sz w:val="20"/>
                <w:lang w:eastAsia="pl-PL"/>
              </w:rPr>
              <w:t>ą</w:t>
            </w:r>
            <w:r w:rsidRPr="009976DD">
              <w:rPr>
                <w:rFonts w:asciiTheme="majorHAnsi" w:eastAsia="Times New Roman" w:hAnsiTheme="majorHAnsi" w:cstheme="majorHAnsi"/>
                <w:color w:val="000000"/>
                <w:sz w:val="20"/>
                <w:lang w:eastAsia="pl-PL"/>
              </w:rPr>
              <w:t>czeń linii Strachówka - Tłuszcz obsługiwaną przez firmę STALKO</w:t>
            </w:r>
          </w:p>
        </w:tc>
        <w:tc>
          <w:tcPr>
            <w:tcW w:w="0" w:type="auto"/>
            <w:tcBorders>
              <w:top w:val="nil"/>
              <w:left w:val="nil"/>
              <w:bottom w:val="single" w:sz="4" w:space="0" w:color="auto"/>
              <w:right w:val="single" w:sz="4" w:space="0" w:color="auto"/>
            </w:tcBorders>
            <w:shd w:val="clear" w:color="auto" w:fill="auto"/>
            <w:noWrap/>
            <w:vAlign w:val="center"/>
            <w:hideMark/>
          </w:tcPr>
          <w:p w14:paraId="089F6F1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4F828EEB" w14:textId="77777777" w:rsidTr="006F5279">
        <w:trPr>
          <w:trHeight w:val="1723"/>
        </w:trPr>
        <w:tc>
          <w:tcPr>
            <w:tcW w:w="0" w:type="auto"/>
            <w:vMerge/>
            <w:tcBorders>
              <w:left w:val="single" w:sz="4" w:space="0" w:color="auto"/>
              <w:right w:val="single" w:sz="4" w:space="0" w:color="auto"/>
            </w:tcBorders>
            <w:vAlign w:val="center"/>
            <w:hideMark/>
          </w:tcPr>
          <w:p w14:paraId="07C773A4"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9AC0F68"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8D7BE6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77B15DE5" w14:textId="65934B6C"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themeColor="text1"/>
                <w:sz w:val="20"/>
                <w:lang w:eastAsia="pl-PL"/>
              </w:rPr>
              <w:t>Pod koniec 2017 roku został oddany do użytkowania odcinek drogi ekspresowej S8 (Obwodnica Marek). Spowodowało to zmniejszenie średniodobowego ruchu pojazdów oraz udział</w:t>
            </w:r>
            <w:r>
              <w:rPr>
                <w:rFonts w:asciiTheme="majorHAnsi" w:eastAsia="Times New Roman" w:hAnsiTheme="majorHAnsi" w:cstheme="majorHAnsi"/>
                <w:color w:val="000000" w:themeColor="text1"/>
                <w:sz w:val="20"/>
                <w:lang w:eastAsia="pl-PL"/>
              </w:rPr>
              <w:t>u</w:t>
            </w:r>
            <w:r w:rsidRPr="009976DD">
              <w:rPr>
                <w:rFonts w:asciiTheme="majorHAnsi" w:eastAsia="Times New Roman" w:hAnsiTheme="majorHAnsi" w:cstheme="majorHAnsi"/>
                <w:color w:val="000000" w:themeColor="text1"/>
                <w:sz w:val="20"/>
                <w:lang w:eastAsia="pl-PL"/>
              </w:rPr>
              <w:t xml:space="preserve"> samochodów ciężkich na głównej drodze przebiegającej przez miasto. Zmniejszenie ruchu na głównej arterii, pozwoliło na zwiększenie częstotliwości kursowania linii autobusowych, w godzinach szczytu zwiększono częstotliwość do 5 minut</w:t>
            </w:r>
          </w:p>
        </w:tc>
        <w:tc>
          <w:tcPr>
            <w:tcW w:w="0" w:type="auto"/>
            <w:tcBorders>
              <w:top w:val="nil"/>
              <w:left w:val="nil"/>
              <w:bottom w:val="single" w:sz="4" w:space="0" w:color="auto"/>
              <w:right w:val="single" w:sz="4" w:space="0" w:color="auto"/>
            </w:tcBorders>
            <w:shd w:val="clear" w:color="auto" w:fill="auto"/>
            <w:noWrap/>
            <w:vAlign w:val="center"/>
            <w:hideMark/>
          </w:tcPr>
          <w:p w14:paraId="6A6C158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37A21B00" w14:textId="77777777" w:rsidTr="006F5279">
        <w:trPr>
          <w:trHeight w:val="900"/>
        </w:trPr>
        <w:tc>
          <w:tcPr>
            <w:tcW w:w="0" w:type="auto"/>
            <w:vMerge/>
            <w:tcBorders>
              <w:left w:val="single" w:sz="4" w:space="0" w:color="auto"/>
              <w:right w:val="single" w:sz="4" w:space="0" w:color="auto"/>
            </w:tcBorders>
            <w:vAlign w:val="center"/>
            <w:hideMark/>
          </w:tcPr>
          <w:p w14:paraId="5EB1B405"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2541E2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0166F93"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07C34255" w14:textId="5EC14B12"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Zwiększono częstotliwości kursowania autobusów ZTM w Al. Marsz J. Piłsudskiego w związku z rosnącą liczbą mieszkańców i zapotrzebowaniem na usługi transportowe</w:t>
            </w:r>
          </w:p>
        </w:tc>
        <w:tc>
          <w:tcPr>
            <w:tcW w:w="0" w:type="auto"/>
            <w:tcBorders>
              <w:top w:val="nil"/>
              <w:left w:val="nil"/>
              <w:bottom w:val="single" w:sz="4" w:space="0" w:color="auto"/>
              <w:right w:val="single" w:sz="4" w:space="0" w:color="auto"/>
            </w:tcBorders>
            <w:shd w:val="clear" w:color="auto" w:fill="auto"/>
            <w:noWrap/>
            <w:vAlign w:val="center"/>
            <w:hideMark/>
          </w:tcPr>
          <w:p w14:paraId="68D467E1"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roofErr w:type="spellStart"/>
            <w:r w:rsidRPr="009976DD">
              <w:rPr>
                <w:rFonts w:asciiTheme="majorHAnsi" w:eastAsia="Times New Roman" w:hAnsiTheme="majorHAnsi" w:cstheme="majorHAnsi"/>
                <w:color w:val="000000"/>
                <w:sz w:val="20"/>
                <w:lang w:eastAsia="pl-PL"/>
              </w:rPr>
              <w:t>bd</w:t>
            </w:r>
            <w:proofErr w:type="spellEnd"/>
          </w:p>
        </w:tc>
      </w:tr>
      <w:tr w:rsidR="00FB558A" w:rsidRPr="009976DD" w14:paraId="13A9B169" w14:textId="77777777" w:rsidTr="006F5279">
        <w:trPr>
          <w:trHeight w:val="781"/>
        </w:trPr>
        <w:tc>
          <w:tcPr>
            <w:tcW w:w="0" w:type="auto"/>
            <w:vMerge/>
            <w:tcBorders>
              <w:left w:val="single" w:sz="4" w:space="0" w:color="auto"/>
              <w:right w:val="single" w:sz="4" w:space="0" w:color="auto"/>
            </w:tcBorders>
            <w:vAlign w:val="center"/>
            <w:hideMark/>
          </w:tcPr>
          <w:p w14:paraId="60F296EE"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val="restart"/>
            <w:tcBorders>
              <w:top w:val="nil"/>
              <w:left w:val="nil"/>
              <w:right w:val="single" w:sz="4" w:space="0" w:color="auto"/>
            </w:tcBorders>
            <w:shd w:val="clear" w:color="auto" w:fill="auto"/>
            <w:vAlign w:val="center"/>
            <w:hideMark/>
          </w:tcPr>
          <w:p w14:paraId="559510AF"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Ograniczenie pylenia wtórnego poprzez oczyszczanie dróg</w:t>
            </w:r>
          </w:p>
        </w:tc>
        <w:tc>
          <w:tcPr>
            <w:tcW w:w="0" w:type="auto"/>
            <w:tcBorders>
              <w:top w:val="nil"/>
              <w:left w:val="nil"/>
              <w:bottom w:val="single" w:sz="4" w:space="0" w:color="auto"/>
              <w:right w:val="single" w:sz="4" w:space="0" w:color="auto"/>
            </w:tcBorders>
            <w:shd w:val="clear" w:color="000000" w:fill="FFFFFF"/>
            <w:vAlign w:val="center"/>
            <w:hideMark/>
          </w:tcPr>
          <w:p w14:paraId="52ADFCD0"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Mazowiecki Zarząd Dróg Wojewódzkich</w:t>
            </w:r>
          </w:p>
        </w:tc>
        <w:tc>
          <w:tcPr>
            <w:tcW w:w="0" w:type="auto"/>
            <w:tcBorders>
              <w:top w:val="nil"/>
              <w:left w:val="nil"/>
              <w:bottom w:val="single" w:sz="4" w:space="0" w:color="auto"/>
              <w:right w:val="single" w:sz="4" w:space="0" w:color="auto"/>
            </w:tcBorders>
            <w:shd w:val="clear" w:color="000000" w:fill="FFFFFF"/>
            <w:vAlign w:val="center"/>
            <w:hideMark/>
          </w:tcPr>
          <w:p w14:paraId="77C89F56"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Sprzątanie pozimowe</w:t>
            </w:r>
          </w:p>
        </w:tc>
        <w:tc>
          <w:tcPr>
            <w:tcW w:w="0" w:type="auto"/>
            <w:tcBorders>
              <w:top w:val="nil"/>
              <w:left w:val="nil"/>
              <w:bottom w:val="single" w:sz="4" w:space="0" w:color="auto"/>
              <w:right w:val="single" w:sz="4" w:space="0" w:color="auto"/>
            </w:tcBorders>
            <w:shd w:val="clear" w:color="000000" w:fill="FFFFFF"/>
            <w:noWrap/>
            <w:vAlign w:val="center"/>
            <w:hideMark/>
          </w:tcPr>
          <w:p w14:paraId="66959608" w14:textId="5842726A"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9976DD">
              <w:rPr>
                <w:rFonts w:asciiTheme="majorHAnsi" w:eastAsia="Times New Roman" w:hAnsiTheme="majorHAnsi" w:cstheme="majorHAnsi"/>
                <w:color w:val="000000"/>
                <w:sz w:val="20"/>
                <w:lang w:eastAsia="pl-PL"/>
              </w:rPr>
              <w:t>142</w:t>
            </w:r>
            <w:r w:rsidR="00DF1451">
              <w:rPr>
                <w:rFonts w:asciiTheme="majorHAnsi" w:eastAsia="Times New Roman" w:hAnsiTheme="majorHAnsi" w:cstheme="majorHAnsi"/>
                <w:color w:val="000000"/>
                <w:sz w:val="20"/>
                <w:lang w:eastAsia="pl-PL"/>
              </w:rPr>
              <w:t xml:space="preserve"> </w:t>
            </w:r>
            <w:r w:rsidRPr="009976DD">
              <w:rPr>
                <w:rFonts w:asciiTheme="majorHAnsi" w:eastAsia="Times New Roman" w:hAnsiTheme="majorHAnsi" w:cstheme="majorHAnsi"/>
                <w:color w:val="000000"/>
                <w:sz w:val="20"/>
                <w:lang w:eastAsia="pl-PL"/>
              </w:rPr>
              <w:t>765,00</w:t>
            </w:r>
          </w:p>
        </w:tc>
      </w:tr>
      <w:tr w:rsidR="00FB558A" w:rsidRPr="009976DD" w14:paraId="66A441BB" w14:textId="77777777" w:rsidTr="006F5279">
        <w:trPr>
          <w:trHeight w:val="781"/>
        </w:trPr>
        <w:tc>
          <w:tcPr>
            <w:tcW w:w="0" w:type="auto"/>
            <w:vMerge/>
            <w:tcBorders>
              <w:left w:val="single" w:sz="4" w:space="0" w:color="auto"/>
              <w:bottom w:val="single" w:sz="4" w:space="0" w:color="000000"/>
              <w:right w:val="single" w:sz="4" w:space="0" w:color="auto"/>
            </w:tcBorders>
            <w:vAlign w:val="center"/>
          </w:tcPr>
          <w:p w14:paraId="122DC12C"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vMerge/>
            <w:tcBorders>
              <w:left w:val="nil"/>
              <w:bottom w:val="single" w:sz="4" w:space="0" w:color="auto"/>
              <w:right w:val="single" w:sz="4" w:space="0" w:color="auto"/>
            </w:tcBorders>
            <w:shd w:val="clear" w:color="auto" w:fill="auto"/>
            <w:vAlign w:val="center"/>
          </w:tcPr>
          <w:p w14:paraId="00586FE2" w14:textId="77777777" w:rsidR="00FB558A" w:rsidRPr="009976DD"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p>
        </w:tc>
        <w:tc>
          <w:tcPr>
            <w:tcW w:w="0" w:type="auto"/>
            <w:tcBorders>
              <w:top w:val="nil"/>
              <w:left w:val="nil"/>
              <w:bottom w:val="single" w:sz="4" w:space="0" w:color="auto"/>
              <w:right w:val="single" w:sz="4" w:space="0" w:color="auto"/>
            </w:tcBorders>
            <w:shd w:val="clear" w:color="000000" w:fill="FFFFFF"/>
            <w:vAlign w:val="center"/>
          </w:tcPr>
          <w:p w14:paraId="5BC8DBBC" w14:textId="5DACBE78" w:rsidR="00FB558A" w:rsidRPr="00FB558A"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6F5279">
              <w:rPr>
                <w:rFonts w:asciiTheme="majorHAnsi" w:hAnsiTheme="majorHAnsi" w:cstheme="majorHAnsi"/>
                <w:sz w:val="20"/>
              </w:rPr>
              <w:t>Generalna Dyrekcja Dróg Krajowych i Autostrad</w:t>
            </w:r>
          </w:p>
        </w:tc>
        <w:tc>
          <w:tcPr>
            <w:tcW w:w="0" w:type="auto"/>
            <w:tcBorders>
              <w:top w:val="nil"/>
              <w:left w:val="nil"/>
              <w:bottom w:val="single" w:sz="4" w:space="0" w:color="auto"/>
              <w:right w:val="single" w:sz="4" w:space="0" w:color="auto"/>
            </w:tcBorders>
            <w:shd w:val="clear" w:color="000000" w:fill="FFFFFF"/>
            <w:vAlign w:val="center"/>
          </w:tcPr>
          <w:p w14:paraId="43A2A2B3" w14:textId="4713E4CC" w:rsidR="00FB558A" w:rsidRPr="00FB558A"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6F5279">
              <w:rPr>
                <w:rFonts w:asciiTheme="majorHAnsi" w:hAnsiTheme="majorHAnsi" w:cstheme="majorHAnsi"/>
                <w:sz w:val="20"/>
              </w:rPr>
              <w:t>Sprzątanie pasa drogowego DK8 wraz z nawierzchnią</w:t>
            </w:r>
          </w:p>
        </w:tc>
        <w:tc>
          <w:tcPr>
            <w:tcW w:w="0" w:type="auto"/>
            <w:tcBorders>
              <w:top w:val="nil"/>
              <w:left w:val="nil"/>
              <w:bottom w:val="single" w:sz="4" w:space="0" w:color="auto"/>
              <w:right w:val="single" w:sz="4" w:space="0" w:color="auto"/>
            </w:tcBorders>
            <w:shd w:val="clear" w:color="000000" w:fill="FFFFFF"/>
            <w:noWrap/>
            <w:vAlign w:val="center"/>
          </w:tcPr>
          <w:p w14:paraId="5148885D" w14:textId="613D52D4" w:rsidR="00FB558A" w:rsidRPr="00FB558A" w:rsidRDefault="00FB558A" w:rsidP="00984EEB">
            <w:pPr>
              <w:spacing w:before="0" w:beforeAutospacing="0" w:after="0" w:afterAutospacing="0" w:line="240" w:lineRule="auto"/>
              <w:contextualSpacing w:val="0"/>
              <w:jc w:val="center"/>
              <w:rPr>
                <w:rFonts w:asciiTheme="majorHAnsi" w:eastAsia="Times New Roman" w:hAnsiTheme="majorHAnsi" w:cstheme="majorHAnsi"/>
                <w:color w:val="000000"/>
                <w:sz w:val="20"/>
                <w:lang w:eastAsia="pl-PL"/>
              </w:rPr>
            </w:pPr>
            <w:r w:rsidRPr="006F5279">
              <w:rPr>
                <w:rFonts w:asciiTheme="majorHAnsi" w:hAnsiTheme="majorHAnsi" w:cstheme="majorHAnsi"/>
                <w:sz w:val="20"/>
              </w:rPr>
              <w:t>432 000,00</w:t>
            </w:r>
          </w:p>
        </w:tc>
      </w:tr>
      <w:tr w:rsidR="009976DD" w:rsidRPr="009976DD" w14:paraId="28BDCEB1" w14:textId="77777777" w:rsidTr="00657162">
        <w:trPr>
          <w:trHeight w:val="390"/>
        </w:trPr>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14:paraId="602667FA" w14:textId="3B92EBF2" w:rsidR="009976DD" w:rsidRPr="009976DD" w:rsidRDefault="009976DD" w:rsidP="00984EEB">
            <w:pPr>
              <w:spacing w:before="0" w:beforeAutospacing="0" w:after="0" w:afterAutospacing="0" w:line="240" w:lineRule="auto"/>
              <w:contextualSpacing w:val="0"/>
              <w:jc w:val="center"/>
              <w:rPr>
                <w:rFonts w:asciiTheme="majorHAnsi" w:eastAsia="Times New Roman" w:hAnsiTheme="majorHAnsi" w:cstheme="majorHAnsi"/>
                <w:b/>
                <w:color w:val="000000"/>
                <w:sz w:val="20"/>
                <w:lang w:eastAsia="pl-PL"/>
              </w:rPr>
            </w:pPr>
            <w:r w:rsidRPr="009976DD">
              <w:rPr>
                <w:rFonts w:asciiTheme="majorHAnsi" w:eastAsia="Times New Roman" w:hAnsiTheme="majorHAnsi" w:cstheme="majorHAnsi"/>
                <w:b/>
                <w:color w:val="000000"/>
                <w:sz w:val="20"/>
                <w:lang w:eastAsia="pl-PL"/>
              </w:rPr>
              <w:t>Łączne nakłady finansowe</w:t>
            </w:r>
            <w:r w:rsidR="0076661E">
              <w:rPr>
                <w:rFonts w:asciiTheme="majorHAnsi" w:eastAsia="Times New Roman" w:hAnsiTheme="majorHAnsi" w:cstheme="majorHAnsi"/>
                <w:b/>
                <w:color w:val="000000"/>
                <w:sz w:val="20"/>
                <w:lang w:eastAsia="pl-PL"/>
              </w:rPr>
              <w:t xml:space="preserve"> [zł]</w:t>
            </w:r>
          </w:p>
        </w:tc>
        <w:tc>
          <w:tcPr>
            <w:tcW w:w="0" w:type="auto"/>
            <w:tcBorders>
              <w:top w:val="nil"/>
              <w:left w:val="nil"/>
              <w:bottom w:val="single" w:sz="4" w:space="0" w:color="auto"/>
              <w:right w:val="single" w:sz="4" w:space="0" w:color="auto"/>
            </w:tcBorders>
            <w:shd w:val="clear" w:color="auto" w:fill="auto"/>
            <w:noWrap/>
            <w:vAlign w:val="center"/>
            <w:hideMark/>
          </w:tcPr>
          <w:p w14:paraId="3D930154" w14:textId="736DCD2F" w:rsidR="006535AB" w:rsidRPr="00FB558A" w:rsidRDefault="006535AB" w:rsidP="00984EEB">
            <w:pPr>
              <w:spacing w:before="0" w:beforeAutospacing="0" w:after="0" w:afterAutospacing="0" w:line="240" w:lineRule="auto"/>
              <w:contextualSpacing w:val="0"/>
              <w:jc w:val="center"/>
              <w:rPr>
                <w:rFonts w:ascii="Calibri" w:hAnsi="Calibri" w:cs="Calibri"/>
                <w:bCs/>
                <w:color w:val="000000"/>
              </w:rPr>
            </w:pPr>
            <w:r w:rsidRPr="00FB558A">
              <w:rPr>
                <w:rFonts w:ascii="Calibri" w:hAnsi="Calibri" w:cs="Calibri"/>
                <w:bCs/>
                <w:color w:val="000000"/>
              </w:rPr>
              <w:t>54</w:t>
            </w:r>
            <w:r w:rsidR="00DF1451">
              <w:rPr>
                <w:rFonts w:ascii="Calibri" w:hAnsi="Calibri" w:cs="Calibri"/>
                <w:bCs/>
                <w:color w:val="000000"/>
              </w:rPr>
              <w:t xml:space="preserve"> </w:t>
            </w:r>
            <w:r w:rsidRPr="00FB558A">
              <w:rPr>
                <w:rFonts w:ascii="Calibri" w:hAnsi="Calibri" w:cs="Calibri"/>
                <w:bCs/>
                <w:color w:val="000000"/>
              </w:rPr>
              <w:t>574</w:t>
            </w:r>
            <w:r w:rsidR="00DF1451">
              <w:rPr>
                <w:rFonts w:ascii="Calibri" w:hAnsi="Calibri" w:cs="Calibri"/>
                <w:bCs/>
                <w:color w:val="000000"/>
              </w:rPr>
              <w:t xml:space="preserve"> </w:t>
            </w:r>
            <w:r w:rsidRPr="00FB558A">
              <w:rPr>
                <w:rFonts w:ascii="Calibri" w:hAnsi="Calibri" w:cs="Calibri"/>
                <w:bCs/>
                <w:color w:val="000000"/>
              </w:rPr>
              <w:t>018,88</w:t>
            </w:r>
          </w:p>
          <w:p w14:paraId="3C6FD150" w14:textId="7A80D9B8" w:rsidR="006535AB" w:rsidRPr="009976DD" w:rsidRDefault="006535AB" w:rsidP="00984EEB">
            <w:pPr>
              <w:spacing w:before="0" w:beforeAutospacing="0" w:after="0" w:afterAutospacing="0" w:line="240" w:lineRule="auto"/>
              <w:contextualSpacing w:val="0"/>
              <w:jc w:val="center"/>
              <w:rPr>
                <w:rFonts w:asciiTheme="majorHAnsi" w:eastAsia="Times New Roman" w:hAnsiTheme="majorHAnsi" w:cstheme="majorHAnsi"/>
                <w:b/>
                <w:color w:val="000000"/>
                <w:sz w:val="20"/>
                <w:lang w:eastAsia="pl-PL"/>
              </w:rPr>
            </w:pPr>
          </w:p>
        </w:tc>
      </w:tr>
    </w:tbl>
    <w:p w14:paraId="141FB335" w14:textId="5D013E43" w:rsidR="004E6E7E" w:rsidRDefault="004E6E7E" w:rsidP="00984EEB">
      <w:pPr>
        <w:pStyle w:val="Nagwek2"/>
      </w:pPr>
      <w:bookmarkStart w:id="34" w:name="_Toc15374397"/>
      <w:r>
        <w:lastRenderedPageBreak/>
        <w:t>3.2 Zagrożenia hałasem</w:t>
      </w:r>
      <w:bookmarkEnd w:id="34"/>
    </w:p>
    <w:p w14:paraId="6993A228" w14:textId="6E2B24B6" w:rsidR="004E6E7E" w:rsidRDefault="004E6E7E" w:rsidP="00984EEB">
      <w:pPr>
        <w:pStyle w:val="Legenda"/>
        <w:keepNext/>
        <w:spacing w:line="240" w:lineRule="auto"/>
      </w:pPr>
      <w:bookmarkStart w:id="35" w:name="_Toc16521997"/>
      <w:r>
        <w:t xml:space="preserve">Tabela </w:t>
      </w:r>
      <w:fldSimple w:instr=" SEQ Tabela \* ARABIC ">
        <w:r w:rsidR="00530EB9">
          <w:rPr>
            <w:noProof/>
          </w:rPr>
          <w:t>4</w:t>
        </w:r>
      </w:fldSimple>
      <w:r>
        <w:t xml:space="preserve">. Stopień realizacji zadań w obszarze zagrożenia hałasem </w:t>
      </w:r>
      <w:r w:rsidR="008E7B4A">
        <w:t xml:space="preserve">– zadania własne powiatu </w:t>
      </w:r>
      <w:r>
        <w:t>(</w:t>
      </w:r>
      <w:r w:rsidR="00E2617B">
        <w:t>opracowanie własne)</w:t>
      </w:r>
      <w:bookmarkEnd w:id="35"/>
    </w:p>
    <w:tbl>
      <w:tblPr>
        <w:tblW w:w="0" w:type="auto"/>
        <w:tblCellMar>
          <w:left w:w="70" w:type="dxa"/>
          <w:right w:w="70" w:type="dxa"/>
        </w:tblCellMar>
        <w:tblLook w:val="04A0" w:firstRow="1" w:lastRow="0" w:firstColumn="1" w:lastColumn="0" w:noHBand="0" w:noVBand="1"/>
      </w:tblPr>
      <w:tblGrid>
        <w:gridCol w:w="1696"/>
        <w:gridCol w:w="1985"/>
        <w:gridCol w:w="8363"/>
        <w:gridCol w:w="1950"/>
      </w:tblGrid>
      <w:tr w:rsidR="004E6E7E" w:rsidRPr="004E6E7E" w14:paraId="47F65B52" w14:textId="77777777" w:rsidTr="00EC6BC7">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135619EC" w14:textId="4865F7D2" w:rsidR="004E6E7E" w:rsidRPr="004E6E7E" w:rsidRDefault="008449FB"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 xml:space="preserve">Obszar </w:t>
            </w:r>
            <w:r w:rsidR="004E6E7E" w:rsidRPr="004E6E7E">
              <w:rPr>
                <w:rFonts w:ascii="Calibri" w:eastAsia="Times New Roman" w:hAnsi="Calibri" w:cs="Calibri"/>
                <w:b/>
                <w:bCs/>
                <w:color w:val="000000"/>
                <w:sz w:val="20"/>
                <w:lang w:eastAsia="pl-PL"/>
              </w:rPr>
              <w:t>interwencji</w:t>
            </w:r>
          </w:p>
        </w:tc>
        <w:tc>
          <w:tcPr>
            <w:tcW w:w="1985"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692D3831"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4E6E7E">
              <w:rPr>
                <w:rFonts w:ascii="Calibri" w:eastAsia="Times New Roman" w:hAnsi="Calibri" w:cs="Calibri"/>
                <w:b/>
                <w:bCs/>
                <w:color w:val="000000"/>
                <w:sz w:val="20"/>
                <w:lang w:eastAsia="pl-PL"/>
              </w:rPr>
              <w:t>Jednostka realizująca</w:t>
            </w:r>
          </w:p>
        </w:tc>
        <w:tc>
          <w:tcPr>
            <w:tcW w:w="8363"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06D19841"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4E6E7E">
              <w:rPr>
                <w:rFonts w:ascii="Calibri" w:eastAsia="Times New Roman" w:hAnsi="Calibri" w:cs="Calibri"/>
                <w:b/>
                <w:bCs/>
                <w:color w:val="000000"/>
                <w:sz w:val="20"/>
                <w:lang w:eastAsia="pl-PL"/>
              </w:rPr>
              <w:t>Podjęte działania</w:t>
            </w:r>
          </w:p>
        </w:tc>
        <w:tc>
          <w:tcPr>
            <w:tcW w:w="1950"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31CAB108"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4E6E7E">
              <w:rPr>
                <w:rFonts w:ascii="Calibri" w:eastAsia="Times New Roman" w:hAnsi="Calibri" w:cs="Calibri"/>
                <w:b/>
                <w:bCs/>
                <w:color w:val="000000"/>
                <w:sz w:val="20"/>
                <w:lang w:eastAsia="pl-PL"/>
              </w:rPr>
              <w:t>Poniesione koszty [zł]</w:t>
            </w:r>
          </w:p>
        </w:tc>
      </w:tr>
      <w:tr w:rsidR="004E6E7E" w:rsidRPr="004E6E7E" w14:paraId="558DABBC" w14:textId="77777777" w:rsidTr="00EC6BC7">
        <w:trPr>
          <w:trHeight w:val="1624"/>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11A2358"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Zagrożenia hałasem</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CAB68A" w14:textId="4E246DA2"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 xml:space="preserve">Starostwo Powiatowe </w:t>
            </w:r>
            <w:r w:rsidR="00D5611B">
              <w:rPr>
                <w:rFonts w:ascii="Calibri" w:eastAsia="Times New Roman" w:hAnsi="Calibri" w:cs="Calibri"/>
                <w:color w:val="000000"/>
                <w:sz w:val="20"/>
                <w:lang w:eastAsia="pl-PL"/>
              </w:rPr>
              <w:br/>
            </w:r>
            <w:r w:rsidRPr="004E6E7E">
              <w:rPr>
                <w:rFonts w:ascii="Calibri" w:eastAsia="Times New Roman" w:hAnsi="Calibri" w:cs="Calibri"/>
                <w:color w:val="000000"/>
                <w:sz w:val="20"/>
                <w:lang w:eastAsia="pl-PL"/>
              </w:rPr>
              <w:t>w Wołominie</w:t>
            </w:r>
          </w:p>
        </w:tc>
        <w:tc>
          <w:tcPr>
            <w:tcW w:w="8363" w:type="dxa"/>
            <w:tcBorders>
              <w:top w:val="nil"/>
              <w:left w:val="nil"/>
              <w:bottom w:val="single" w:sz="4" w:space="0" w:color="auto"/>
              <w:right w:val="single" w:sz="4" w:space="0" w:color="auto"/>
            </w:tcBorders>
            <w:shd w:val="clear" w:color="auto" w:fill="auto"/>
            <w:vAlign w:val="center"/>
            <w:hideMark/>
          </w:tcPr>
          <w:p w14:paraId="65C9C896"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Wykonano 4 kontrole w zakresie uciążliwości hałasowej. W 1 przypadku przekazano zawiadomienia o podejrzeniu naruszenia przepisów budowlanych do Powiatowego Inspektora Nadzoru Budowlanego w Wołominie. W 2 przypadkach przekazano zawiadomienia o podejrzeniu naruszenia przepisów ochrony środowiska do Wojewódzkiego Inspektoratu Ochrony Środowiska w Warszawie. W 1 przypadku Starosta zlecił wykonanie pomiarów hałasu koszt powiatu.</w:t>
            </w:r>
          </w:p>
        </w:tc>
        <w:tc>
          <w:tcPr>
            <w:tcW w:w="1950" w:type="dxa"/>
            <w:tcBorders>
              <w:top w:val="nil"/>
              <w:left w:val="nil"/>
              <w:bottom w:val="single" w:sz="4" w:space="0" w:color="auto"/>
              <w:right w:val="single" w:sz="4" w:space="0" w:color="auto"/>
            </w:tcBorders>
            <w:shd w:val="clear" w:color="auto" w:fill="auto"/>
            <w:noWrap/>
            <w:vAlign w:val="center"/>
            <w:hideMark/>
          </w:tcPr>
          <w:p w14:paraId="09211775" w14:textId="3D7D2CF6" w:rsidR="004E6E7E" w:rsidRPr="004E6E7E" w:rsidRDefault="001E471E" w:rsidP="00D5611B">
            <w:pPr>
              <w:spacing w:before="0" w:beforeAutospacing="0" w:after="0" w:afterAutospacing="0" w:line="240" w:lineRule="auto"/>
              <w:jc w:val="center"/>
              <w:rPr>
                <w:rFonts w:ascii="Calibri" w:eastAsia="Times New Roman" w:hAnsi="Calibri" w:cs="Calibri"/>
                <w:color w:val="000000"/>
                <w:sz w:val="20"/>
                <w:lang w:eastAsia="pl-PL"/>
              </w:rPr>
            </w:pPr>
            <w:r w:rsidRPr="001E471E">
              <w:rPr>
                <w:rFonts w:ascii="Calibri" w:eastAsia="Times New Roman" w:hAnsi="Calibri" w:cs="Calibri"/>
                <w:color w:val="000000"/>
                <w:sz w:val="20"/>
                <w:szCs w:val="20"/>
                <w:lang w:eastAsia="pl-PL"/>
              </w:rPr>
              <w:t>W ramach bieżącej działalności</w:t>
            </w:r>
          </w:p>
        </w:tc>
      </w:tr>
      <w:tr w:rsidR="004E6E7E" w:rsidRPr="004E6E7E" w14:paraId="3C917476" w14:textId="77777777" w:rsidTr="00EC6BC7">
        <w:trPr>
          <w:trHeight w:val="1534"/>
        </w:trPr>
        <w:tc>
          <w:tcPr>
            <w:tcW w:w="1696" w:type="dxa"/>
            <w:vMerge/>
            <w:tcBorders>
              <w:top w:val="nil"/>
              <w:left w:val="single" w:sz="4" w:space="0" w:color="auto"/>
              <w:bottom w:val="single" w:sz="4" w:space="0" w:color="auto"/>
              <w:right w:val="single" w:sz="4" w:space="0" w:color="auto"/>
            </w:tcBorders>
            <w:vAlign w:val="center"/>
            <w:hideMark/>
          </w:tcPr>
          <w:p w14:paraId="37022908" w14:textId="77777777" w:rsidR="004E6E7E" w:rsidRPr="004E6E7E" w:rsidRDefault="004E6E7E"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85" w:type="dxa"/>
            <w:vMerge/>
            <w:tcBorders>
              <w:top w:val="nil"/>
              <w:left w:val="single" w:sz="4" w:space="0" w:color="auto"/>
              <w:bottom w:val="single" w:sz="4" w:space="0" w:color="auto"/>
              <w:right w:val="single" w:sz="4" w:space="0" w:color="auto"/>
            </w:tcBorders>
            <w:vAlign w:val="center"/>
            <w:hideMark/>
          </w:tcPr>
          <w:p w14:paraId="68ECFAA9" w14:textId="77777777" w:rsidR="004E6E7E" w:rsidRPr="004E6E7E" w:rsidRDefault="004E6E7E"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8363" w:type="dxa"/>
            <w:tcBorders>
              <w:top w:val="nil"/>
              <w:left w:val="nil"/>
              <w:bottom w:val="single" w:sz="4" w:space="0" w:color="auto"/>
              <w:right w:val="single" w:sz="4" w:space="0" w:color="auto"/>
            </w:tcBorders>
            <w:shd w:val="clear" w:color="auto" w:fill="auto"/>
            <w:vAlign w:val="center"/>
            <w:hideMark/>
          </w:tcPr>
          <w:p w14:paraId="66590EAB"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Rada Powiatu brała czynny udział w sprawie ograniczenia negatywnego oddziaływania na środowisko obwodnicy Marek, podejmując uchwałę NR XLVI – 530/2018 z dnia 22 marca 2018 r. w sprawie przyjęcia stanowiska Rady Powiatu Wołomińskiego dotyczącego konieczności podjęcia działań przez Generalną Dyrekcję Dróg Krajowych i Autostrad w celu zminimalizowania uciążliwości związanych z nadmierną emisją hałasu wzdłuż drogi S8 na terenie powiatu wołomińskiego.</w:t>
            </w:r>
          </w:p>
        </w:tc>
        <w:tc>
          <w:tcPr>
            <w:tcW w:w="1950" w:type="dxa"/>
            <w:tcBorders>
              <w:top w:val="nil"/>
              <w:left w:val="nil"/>
              <w:bottom w:val="single" w:sz="4" w:space="0" w:color="auto"/>
              <w:right w:val="single" w:sz="4" w:space="0" w:color="auto"/>
            </w:tcBorders>
            <w:shd w:val="clear" w:color="auto" w:fill="auto"/>
            <w:noWrap/>
            <w:vAlign w:val="center"/>
            <w:hideMark/>
          </w:tcPr>
          <w:p w14:paraId="019497D5" w14:textId="0632AD4A" w:rsidR="004E6E7E" w:rsidRPr="004E6E7E" w:rsidRDefault="001E471E" w:rsidP="00D5611B">
            <w:pPr>
              <w:spacing w:before="0" w:beforeAutospacing="0" w:after="0" w:afterAutospacing="0" w:line="240" w:lineRule="auto"/>
              <w:jc w:val="center"/>
              <w:rPr>
                <w:rFonts w:ascii="Calibri" w:eastAsia="Times New Roman" w:hAnsi="Calibri" w:cs="Calibri"/>
                <w:color w:val="000000"/>
                <w:sz w:val="20"/>
                <w:lang w:eastAsia="pl-PL"/>
              </w:rPr>
            </w:pPr>
            <w:r w:rsidRPr="001E471E">
              <w:rPr>
                <w:rFonts w:ascii="Calibri" w:eastAsia="Times New Roman" w:hAnsi="Calibri" w:cs="Calibri"/>
                <w:color w:val="000000"/>
                <w:sz w:val="20"/>
                <w:szCs w:val="20"/>
                <w:lang w:eastAsia="pl-PL"/>
              </w:rPr>
              <w:t>W ramach bieżącej dział</w:t>
            </w:r>
            <w:r w:rsidRPr="008C7613">
              <w:rPr>
                <w:rFonts w:ascii="Calibri" w:eastAsia="Times New Roman" w:hAnsi="Calibri" w:cs="Calibri"/>
                <w:color w:val="000000"/>
                <w:sz w:val="20"/>
                <w:szCs w:val="20"/>
                <w:lang w:eastAsia="pl-PL"/>
              </w:rPr>
              <w:t>alności</w:t>
            </w:r>
          </w:p>
        </w:tc>
      </w:tr>
      <w:tr w:rsidR="00FE7AA7" w:rsidRPr="004E6E7E" w14:paraId="2C753C22" w14:textId="77777777" w:rsidTr="00EC6BC7">
        <w:trPr>
          <w:trHeight w:val="1130"/>
        </w:trPr>
        <w:tc>
          <w:tcPr>
            <w:tcW w:w="1696" w:type="dxa"/>
            <w:vMerge/>
            <w:tcBorders>
              <w:top w:val="nil"/>
              <w:left w:val="single" w:sz="4" w:space="0" w:color="auto"/>
              <w:bottom w:val="single" w:sz="4" w:space="0" w:color="auto"/>
              <w:right w:val="single" w:sz="4" w:space="0" w:color="auto"/>
            </w:tcBorders>
            <w:vAlign w:val="center"/>
          </w:tcPr>
          <w:p w14:paraId="4A7FD0DA" w14:textId="77777777" w:rsidR="00FE7AA7" w:rsidRPr="004E6E7E" w:rsidRDefault="00FE7AA7"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85" w:type="dxa"/>
            <w:vMerge/>
            <w:tcBorders>
              <w:top w:val="nil"/>
              <w:left w:val="single" w:sz="4" w:space="0" w:color="auto"/>
              <w:bottom w:val="single" w:sz="4" w:space="0" w:color="auto"/>
              <w:right w:val="single" w:sz="4" w:space="0" w:color="auto"/>
            </w:tcBorders>
            <w:vAlign w:val="center"/>
          </w:tcPr>
          <w:p w14:paraId="247C08F9" w14:textId="77777777" w:rsidR="00FE7AA7" w:rsidRPr="004E6E7E" w:rsidRDefault="00FE7AA7"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8363" w:type="dxa"/>
            <w:tcBorders>
              <w:top w:val="nil"/>
              <w:left w:val="nil"/>
              <w:bottom w:val="single" w:sz="4" w:space="0" w:color="auto"/>
              <w:right w:val="single" w:sz="4" w:space="0" w:color="auto"/>
            </w:tcBorders>
            <w:shd w:val="clear" w:color="auto" w:fill="auto"/>
            <w:vAlign w:val="center"/>
          </w:tcPr>
          <w:p w14:paraId="457100C3" w14:textId="550EF157" w:rsidR="00FE7AA7" w:rsidRPr="004E6E7E" w:rsidRDefault="00FE7AA7"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F5279">
              <w:rPr>
                <w:rFonts w:ascii="Calibri" w:eastAsia="Times New Roman" w:hAnsi="Calibri" w:cs="Calibri"/>
                <w:color w:val="000000"/>
                <w:sz w:val="20"/>
                <w:lang w:eastAsia="pl-PL"/>
              </w:rPr>
              <w:t>W opiniach i uzgodnieniach dot. projektów planów zagospodarowania przestrzennego dla gmin zawieran</w:t>
            </w:r>
            <w:r>
              <w:rPr>
                <w:rFonts w:ascii="Calibri" w:eastAsia="Times New Roman" w:hAnsi="Calibri" w:cs="Calibri"/>
                <w:color w:val="000000"/>
                <w:sz w:val="20"/>
                <w:lang w:eastAsia="pl-PL"/>
              </w:rPr>
              <w:t xml:space="preserve">o </w:t>
            </w:r>
            <w:r w:rsidRPr="006F5279">
              <w:rPr>
                <w:rFonts w:ascii="Calibri" w:eastAsia="Times New Roman" w:hAnsi="Calibri" w:cs="Calibri"/>
                <w:color w:val="000000"/>
                <w:sz w:val="20"/>
                <w:lang w:eastAsia="pl-PL"/>
              </w:rPr>
              <w:t>uwagi dotyczące m.in. wymogu zapewnienia ładu i strefowości funkcji poszczególnych obszarów tak, aby ich zagospodarowanie i użytkowanie nie prowadziło do kolizji, w szczególności w zakresie ochrony przed hałasem</w:t>
            </w:r>
          </w:p>
        </w:tc>
        <w:tc>
          <w:tcPr>
            <w:tcW w:w="1950" w:type="dxa"/>
            <w:tcBorders>
              <w:top w:val="nil"/>
              <w:left w:val="nil"/>
              <w:bottom w:val="single" w:sz="4" w:space="0" w:color="auto"/>
              <w:right w:val="single" w:sz="4" w:space="0" w:color="auto"/>
            </w:tcBorders>
            <w:shd w:val="clear" w:color="auto" w:fill="auto"/>
            <w:noWrap/>
            <w:vAlign w:val="center"/>
          </w:tcPr>
          <w:p w14:paraId="1B371D8C" w14:textId="612EB424" w:rsidR="00FE7AA7" w:rsidRPr="004E6E7E" w:rsidRDefault="00BE7F63" w:rsidP="00D5611B">
            <w:pPr>
              <w:spacing w:after="0" w:line="240" w:lineRule="auto"/>
              <w:jc w:val="center"/>
              <w:rPr>
                <w:rFonts w:ascii="Calibri" w:eastAsia="Times New Roman" w:hAnsi="Calibri" w:cs="Calibri"/>
                <w:color w:val="000000"/>
                <w:sz w:val="20"/>
                <w:lang w:eastAsia="pl-PL"/>
              </w:rPr>
            </w:pPr>
            <w:r w:rsidRPr="008C7613">
              <w:rPr>
                <w:rFonts w:ascii="Calibri" w:eastAsia="Times New Roman" w:hAnsi="Calibri" w:cs="Calibri"/>
                <w:color w:val="000000"/>
                <w:sz w:val="20"/>
                <w:szCs w:val="20"/>
              </w:rPr>
              <w:t>W ramach bieżącej działalności</w:t>
            </w:r>
          </w:p>
        </w:tc>
      </w:tr>
      <w:tr w:rsidR="004E6E7E" w:rsidRPr="004E6E7E" w14:paraId="4F3C9675" w14:textId="77777777" w:rsidTr="00EC6BC7">
        <w:trPr>
          <w:trHeight w:val="565"/>
        </w:trPr>
        <w:tc>
          <w:tcPr>
            <w:tcW w:w="1696" w:type="dxa"/>
            <w:vMerge/>
            <w:tcBorders>
              <w:top w:val="nil"/>
              <w:left w:val="single" w:sz="4" w:space="0" w:color="auto"/>
              <w:bottom w:val="single" w:sz="4" w:space="0" w:color="auto"/>
              <w:right w:val="single" w:sz="4" w:space="0" w:color="auto"/>
            </w:tcBorders>
            <w:vAlign w:val="center"/>
            <w:hideMark/>
          </w:tcPr>
          <w:p w14:paraId="332DA18B" w14:textId="77777777" w:rsidR="004E6E7E" w:rsidRPr="004E6E7E" w:rsidRDefault="004E6E7E"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85" w:type="dxa"/>
            <w:vMerge/>
            <w:tcBorders>
              <w:top w:val="nil"/>
              <w:left w:val="single" w:sz="4" w:space="0" w:color="auto"/>
              <w:bottom w:val="single" w:sz="4" w:space="0" w:color="auto"/>
              <w:right w:val="single" w:sz="4" w:space="0" w:color="auto"/>
            </w:tcBorders>
            <w:vAlign w:val="center"/>
            <w:hideMark/>
          </w:tcPr>
          <w:p w14:paraId="789B2C28" w14:textId="77777777" w:rsidR="004E6E7E" w:rsidRPr="004E6E7E" w:rsidRDefault="004E6E7E"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8363" w:type="dxa"/>
            <w:tcBorders>
              <w:top w:val="nil"/>
              <w:left w:val="nil"/>
              <w:bottom w:val="single" w:sz="4" w:space="0" w:color="auto"/>
              <w:right w:val="single" w:sz="4" w:space="0" w:color="auto"/>
            </w:tcBorders>
            <w:shd w:val="clear" w:color="auto" w:fill="auto"/>
            <w:vAlign w:val="center"/>
            <w:hideMark/>
          </w:tcPr>
          <w:p w14:paraId="73F9F27D"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Bieżące utrzymanie dróg powiatowych oraz ich remont w latach 2017-2018</w:t>
            </w:r>
          </w:p>
        </w:tc>
        <w:tc>
          <w:tcPr>
            <w:tcW w:w="1950" w:type="dxa"/>
            <w:tcBorders>
              <w:top w:val="nil"/>
              <w:left w:val="nil"/>
              <w:bottom w:val="single" w:sz="4" w:space="0" w:color="auto"/>
              <w:right w:val="single" w:sz="4" w:space="0" w:color="auto"/>
            </w:tcBorders>
            <w:shd w:val="clear" w:color="auto" w:fill="auto"/>
            <w:noWrap/>
            <w:vAlign w:val="center"/>
            <w:hideMark/>
          </w:tcPr>
          <w:p w14:paraId="56D89E45" w14:textId="77777777" w:rsidR="004E6E7E" w:rsidRPr="004E6E7E" w:rsidRDefault="004E6E7E"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4E6E7E">
              <w:rPr>
                <w:rFonts w:ascii="Calibri" w:eastAsia="Times New Roman" w:hAnsi="Calibri" w:cs="Calibri"/>
                <w:color w:val="000000"/>
                <w:sz w:val="20"/>
                <w:lang w:eastAsia="pl-PL"/>
              </w:rPr>
              <w:t>18 004 509,49</w:t>
            </w:r>
          </w:p>
        </w:tc>
      </w:tr>
      <w:tr w:rsidR="00E2617B" w:rsidRPr="004E6E7E" w14:paraId="7E907858" w14:textId="77777777" w:rsidTr="00EC6BC7">
        <w:trPr>
          <w:trHeight w:val="546"/>
        </w:trPr>
        <w:tc>
          <w:tcPr>
            <w:tcW w:w="120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AF8CEA" w14:textId="3B667005" w:rsidR="00E2617B" w:rsidRPr="004E6E7E" w:rsidRDefault="00E2617B"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E2617B">
              <w:rPr>
                <w:rFonts w:ascii="Calibri" w:eastAsia="Times New Roman" w:hAnsi="Calibri" w:cs="Calibri"/>
                <w:b/>
                <w:color w:val="000000"/>
                <w:sz w:val="20"/>
                <w:lang w:eastAsia="pl-PL"/>
              </w:rPr>
              <w:t>Łączne nakłady finansowe</w:t>
            </w:r>
            <w:r w:rsidR="0076661E">
              <w:rPr>
                <w:rFonts w:ascii="Calibri" w:eastAsia="Times New Roman" w:hAnsi="Calibri" w:cs="Calibri"/>
                <w:b/>
                <w:color w:val="000000"/>
                <w:sz w:val="20"/>
                <w:lang w:eastAsia="pl-PL"/>
              </w:rPr>
              <w:t xml:space="preserve"> [zł]</w:t>
            </w:r>
          </w:p>
        </w:tc>
        <w:tc>
          <w:tcPr>
            <w:tcW w:w="1950" w:type="dxa"/>
            <w:tcBorders>
              <w:top w:val="nil"/>
              <w:left w:val="nil"/>
              <w:bottom w:val="single" w:sz="4" w:space="0" w:color="auto"/>
              <w:right w:val="single" w:sz="4" w:space="0" w:color="auto"/>
            </w:tcBorders>
            <w:shd w:val="clear" w:color="auto" w:fill="auto"/>
            <w:noWrap/>
            <w:vAlign w:val="center"/>
            <w:hideMark/>
          </w:tcPr>
          <w:p w14:paraId="1ABDCDE5" w14:textId="13AE10F1" w:rsidR="00E2617B" w:rsidRPr="004E6E7E" w:rsidRDefault="00E2617B"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4E6E7E">
              <w:rPr>
                <w:rFonts w:ascii="Calibri" w:eastAsia="Times New Roman" w:hAnsi="Calibri" w:cs="Calibri"/>
                <w:b/>
                <w:color w:val="000000"/>
                <w:sz w:val="20"/>
                <w:lang w:eastAsia="pl-PL"/>
              </w:rPr>
              <w:t>18</w:t>
            </w:r>
            <w:r w:rsidR="00134E77">
              <w:rPr>
                <w:rFonts w:ascii="Calibri" w:eastAsia="Times New Roman" w:hAnsi="Calibri" w:cs="Calibri"/>
                <w:b/>
                <w:color w:val="000000"/>
                <w:sz w:val="20"/>
                <w:lang w:eastAsia="pl-PL"/>
              </w:rPr>
              <w:t xml:space="preserve"> </w:t>
            </w:r>
            <w:r w:rsidRPr="004E6E7E">
              <w:rPr>
                <w:rFonts w:ascii="Calibri" w:eastAsia="Times New Roman" w:hAnsi="Calibri" w:cs="Calibri"/>
                <w:b/>
                <w:color w:val="000000"/>
                <w:sz w:val="20"/>
                <w:lang w:eastAsia="pl-PL"/>
              </w:rPr>
              <w:t>004</w:t>
            </w:r>
            <w:r w:rsidR="00134E77">
              <w:rPr>
                <w:rFonts w:ascii="Calibri" w:eastAsia="Times New Roman" w:hAnsi="Calibri" w:cs="Calibri"/>
                <w:b/>
                <w:color w:val="000000"/>
                <w:sz w:val="20"/>
                <w:lang w:eastAsia="pl-PL"/>
              </w:rPr>
              <w:t xml:space="preserve"> </w:t>
            </w:r>
            <w:r w:rsidRPr="004E6E7E">
              <w:rPr>
                <w:rFonts w:ascii="Calibri" w:eastAsia="Times New Roman" w:hAnsi="Calibri" w:cs="Calibri"/>
                <w:b/>
                <w:color w:val="000000"/>
                <w:sz w:val="20"/>
                <w:lang w:eastAsia="pl-PL"/>
              </w:rPr>
              <w:t>509,49</w:t>
            </w:r>
          </w:p>
        </w:tc>
      </w:tr>
    </w:tbl>
    <w:p w14:paraId="6089B8C9" w14:textId="4620C7FF" w:rsidR="008E7B4A" w:rsidRDefault="008E7B4A" w:rsidP="00984EEB">
      <w:pPr>
        <w:pStyle w:val="Legenda"/>
        <w:keepNext/>
        <w:spacing w:line="240" w:lineRule="auto"/>
      </w:pPr>
      <w:bookmarkStart w:id="36" w:name="_Toc16521998"/>
      <w:r>
        <w:lastRenderedPageBreak/>
        <w:t xml:space="preserve">Tabela </w:t>
      </w:r>
      <w:fldSimple w:instr=" SEQ Tabela \* ARABIC ">
        <w:r w:rsidR="00530EB9">
          <w:rPr>
            <w:noProof/>
          </w:rPr>
          <w:t>5</w:t>
        </w:r>
      </w:fldSimple>
      <w:r>
        <w:t>. Stopień realizacji zadań w obszarze zagrożenia hałasem – zadania monitorowane (źródło: opracowanie własne)</w:t>
      </w:r>
      <w:bookmarkEnd w:id="36"/>
    </w:p>
    <w:tbl>
      <w:tblPr>
        <w:tblW w:w="0" w:type="auto"/>
        <w:tblCellMar>
          <w:left w:w="70" w:type="dxa"/>
          <w:right w:w="70" w:type="dxa"/>
        </w:tblCellMar>
        <w:tblLook w:val="04A0" w:firstRow="1" w:lastRow="0" w:firstColumn="1" w:lastColumn="0" w:noHBand="0" w:noVBand="1"/>
      </w:tblPr>
      <w:tblGrid>
        <w:gridCol w:w="1705"/>
        <w:gridCol w:w="1995"/>
        <w:gridCol w:w="1906"/>
        <w:gridCol w:w="6453"/>
        <w:gridCol w:w="1935"/>
      </w:tblGrid>
      <w:tr w:rsidR="00657162" w:rsidRPr="00657162" w14:paraId="4979B022" w14:textId="77777777" w:rsidTr="0018507B">
        <w:trPr>
          <w:cantSplit/>
          <w:tblHeader/>
        </w:trPr>
        <w:tc>
          <w:tcPr>
            <w:tcW w:w="0" w:type="auto"/>
            <w:tcBorders>
              <w:top w:val="single" w:sz="4" w:space="0" w:color="auto"/>
              <w:left w:val="single" w:sz="4" w:space="0" w:color="auto"/>
              <w:bottom w:val="single" w:sz="4" w:space="0" w:color="000000" w:themeColor="text1"/>
              <w:right w:val="single" w:sz="4" w:space="0" w:color="auto"/>
            </w:tcBorders>
            <w:shd w:val="clear" w:color="auto" w:fill="B9F158" w:themeFill="accent2" w:themeFillTint="99"/>
            <w:noWrap/>
            <w:vAlign w:val="center"/>
            <w:hideMark/>
          </w:tcPr>
          <w:p w14:paraId="58D6B242" w14:textId="77777777" w:rsidR="00657162" w:rsidRPr="00657162" w:rsidRDefault="0065716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657162">
              <w:rPr>
                <w:rFonts w:ascii="Calibri" w:eastAsia="Times New Roman" w:hAnsi="Calibri" w:cs="Calibr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3F817F02" w14:textId="77777777" w:rsidR="00657162" w:rsidRPr="00657162" w:rsidRDefault="0065716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657162">
              <w:rPr>
                <w:rFonts w:ascii="Calibri" w:eastAsia="Times New Roman" w:hAnsi="Calibri" w:cs="Calibri"/>
                <w:b/>
                <w:bCs/>
                <w:color w:val="000000"/>
                <w:sz w:val="20"/>
                <w:lang w:eastAsia="pl-PL"/>
              </w:rPr>
              <w:t>Kierunek działań</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65F2369B" w14:textId="77777777" w:rsidR="00657162" w:rsidRPr="00657162" w:rsidRDefault="0065716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657162">
              <w:rPr>
                <w:rFonts w:ascii="Calibri" w:eastAsia="Times New Roman" w:hAnsi="Calibri" w:cs="Calibri"/>
                <w:b/>
                <w:bCs/>
                <w:color w:val="000000"/>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1825D212" w14:textId="77777777" w:rsidR="00657162" w:rsidRPr="00657162" w:rsidRDefault="0065716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657162">
              <w:rPr>
                <w:rFonts w:ascii="Calibri" w:eastAsia="Times New Roman" w:hAnsi="Calibri" w:cs="Calibr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7DF8B661" w14:textId="77777777" w:rsidR="00657162" w:rsidRPr="00657162" w:rsidRDefault="0065716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657162">
              <w:rPr>
                <w:rFonts w:ascii="Calibri" w:eastAsia="Times New Roman" w:hAnsi="Calibri" w:cs="Calibri"/>
                <w:b/>
                <w:bCs/>
                <w:color w:val="000000"/>
                <w:sz w:val="20"/>
                <w:lang w:eastAsia="pl-PL"/>
              </w:rPr>
              <w:t>Poniesione koszty [zł]</w:t>
            </w:r>
          </w:p>
        </w:tc>
      </w:tr>
      <w:tr w:rsidR="00A06BCF" w:rsidRPr="00657162" w14:paraId="3688F0FF" w14:textId="77777777" w:rsidTr="0018507B">
        <w:trPr>
          <w:cantSplit/>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66DCCB"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Zagrożenia hałasem</w:t>
            </w:r>
          </w:p>
        </w:tc>
        <w:tc>
          <w:tcPr>
            <w:tcW w:w="0" w:type="auto"/>
            <w:vMerge w:val="restart"/>
            <w:tcBorders>
              <w:top w:val="nil"/>
              <w:left w:val="single" w:sz="4" w:space="0" w:color="000000" w:themeColor="text1"/>
              <w:bottom w:val="single" w:sz="4" w:space="0" w:color="000000"/>
              <w:right w:val="single" w:sz="4" w:space="0" w:color="auto"/>
            </w:tcBorders>
            <w:shd w:val="clear" w:color="auto" w:fill="auto"/>
            <w:vAlign w:val="center"/>
            <w:hideMark/>
          </w:tcPr>
          <w:p w14:paraId="71314CC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Budowa, przebudowa i modernizacja dróg gminnych</w:t>
            </w:r>
          </w:p>
        </w:tc>
        <w:tc>
          <w:tcPr>
            <w:tcW w:w="0" w:type="auto"/>
            <w:tcBorders>
              <w:top w:val="nil"/>
              <w:left w:val="nil"/>
              <w:bottom w:val="single" w:sz="4" w:space="0" w:color="auto"/>
              <w:right w:val="single" w:sz="4" w:space="0" w:color="auto"/>
            </w:tcBorders>
            <w:shd w:val="clear" w:color="auto" w:fill="auto"/>
            <w:noWrap/>
            <w:vAlign w:val="center"/>
            <w:hideMark/>
          </w:tcPr>
          <w:p w14:paraId="0B5B8A39"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Dąbrówka</w:t>
            </w:r>
          </w:p>
        </w:tc>
        <w:tc>
          <w:tcPr>
            <w:tcW w:w="0" w:type="auto"/>
            <w:tcBorders>
              <w:top w:val="nil"/>
              <w:left w:val="nil"/>
              <w:bottom w:val="single" w:sz="4" w:space="0" w:color="auto"/>
              <w:right w:val="single" w:sz="4" w:space="0" w:color="auto"/>
            </w:tcBorders>
            <w:shd w:val="clear" w:color="000000" w:fill="FFFFFF"/>
            <w:vAlign w:val="center"/>
            <w:hideMark/>
          </w:tcPr>
          <w:p w14:paraId="51D2600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Przebudowa drogi gminnej nr 430114W w miejscowościach Dąbrówka i Lasków; Przebudowa drogi gminnej nr 430105W w miejscowości Kołaków; Przebudowa drogi gminnej nr 430101W w miejscowości Trojany i Wszebory; Przebudowa drogi gminnej Zaścienie - Karolew; Przebudowa dróg gminnych: nr 430113W w miejscowościach Zaścienie i Wszebory oraz nr 430107W w miejscowości Małopole</w:t>
            </w:r>
          </w:p>
        </w:tc>
        <w:tc>
          <w:tcPr>
            <w:tcW w:w="0" w:type="auto"/>
            <w:tcBorders>
              <w:top w:val="nil"/>
              <w:left w:val="nil"/>
              <w:bottom w:val="single" w:sz="4" w:space="0" w:color="auto"/>
              <w:right w:val="single" w:sz="4" w:space="0" w:color="auto"/>
            </w:tcBorders>
            <w:shd w:val="clear" w:color="auto" w:fill="auto"/>
            <w:noWrap/>
            <w:vAlign w:val="center"/>
            <w:hideMark/>
          </w:tcPr>
          <w:p w14:paraId="0EBAFD02" w14:textId="1CE3CF46"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4</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209</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864,00</w:t>
            </w:r>
          </w:p>
        </w:tc>
      </w:tr>
      <w:tr w:rsidR="00A06BCF" w:rsidRPr="00657162" w14:paraId="551E1E63"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2341D"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09E60F56"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9E6FEB4"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Jadów</w:t>
            </w:r>
          </w:p>
        </w:tc>
        <w:tc>
          <w:tcPr>
            <w:tcW w:w="0" w:type="auto"/>
            <w:tcBorders>
              <w:top w:val="nil"/>
              <w:left w:val="nil"/>
              <w:bottom w:val="single" w:sz="4" w:space="0" w:color="auto"/>
              <w:right w:val="single" w:sz="4" w:space="0" w:color="auto"/>
            </w:tcBorders>
            <w:shd w:val="clear" w:color="000000" w:fill="FFFFFF"/>
            <w:vAlign w:val="center"/>
            <w:hideMark/>
          </w:tcPr>
          <w:p w14:paraId="0DC61C8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Budowa, przebudowa i modernizacja dróg gminnych</w:t>
            </w:r>
          </w:p>
        </w:tc>
        <w:tc>
          <w:tcPr>
            <w:tcW w:w="0" w:type="auto"/>
            <w:tcBorders>
              <w:top w:val="nil"/>
              <w:left w:val="nil"/>
              <w:bottom w:val="single" w:sz="4" w:space="0" w:color="auto"/>
              <w:right w:val="single" w:sz="4" w:space="0" w:color="auto"/>
            </w:tcBorders>
            <w:shd w:val="clear" w:color="auto" w:fill="auto"/>
            <w:noWrap/>
            <w:vAlign w:val="center"/>
            <w:hideMark/>
          </w:tcPr>
          <w:p w14:paraId="0441386B" w14:textId="641EB156"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8</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610</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454,11</w:t>
            </w:r>
          </w:p>
        </w:tc>
      </w:tr>
      <w:tr w:rsidR="00A06BCF" w:rsidRPr="00657162" w14:paraId="5AB139D6"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09AAC"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03BAA91B"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AF62496"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Klembów</w:t>
            </w:r>
          </w:p>
        </w:tc>
        <w:tc>
          <w:tcPr>
            <w:tcW w:w="0" w:type="auto"/>
            <w:tcBorders>
              <w:top w:val="nil"/>
              <w:left w:val="nil"/>
              <w:bottom w:val="single" w:sz="4" w:space="0" w:color="auto"/>
              <w:right w:val="single" w:sz="4" w:space="0" w:color="auto"/>
            </w:tcBorders>
            <w:shd w:val="clear" w:color="000000" w:fill="FFFFFF"/>
            <w:vAlign w:val="center"/>
            <w:hideMark/>
          </w:tcPr>
          <w:p w14:paraId="3FE655AD"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Łatanie oraz równanie dróg gminnych</w:t>
            </w:r>
          </w:p>
        </w:tc>
        <w:tc>
          <w:tcPr>
            <w:tcW w:w="0" w:type="auto"/>
            <w:tcBorders>
              <w:top w:val="nil"/>
              <w:left w:val="nil"/>
              <w:bottom w:val="single" w:sz="4" w:space="0" w:color="auto"/>
              <w:right w:val="single" w:sz="4" w:space="0" w:color="auto"/>
            </w:tcBorders>
            <w:shd w:val="clear" w:color="auto" w:fill="auto"/>
            <w:noWrap/>
            <w:vAlign w:val="center"/>
            <w:hideMark/>
          </w:tcPr>
          <w:p w14:paraId="027196C2" w14:textId="434D41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347</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187,30</w:t>
            </w:r>
          </w:p>
        </w:tc>
      </w:tr>
      <w:tr w:rsidR="00A06BCF" w:rsidRPr="00657162" w14:paraId="570DDC81"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4AAC6"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3A184B37"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10A5C4A"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15835E86"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 xml:space="preserve">Rok 2017: Modernizacja ulicy Sowińskiego wraz z kanalizacją deszczową – dł. 0,892 km, przebudowa ulic Fiołkowa, Letnia, </w:t>
            </w:r>
            <w:proofErr w:type="spellStart"/>
            <w:r w:rsidRPr="00657162">
              <w:rPr>
                <w:rFonts w:ascii="Calibri" w:eastAsia="Times New Roman" w:hAnsi="Calibri" w:cs="Calibri"/>
                <w:color w:val="000000"/>
                <w:sz w:val="20"/>
                <w:lang w:eastAsia="pl-PL"/>
              </w:rPr>
              <w:t>Łąkówek</w:t>
            </w:r>
            <w:proofErr w:type="spellEnd"/>
            <w:r w:rsidRPr="00657162">
              <w:rPr>
                <w:rFonts w:ascii="Calibri" w:eastAsia="Times New Roman" w:hAnsi="Calibri" w:cs="Calibri"/>
                <w:color w:val="000000"/>
                <w:sz w:val="20"/>
                <w:lang w:eastAsia="pl-PL"/>
              </w:rPr>
              <w:t>, Niecała, Poprzeczna, Ziołowa – dł. 1,122 km, przebudowa ulicy Staszica, Kołłątaja, Równa – dł. 0,678 km, przebudowa ulicy Sokolej – dł. 0,763 km; przebudowa ulicy Matejki, Tuwima – dł. 0,378 km; rozbudowa ulicy Zagłoby – dł. 1,100 km; budowa drogi ulicy Promiennej – dł. 0,395 km</w:t>
            </w:r>
          </w:p>
        </w:tc>
        <w:tc>
          <w:tcPr>
            <w:tcW w:w="0" w:type="auto"/>
            <w:tcBorders>
              <w:top w:val="nil"/>
              <w:left w:val="nil"/>
              <w:bottom w:val="single" w:sz="4" w:space="0" w:color="auto"/>
              <w:right w:val="single" w:sz="4" w:space="0" w:color="auto"/>
            </w:tcBorders>
            <w:shd w:val="clear" w:color="auto" w:fill="auto"/>
            <w:noWrap/>
            <w:vAlign w:val="center"/>
            <w:hideMark/>
          </w:tcPr>
          <w:p w14:paraId="6BCDF3C6" w14:textId="576B1D3B"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12</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246</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399,02</w:t>
            </w:r>
          </w:p>
        </w:tc>
      </w:tr>
      <w:tr w:rsidR="00A06BCF" w:rsidRPr="00657162" w14:paraId="6E9A4496"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1182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75988175"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6AB57EB"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658BA4C"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Rok 2018: modernizacja ulicy Hoovera wraz z wykonaniem odwodnienia – dł. 0,373 km; przebudowa ulic Wesołej, Głównej, Strzeleckiej, Zachodniej, Wiśniowej, Wschodniej, Przyleśnej wraz z budową infrastruktury towarzyszącej – dł. 1,980 km; przebudowa ulicy Lisiej – dł. 0,767 km, przebudowa ulicy Wiewiórki – dł. 0,362 km; rozbudowa ulicy Poznańskiej I etap – dł. 0,303 km</w:t>
            </w:r>
          </w:p>
        </w:tc>
        <w:tc>
          <w:tcPr>
            <w:tcW w:w="0" w:type="auto"/>
            <w:tcBorders>
              <w:top w:val="nil"/>
              <w:left w:val="nil"/>
              <w:bottom w:val="single" w:sz="4" w:space="0" w:color="auto"/>
              <w:right w:val="single" w:sz="4" w:space="0" w:color="auto"/>
            </w:tcBorders>
            <w:shd w:val="clear" w:color="auto" w:fill="auto"/>
            <w:noWrap/>
            <w:vAlign w:val="center"/>
            <w:hideMark/>
          </w:tcPr>
          <w:p w14:paraId="34EFCD0D" w14:textId="5D17D1F0"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8</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266</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344,72</w:t>
            </w:r>
          </w:p>
        </w:tc>
      </w:tr>
      <w:tr w:rsidR="00A06BCF" w:rsidRPr="00657162" w14:paraId="7BCEC889"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618AB"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2F2D1A6F"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05BE4A5"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Poświętne</w:t>
            </w:r>
          </w:p>
        </w:tc>
        <w:tc>
          <w:tcPr>
            <w:tcW w:w="0" w:type="auto"/>
            <w:tcBorders>
              <w:top w:val="nil"/>
              <w:left w:val="nil"/>
              <w:bottom w:val="single" w:sz="4" w:space="0" w:color="auto"/>
              <w:right w:val="single" w:sz="4" w:space="0" w:color="auto"/>
            </w:tcBorders>
            <w:shd w:val="clear" w:color="auto" w:fill="auto"/>
            <w:vAlign w:val="center"/>
            <w:hideMark/>
          </w:tcPr>
          <w:p w14:paraId="105F835B"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2017 rok: naprawa dróg, remont dróg, modernizacja dróg, wykonanie dokumentacji projektowej dróg, naprawa przepustów pod drogami w miejscowościach Międzyleś, Nowe Ręczaje-Kolno</w:t>
            </w:r>
          </w:p>
        </w:tc>
        <w:tc>
          <w:tcPr>
            <w:tcW w:w="0" w:type="auto"/>
            <w:tcBorders>
              <w:top w:val="nil"/>
              <w:left w:val="nil"/>
              <w:bottom w:val="single" w:sz="4" w:space="0" w:color="auto"/>
              <w:right w:val="single" w:sz="4" w:space="0" w:color="auto"/>
            </w:tcBorders>
            <w:shd w:val="clear" w:color="auto" w:fill="auto"/>
            <w:noWrap/>
            <w:vAlign w:val="center"/>
            <w:hideMark/>
          </w:tcPr>
          <w:p w14:paraId="3B3F05D0" w14:textId="4F5CE21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420</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936,21</w:t>
            </w:r>
          </w:p>
        </w:tc>
      </w:tr>
      <w:tr w:rsidR="00A06BCF" w:rsidRPr="00657162" w14:paraId="5D5EAE90"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03704"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087B690D"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179CDFA"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38DF906A" w14:textId="3853985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2018 rok: naprawa dróg, remont dróg, modernizacja dróg, wykonanie dokumentacji projektowej drogi, remont przepustu w miejscowości Wólka Dąbrowicka</w:t>
            </w:r>
          </w:p>
        </w:tc>
        <w:tc>
          <w:tcPr>
            <w:tcW w:w="0" w:type="auto"/>
            <w:tcBorders>
              <w:top w:val="nil"/>
              <w:left w:val="nil"/>
              <w:bottom w:val="single" w:sz="4" w:space="0" w:color="auto"/>
              <w:right w:val="single" w:sz="4" w:space="0" w:color="auto"/>
            </w:tcBorders>
            <w:shd w:val="clear" w:color="auto" w:fill="auto"/>
            <w:noWrap/>
            <w:vAlign w:val="center"/>
            <w:hideMark/>
          </w:tcPr>
          <w:p w14:paraId="73B40CDF" w14:textId="7D916F04"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1</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468</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224,07</w:t>
            </w:r>
          </w:p>
        </w:tc>
      </w:tr>
      <w:tr w:rsidR="00A06BCF" w:rsidRPr="00657162" w14:paraId="02A5BF9E"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BA55A"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1AE33BC6"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A78D8C0"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291FEB9C"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Budowa nakładek asfaltowych w ulicach: Rzecznej, Bieszczadzkiej, Platanowej, Zwycięskiej, Ceglanej, Działkowej, drogi w Zawadach, gen. Maczka, Majowej</w:t>
            </w:r>
          </w:p>
        </w:tc>
        <w:tc>
          <w:tcPr>
            <w:tcW w:w="0" w:type="auto"/>
            <w:tcBorders>
              <w:top w:val="nil"/>
              <w:left w:val="nil"/>
              <w:bottom w:val="single" w:sz="4" w:space="0" w:color="auto"/>
              <w:right w:val="single" w:sz="4" w:space="0" w:color="auto"/>
            </w:tcBorders>
            <w:shd w:val="clear" w:color="auto" w:fill="auto"/>
            <w:noWrap/>
            <w:vAlign w:val="center"/>
            <w:hideMark/>
          </w:tcPr>
          <w:p w14:paraId="489E7971" w14:textId="78F4BBF3"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11</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192</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842,70</w:t>
            </w:r>
          </w:p>
        </w:tc>
      </w:tr>
      <w:tr w:rsidR="00A06BCF" w:rsidRPr="00657162" w14:paraId="7321454F"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4C287"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50977C60"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5E8B5CB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Strachówka</w:t>
            </w:r>
          </w:p>
        </w:tc>
        <w:tc>
          <w:tcPr>
            <w:tcW w:w="0" w:type="auto"/>
            <w:tcBorders>
              <w:top w:val="nil"/>
              <w:left w:val="nil"/>
              <w:bottom w:val="single" w:sz="4" w:space="0" w:color="auto"/>
              <w:right w:val="single" w:sz="4" w:space="0" w:color="auto"/>
            </w:tcBorders>
            <w:shd w:val="clear" w:color="auto" w:fill="auto"/>
            <w:vAlign w:val="center"/>
            <w:hideMark/>
          </w:tcPr>
          <w:p w14:paraId="2370E3A0" w14:textId="2D2E2232"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Przebudowa dróg gminnych w miejscowościach: Borucza, Kąty- Wielgi, Księżyki, Jadwisin, Krawcowizna, Annopol - Marysin, Kąty-</w:t>
            </w:r>
            <w:proofErr w:type="spellStart"/>
            <w:r w:rsidRPr="00657162">
              <w:rPr>
                <w:rFonts w:ascii="Calibri" w:eastAsia="Times New Roman" w:hAnsi="Calibri" w:cs="Calibri"/>
                <w:color w:val="000000"/>
                <w:sz w:val="20"/>
                <w:lang w:eastAsia="pl-PL"/>
              </w:rPr>
              <w:t>Miąski</w:t>
            </w:r>
            <w:proofErr w:type="spellEnd"/>
            <w:r w:rsidRPr="00657162">
              <w:rPr>
                <w:rFonts w:ascii="Calibri" w:eastAsia="Times New Roman" w:hAnsi="Calibri" w:cs="Calibri"/>
                <w:color w:val="000000"/>
                <w:sz w:val="20"/>
                <w:lang w:eastAsia="pl-PL"/>
              </w:rPr>
              <w:t xml:space="preserve"> - Borucza i Osęka - Ruda-Czernik oraz poprawy nawierzchni z</w:t>
            </w:r>
            <w:r w:rsidR="00F00E35">
              <w:rPr>
                <w:rFonts w:ascii="Calibri" w:eastAsia="Times New Roman" w:hAnsi="Calibri" w:cs="Calibri"/>
                <w:color w:val="000000"/>
                <w:sz w:val="20"/>
                <w:lang w:eastAsia="pl-PL"/>
              </w:rPr>
              <w:t>e</w:t>
            </w:r>
            <w:r w:rsidRPr="00657162">
              <w:rPr>
                <w:rFonts w:ascii="Calibri" w:eastAsia="Times New Roman" w:hAnsi="Calibri" w:cs="Calibri"/>
                <w:color w:val="000000"/>
                <w:sz w:val="20"/>
                <w:lang w:eastAsia="pl-PL"/>
              </w:rPr>
              <w:t xml:space="preserve"> środków z funduszy sołeckich</w:t>
            </w:r>
          </w:p>
        </w:tc>
        <w:tc>
          <w:tcPr>
            <w:tcW w:w="0" w:type="auto"/>
            <w:tcBorders>
              <w:top w:val="nil"/>
              <w:left w:val="nil"/>
              <w:bottom w:val="single" w:sz="4" w:space="0" w:color="auto"/>
              <w:right w:val="single" w:sz="4" w:space="0" w:color="auto"/>
            </w:tcBorders>
            <w:shd w:val="clear" w:color="auto" w:fill="auto"/>
            <w:noWrap/>
            <w:vAlign w:val="center"/>
            <w:hideMark/>
          </w:tcPr>
          <w:p w14:paraId="3CD9305D" w14:textId="08F96AAD"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2</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885</w:t>
            </w:r>
            <w:r w:rsidR="00D5611B">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104,31</w:t>
            </w:r>
          </w:p>
        </w:tc>
      </w:tr>
      <w:tr w:rsidR="00A06BCF" w:rsidRPr="00657162" w14:paraId="66EA6FB4"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6CEC9F"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single" w:sz="4" w:space="0" w:color="000000" w:themeColor="text1"/>
              <w:bottom w:val="single" w:sz="4" w:space="0" w:color="000000"/>
              <w:right w:val="single" w:sz="4" w:space="0" w:color="auto"/>
            </w:tcBorders>
            <w:vAlign w:val="center"/>
            <w:hideMark/>
          </w:tcPr>
          <w:p w14:paraId="13BE7298"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C3EFB1A" w14:textId="7FEEB816"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T</w:t>
            </w:r>
            <w:r>
              <w:rPr>
                <w:rFonts w:ascii="Calibri" w:eastAsia="Times New Roman" w:hAnsi="Calibri" w:cs="Calibri"/>
                <w:color w:val="000000"/>
                <w:sz w:val="20"/>
                <w:lang w:eastAsia="pl-PL"/>
              </w:rPr>
              <w:t>ł</w:t>
            </w:r>
            <w:r w:rsidRPr="00657162">
              <w:rPr>
                <w:rFonts w:ascii="Calibri" w:eastAsia="Times New Roman" w:hAnsi="Calibri" w:cs="Calibri"/>
                <w:color w:val="000000"/>
                <w:sz w:val="20"/>
                <w:lang w:eastAsia="pl-PL"/>
              </w:rPr>
              <w:t>uszcz</w:t>
            </w:r>
          </w:p>
        </w:tc>
        <w:tc>
          <w:tcPr>
            <w:tcW w:w="0" w:type="auto"/>
            <w:tcBorders>
              <w:top w:val="nil"/>
              <w:left w:val="nil"/>
              <w:bottom w:val="single" w:sz="4" w:space="0" w:color="auto"/>
              <w:right w:val="single" w:sz="4" w:space="0" w:color="auto"/>
            </w:tcBorders>
            <w:shd w:val="clear" w:color="auto" w:fill="auto"/>
            <w:vAlign w:val="center"/>
            <w:hideMark/>
          </w:tcPr>
          <w:p w14:paraId="6733CBAA"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Poprawa i modernizacja nawierzchni dróg prowadzona jest na bieżąco</w:t>
            </w:r>
          </w:p>
        </w:tc>
        <w:tc>
          <w:tcPr>
            <w:tcW w:w="0" w:type="auto"/>
            <w:tcBorders>
              <w:top w:val="nil"/>
              <w:left w:val="nil"/>
              <w:bottom w:val="single" w:sz="4" w:space="0" w:color="auto"/>
              <w:right w:val="single" w:sz="4" w:space="0" w:color="auto"/>
            </w:tcBorders>
            <w:shd w:val="clear" w:color="auto" w:fill="auto"/>
            <w:noWrap/>
            <w:vAlign w:val="center"/>
            <w:hideMark/>
          </w:tcPr>
          <w:p w14:paraId="491933F1"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657162">
              <w:rPr>
                <w:rFonts w:ascii="Calibri" w:eastAsia="Times New Roman" w:hAnsi="Calibri" w:cs="Calibri"/>
                <w:color w:val="000000"/>
                <w:sz w:val="20"/>
                <w:lang w:eastAsia="pl-PL"/>
              </w:rPr>
              <w:t>bd</w:t>
            </w:r>
            <w:proofErr w:type="spellEnd"/>
          </w:p>
        </w:tc>
      </w:tr>
      <w:tr w:rsidR="00A06BCF" w:rsidRPr="00657162" w14:paraId="5D7B81BC"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C2D59"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single" w:sz="4" w:space="0" w:color="000000" w:themeColor="text1"/>
              <w:bottom w:val="single" w:sz="4" w:space="0" w:color="auto"/>
              <w:right w:val="single" w:sz="4" w:space="0" w:color="auto"/>
            </w:tcBorders>
            <w:shd w:val="clear" w:color="auto" w:fill="auto"/>
            <w:vAlign w:val="center"/>
            <w:hideMark/>
          </w:tcPr>
          <w:p w14:paraId="15F48AD3"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Ochrona przed hałasem</w:t>
            </w:r>
          </w:p>
        </w:tc>
        <w:tc>
          <w:tcPr>
            <w:tcW w:w="0" w:type="auto"/>
            <w:tcBorders>
              <w:top w:val="nil"/>
              <w:left w:val="nil"/>
              <w:bottom w:val="single" w:sz="4" w:space="0" w:color="auto"/>
              <w:right w:val="single" w:sz="4" w:space="0" w:color="auto"/>
            </w:tcBorders>
            <w:shd w:val="clear" w:color="000000" w:fill="FFFFFF"/>
            <w:noWrap/>
            <w:vAlign w:val="center"/>
            <w:hideMark/>
          </w:tcPr>
          <w:p w14:paraId="617E6BCF"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49FAD604"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Wykonanie badań pomiaru hałasu</w:t>
            </w:r>
          </w:p>
        </w:tc>
        <w:tc>
          <w:tcPr>
            <w:tcW w:w="0" w:type="auto"/>
            <w:tcBorders>
              <w:top w:val="nil"/>
              <w:left w:val="nil"/>
              <w:bottom w:val="single" w:sz="4" w:space="0" w:color="auto"/>
              <w:right w:val="single" w:sz="4" w:space="0" w:color="auto"/>
            </w:tcBorders>
            <w:shd w:val="clear" w:color="auto" w:fill="auto"/>
            <w:noWrap/>
            <w:vAlign w:val="center"/>
            <w:hideMark/>
          </w:tcPr>
          <w:p w14:paraId="36F12DEC"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9 840,00</w:t>
            </w:r>
          </w:p>
        </w:tc>
      </w:tr>
      <w:tr w:rsidR="00A06BCF" w:rsidRPr="00657162" w14:paraId="40ADF805" w14:textId="77777777" w:rsidTr="0018507B">
        <w:trPr>
          <w:cantSplit/>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62D02AE" w14:textId="409CF7B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single" w:sz="4" w:space="0" w:color="000000" w:themeColor="text1"/>
              <w:bottom w:val="single" w:sz="4" w:space="0" w:color="auto"/>
              <w:right w:val="single" w:sz="4" w:space="0" w:color="auto"/>
            </w:tcBorders>
            <w:shd w:val="clear" w:color="auto" w:fill="auto"/>
            <w:vAlign w:val="center"/>
            <w:hideMark/>
          </w:tcPr>
          <w:p w14:paraId="67CCB0F0"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Modernizacja nawierzchni dróg wojewódzkich</w:t>
            </w:r>
          </w:p>
        </w:tc>
        <w:tc>
          <w:tcPr>
            <w:tcW w:w="0" w:type="auto"/>
            <w:tcBorders>
              <w:top w:val="nil"/>
              <w:left w:val="nil"/>
              <w:bottom w:val="single" w:sz="4" w:space="0" w:color="auto"/>
              <w:right w:val="single" w:sz="4" w:space="0" w:color="auto"/>
            </w:tcBorders>
            <w:shd w:val="clear" w:color="000000" w:fill="FFFFFF"/>
            <w:noWrap/>
            <w:vAlign w:val="center"/>
            <w:hideMark/>
          </w:tcPr>
          <w:p w14:paraId="32ACDE53"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MZDW</w:t>
            </w:r>
          </w:p>
        </w:tc>
        <w:tc>
          <w:tcPr>
            <w:tcW w:w="0" w:type="auto"/>
            <w:tcBorders>
              <w:top w:val="nil"/>
              <w:left w:val="nil"/>
              <w:bottom w:val="single" w:sz="4" w:space="0" w:color="auto"/>
              <w:right w:val="single" w:sz="4" w:space="0" w:color="auto"/>
            </w:tcBorders>
            <w:shd w:val="clear" w:color="auto" w:fill="auto"/>
            <w:vAlign w:val="center"/>
            <w:hideMark/>
          </w:tcPr>
          <w:p w14:paraId="2CD9E8A6" w14:textId="7A0825C8"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Remont drogi woj. nr 636 od km 0+200 do km 4+000 m. Wola Rasztowska - Roszczep oraz roboty uzupełniające na odcinku od km 4+000 do km 6+250 (rok 2017); remont siedmiu obiektów inżynierskich wraz z dojazdami w niezbędnym zakresie w ciągu drogi wojewódzkiej nr 636 (rok 2018); remont drogi wojewódzkiej nr 636 od km 6+250 do km 8+875 (rok 2018)</w:t>
            </w:r>
          </w:p>
        </w:tc>
        <w:tc>
          <w:tcPr>
            <w:tcW w:w="0" w:type="auto"/>
            <w:tcBorders>
              <w:top w:val="nil"/>
              <w:left w:val="nil"/>
              <w:bottom w:val="single" w:sz="4" w:space="0" w:color="auto"/>
              <w:right w:val="single" w:sz="4" w:space="0" w:color="auto"/>
            </w:tcBorders>
            <w:shd w:val="clear" w:color="auto" w:fill="auto"/>
            <w:noWrap/>
            <w:vAlign w:val="center"/>
            <w:hideMark/>
          </w:tcPr>
          <w:p w14:paraId="3EBF019F" w14:textId="77777777" w:rsidR="00A06BCF" w:rsidRPr="00657162" w:rsidRDefault="00A06BC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4 282 758,38</w:t>
            </w:r>
          </w:p>
        </w:tc>
      </w:tr>
      <w:tr w:rsidR="00694C90" w:rsidRPr="00657162" w14:paraId="66A35B2E" w14:textId="77777777" w:rsidTr="0018507B">
        <w:trPr>
          <w:cantSplit/>
        </w:trPr>
        <w:tc>
          <w:tcPr>
            <w:tcW w:w="0" w:type="auto"/>
            <w:tcBorders>
              <w:top w:val="single" w:sz="4" w:space="0" w:color="000000" w:themeColor="text1"/>
              <w:left w:val="single" w:sz="4" w:space="0" w:color="auto"/>
              <w:right w:val="single" w:sz="4" w:space="0" w:color="auto"/>
            </w:tcBorders>
            <w:shd w:val="clear" w:color="auto" w:fill="auto"/>
            <w:noWrap/>
            <w:vAlign w:val="center"/>
            <w:hideMark/>
          </w:tcPr>
          <w:p w14:paraId="6D10A7B0" w14:textId="60D808A9" w:rsidR="00694C90" w:rsidRPr="00657162" w:rsidRDefault="00694C9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right w:val="single" w:sz="4" w:space="0" w:color="auto"/>
            </w:tcBorders>
            <w:shd w:val="clear" w:color="auto" w:fill="auto"/>
            <w:vAlign w:val="center"/>
            <w:hideMark/>
          </w:tcPr>
          <w:p w14:paraId="32FDFCE8" w14:textId="77777777" w:rsidR="00694C90" w:rsidRPr="00657162" w:rsidRDefault="00694C9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Rozbudowa, przebudowa i budowa dróg wojewódzkich</w:t>
            </w:r>
          </w:p>
        </w:tc>
        <w:tc>
          <w:tcPr>
            <w:tcW w:w="0" w:type="auto"/>
            <w:tcBorders>
              <w:top w:val="nil"/>
              <w:left w:val="nil"/>
              <w:right w:val="single" w:sz="4" w:space="0" w:color="auto"/>
            </w:tcBorders>
            <w:shd w:val="clear" w:color="auto" w:fill="auto"/>
            <w:noWrap/>
            <w:vAlign w:val="center"/>
            <w:hideMark/>
          </w:tcPr>
          <w:p w14:paraId="54DC0E65" w14:textId="77777777" w:rsidR="00694C90" w:rsidRPr="00657162" w:rsidRDefault="00694C9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MZDW</w:t>
            </w:r>
          </w:p>
        </w:tc>
        <w:tc>
          <w:tcPr>
            <w:tcW w:w="0" w:type="auto"/>
            <w:tcBorders>
              <w:top w:val="nil"/>
              <w:left w:val="nil"/>
              <w:right w:val="single" w:sz="4" w:space="0" w:color="auto"/>
            </w:tcBorders>
            <w:shd w:val="clear" w:color="auto" w:fill="auto"/>
            <w:vAlign w:val="center"/>
            <w:hideMark/>
          </w:tcPr>
          <w:p w14:paraId="192128C9" w14:textId="4631AD16" w:rsidR="00694C90" w:rsidRPr="00657162" w:rsidRDefault="00694C90" w:rsidP="00984EEB">
            <w:pPr>
              <w:spacing w:before="0" w:after="0" w:line="240" w:lineRule="auto"/>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 xml:space="preserve">Rozbudowa drogi wojewódzkiej nr 636 polegająca na rozbiórce istniejącego i budowa nowego obiektu mostowego nad rzeką </w:t>
            </w:r>
            <w:proofErr w:type="spellStart"/>
            <w:r w:rsidRPr="00657162">
              <w:rPr>
                <w:rFonts w:ascii="Calibri" w:eastAsia="Times New Roman" w:hAnsi="Calibri" w:cs="Calibri"/>
                <w:color w:val="000000"/>
                <w:sz w:val="20"/>
                <w:lang w:eastAsia="pl-PL"/>
              </w:rPr>
              <w:t>Osownica</w:t>
            </w:r>
            <w:proofErr w:type="spellEnd"/>
            <w:r w:rsidRPr="00657162">
              <w:rPr>
                <w:rFonts w:ascii="Calibri" w:eastAsia="Times New Roman" w:hAnsi="Calibri" w:cs="Calibri"/>
                <w:color w:val="000000"/>
                <w:sz w:val="20"/>
                <w:lang w:eastAsia="pl-PL"/>
              </w:rPr>
              <w:t xml:space="preserve"> w m. Zawiszyn w km 28+116 wraz z dojazdami w niezbędnym  zakresie  dok</w:t>
            </w:r>
            <w:r>
              <w:rPr>
                <w:rFonts w:ascii="Calibri" w:eastAsia="Times New Roman" w:hAnsi="Calibri" w:cs="Calibri"/>
                <w:color w:val="000000"/>
                <w:sz w:val="20"/>
                <w:lang w:eastAsia="pl-PL"/>
              </w:rPr>
              <w:t>u</w:t>
            </w:r>
            <w:r w:rsidRPr="00657162">
              <w:rPr>
                <w:rFonts w:ascii="Calibri" w:eastAsia="Times New Roman" w:hAnsi="Calibri" w:cs="Calibri"/>
                <w:color w:val="000000"/>
                <w:sz w:val="20"/>
                <w:lang w:eastAsia="pl-PL"/>
              </w:rPr>
              <w:t>m</w:t>
            </w:r>
            <w:r>
              <w:rPr>
                <w:rFonts w:ascii="Calibri" w:eastAsia="Times New Roman" w:hAnsi="Calibri" w:cs="Calibri"/>
                <w:color w:val="000000"/>
                <w:sz w:val="20"/>
                <w:lang w:eastAsia="pl-PL"/>
              </w:rPr>
              <w:t>e</w:t>
            </w:r>
            <w:r w:rsidRPr="00657162">
              <w:rPr>
                <w:rFonts w:ascii="Calibri" w:eastAsia="Times New Roman" w:hAnsi="Calibri" w:cs="Calibri"/>
                <w:color w:val="000000"/>
                <w:sz w:val="20"/>
                <w:lang w:eastAsia="pl-PL"/>
              </w:rPr>
              <w:t>ntacja I część (rok 2017); rozbiórka is</w:t>
            </w:r>
            <w:r>
              <w:rPr>
                <w:rFonts w:ascii="Calibri" w:eastAsia="Times New Roman" w:hAnsi="Calibri" w:cs="Calibri"/>
                <w:color w:val="000000"/>
                <w:sz w:val="20"/>
                <w:lang w:eastAsia="pl-PL"/>
              </w:rPr>
              <w:t>tn</w:t>
            </w:r>
            <w:r w:rsidRPr="00657162">
              <w:rPr>
                <w:rFonts w:ascii="Calibri" w:eastAsia="Times New Roman" w:hAnsi="Calibri" w:cs="Calibri"/>
                <w:color w:val="000000"/>
                <w:sz w:val="20"/>
                <w:lang w:eastAsia="pl-PL"/>
              </w:rPr>
              <w:t>iejącego mostu i budowa przepustu przez rów melioracyjny w m. Nowinki w km  22+856  drogi woj. nr 636 w raz z dojazdami w niezbędnym zakresie (rok 2017); przebudowa skrzyżowania drogi wojewódzkiej nr 634 z drogą powiatową nr 4334W w m. Lipka (rok 2018; przebudowa  drogi wojewódzkiej nr. 635  ul. Wołomińskiej  w Radzyminie  na odc. od km 4+178 do km 4+364  wraz z budową oświetlenia drogowego (rok 2018 ); budowa/przebudowa chodników lub ścieżek rowerowo-pieszych zlokalizowanych w ciągu dróg wojewódzkich - Przebudowa  drogi wojewódzkiej nr 634 na odc. od km 34+476 do km 35+713 w zakresie budowy ci</w:t>
            </w:r>
            <w:r>
              <w:rPr>
                <w:rFonts w:ascii="Calibri" w:eastAsia="Times New Roman" w:hAnsi="Calibri" w:cs="Calibri"/>
                <w:color w:val="000000"/>
                <w:sz w:val="20"/>
                <w:lang w:eastAsia="pl-PL"/>
              </w:rPr>
              <w:t>ą</w:t>
            </w:r>
            <w:r w:rsidRPr="00657162">
              <w:rPr>
                <w:rFonts w:ascii="Calibri" w:eastAsia="Times New Roman" w:hAnsi="Calibri" w:cs="Calibri"/>
                <w:color w:val="000000"/>
                <w:sz w:val="20"/>
                <w:lang w:eastAsia="pl-PL"/>
              </w:rPr>
              <w:t>gu pieszo-rowerowego  m. Duczki</w:t>
            </w:r>
            <w:r>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przebudowa drogi wojewódzkiej nr 634 polegaj</w:t>
            </w:r>
            <w:r>
              <w:rPr>
                <w:rFonts w:ascii="Calibri" w:eastAsia="Times New Roman" w:hAnsi="Calibri" w:cs="Calibri"/>
                <w:color w:val="000000"/>
                <w:sz w:val="20"/>
                <w:lang w:eastAsia="pl-PL"/>
              </w:rPr>
              <w:t>ą</w:t>
            </w:r>
            <w:r w:rsidRPr="00657162">
              <w:rPr>
                <w:rFonts w:ascii="Calibri" w:eastAsia="Times New Roman" w:hAnsi="Calibri" w:cs="Calibri"/>
                <w:color w:val="000000"/>
                <w:sz w:val="20"/>
                <w:lang w:eastAsia="pl-PL"/>
              </w:rPr>
              <w:t>ca na budowie chodników, zjazdów i eleme</w:t>
            </w:r>
            <w:r>
              <w:rPr>
                <w:rFonts w:ascii="Calibri" w:eastAsia="Times New Roman" w:hAnsi="Calibri" w:cs="Calibri"/>
                <w:color w:val="000000"/>
                <w:sz w:val="20"/>
                <w:lang w:eastAsia="pl-PL"/>
              </w:rPr>
              <w:t>n</w:t>
            </w:r>
            <w:r w:rsidRPr="00657162">
              <w:rPr>
                <w:rFonts w:ascii="Calibri" w:eastAsia="Times New Roman" w:hAnsi="Calibri" w:cs="Calibri"/>
                <w:color w:val="000000"/>
                <w:sz w:val="20"/>
                <w:lang w:eastAsia="pl-PL"/>
              </w:rPr>
              <w:t>t</w:t>
            </w:r>
            <w:r>
              <w:rPr>
                <w:rFonts w:ascii="Calibri" w:eastAsia="Times New Roman" w:hAnsi="Calibri" w:cs="Calibri"/>
                <w:color w:val="000000"/>
                <w:sz w:val="20"/>
                <w:lang w:eastAsia="pl-PL"/>
              </w:rPr>
              <w:t>ó</w:t>
            </w:r>
            <w:r w:rsidRPr="00657162">
              <w:rPr>
                <w:rFonts w:ascii="Calibri" w:eastAsia="Times New Roman" w:hAnsi="Calibri" w:cs="Calibri"/>
                <w:color w:val="000000"/>
                <w:sz w:val="20"/>
                <w:lang w:eastAsia="pl-PL"/>
              </w:rPr>
              <w:t>w odwodnienia w km 42+956 do km 43+940 w m.</w:t>
            </w:r>
            <w:r>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Tuł; rozbudowa drogi wojewódzkiej nr 637 relacji Warszawa - Węgrów na odcinku od km 24+495 do km 35+600</w:t>
            </w:r>
          </w:p>
        </w:tc>
        <w:tc>
          <w:tcPr>
            <w:tcW w:w="0" w:type="auto"/>
            <w:tcBorders>
              <w:top w:val="nil"/>
              <w:left w:val="nil"/>
              <w:right w:val="single" w:sz="4" w:space="0" w:color="auto"/>
            </w:tcBorders>
            <w:shd w:val="clear" w:color="auto" w:fill="auto"/>
            <w:noWrap/>
            <w:vAlign w:val="center"/>
            <w:hideMark/>
          </w:tcPr>
          <w:p w14:paraId="282676AC" w14:textId="7FE821A9" w:rsidR="00694C90" w:rsidRPr="00657162" w:rsidRDefault="00694C90" w:rsidP="002B0077">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57162">
              <w:rPr>
                <w:rFonts w:ascii="Calibri" w:eastAsia="Times New Roman" w:hAnsi="Calibri" w:cs="Calibri"/>
                <w:color w:val="000000"/>
                <w:sz w:val="20"/>
                <w:lang w:eastAsia="pl-PL"/>
              </w:rPr>
              <w:t>11</w:t>
            </w:r>
            <w:r w:rsidR="002B0077">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932</w:t>
            </w:r>
            <w:r w:rsidR="002B0077">
              <w:rPr>
                <w:rFonts w:ascii="Calibri" w:eastAsia="Times New Roman" w:hAnsi="Calibri" w:cs="Calibri"/>
                <w:color w:val="000000"/>
                <w:sz w:val="20"/>
                <w:lang w:eastAsia="pl-PL"/>
              </w:rPr>
              <w:t xml:space="preserve"> </w:t>
            </w:r>
            <w:r w:rsidRPr="00657162">
              <w:rPr>
                <w:rFonts w:ascii="Calibri" w:eastAsia="Times New Roman" w:hAnsi="Calibri" w:cs="Calibri"/>
                <w:color w:val="000000"/>
                <w:sz w:val="20"/>
                <w:lang w:eastAsia="pl-PL"/>
              </w:rPr>
              <w:t>990,44</w:t>
            </w:r>
          </w:p>
        </w:tc>
      </w:tr>
      <w:tr w:rsidR="00EF56AE" w:rsidRPr="00657162" w14:paraId="3ECF2FCD" w14:textId="77777777" w:rsidTr="0018507B">
        <w:trPr>
          <w:cantSplit/>
        </w:trPr>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14:paraId="4AD7457A" w14:textId="255DFF23" w:rsidR="00EF56AE" w:rsidRPr="00000C65" w:rsidRDefault="00EF56AE" w:rsidP="00984EEB">
            <w:pPr>
              <w:spacing w:before="0" w:beforeAutospacing="0" w:after="0" w:afterAutospacing="0" w:line="240" w:lineRule="auto"/>
              <w:ind w:firstLineChars="500" w:firstLine="1004"/>
              <w:contextualSpacing w:val="0"/>
              <w:jc w:val="center"/>
              <w:rPr>
                <w:rFonts w:asciiTheme="majorHAnsi" w:eastAsia="Times New Roman" w:hAnsiTheme="majorHAnsi" w:cstheme="majorHAnsi"/>
                <w:b/>
                <w:color w:val="000000"/>
                <w:sz w:val="20"/>
                <w:szCs w:val="24"/>
                <w:lang w:eastAsia="pl-PL"/>
              </w:rPr>
            </w:pPr>
            <w:r w:rsidRPr="00000C65">
              <w:rPr>
                <w:rFonts w:asciiTheme="majorHAnsi" w:eastAsia="Times New Roman" w:hAnsiTheme="majorHAnsi" w:cstheme="majorHAnsi"/>
                <w:b/>
                <w:color w:val="000000"/>
                <w:sz w:val="20"/>
                <w:szCs w:val="24"/>
                <w:lang w:eastAsia="pl-PL"/>
              </w:rPr>
              <w:t>Łączne nakłady finansowe [zł]</w:t>
            </w:r>
          </w:p>
        </w:tc>
        <w:tc>
          <w:tcPr>
            <w:tcW w:w="0" w:type="auto"/>
            <w:tcBorders>
              <w:top w:val="nil"/>
              <w:left w:val="nil"/>
              <w:bottom w:val="single" w:sz="4" w:space="0" w:color="auto"/>
              <w:right w:val="single" w:sz="4" w:space="0" w:color="auto"/>
            </w:tcBorders>
            <w:shd w:val="clear" w:color="auto" w:fill="auto"/>
            <w:noWrap/>
            <w:vAlign w:val="center"/>
            <w:hideMark/>
          </w:tcPr>
          <w:p w14:paraId="3F912898" w14:textId="1F1AE8FB" w:rsidR="00EF56AE" w:rsidRPr="006F5279" w:rsidRDefault="00694C90" w:rsidP="00984EEB">
            <w:pPr>
              <w:spacing w:before="0" w:beforeAutospacing="0" w:after="0" w:afterAutospacing="0" w:line="240" w:lineRule="auto"/>
              <w:contextualSpacing w:val="0"/>
              <w:jc w:val="center"/>
              <w:rPr>
                <w:rFonts w:asciiTheme="majorHAnsi" w:eastAsia="Times New Roman" w:hAnsiTheme="majorHAnsi" w:cstheme="majorHAnsi"/>
                <w:b/>
                <w:color w:val="000000"/>
                <w:sz w:val="20"/>
                <w:lang w:eastAsia="pl-PL"/>
              </w:rPr>
            </w:pPr>
            <w:r>
              <w:rPr>
                <w:rFonts w:asciiTheme="majorHAnsi" w:eastAsia="Times New Roman" w:hAnsiTheme="majorHAnsi" w:cstheme="majorHAnsi"/>
                <w:b/>
                <w:color w:val="000000"/>
                <w:sz w:val="20"/>
                <w:lang w:eastAsia="pl-PL"/>
              </w:rPr>
              <w:t>65</w:t>
            </w:r>
            <w:r w:rsidR="002B0077">
              <w:rPr>
                <w:rFonts w:asciiTheme="majorHAnsi" w:eastAsia="Times New Roman" w:hAnsiTheme="majorHAnsi" w:cstheme="majorHAnsi"/>
                <w:b/>
                <w:color w:val="000000"/>
                <w:sz w:val="20"/>
                <w:lang w:eastAsia="pl-PL"/>
              </w:rPr>
              <w:t xml:space="preserve"> </w:t>
            </w:r>
            <w:r w:rsidR="00000C65" w:rsidRPr="00B338CC">
              <w:rPr>
                <w:rFonts w:asciiTheme="majorHAnsi" w:eastAsia="Times New Roman" w:hAnsiTheme="majorHAnsi" w:cstheme="majorHAnsi"/>
                <w:b/>
                <w:color w:val="000000"/>
                <w:sz w:val="20"/>
                <w:lang w:eastAsia="pl-PL"/>
              </w:rPr>
              <w:t>872</w:t>
            </w:r>
            <w:r w:rsidR="002B0077">
              <w:rPr>
                <w:rFonts w:asciiTheme="majorHAnsi" w:eastAsia="Times New Roman" w:hAnsiTheme="majorHAnsi" w:cstheme="majorHAnsi"/>
                <w:b/>
                <w:color w:val="000000"/>
                <w:sz w:val="20"/>
                <w:lang w:eastAsia="pl-PL"/>
              </w:rPr>
              <w:t xml:space="preserve"> </w:t>
            </w:r>
            <w:r w:rsidR="00000C65" w:rsidRPr="00B338CC">
              <w:rPr>
                <w:rFonts w:asciiTheme="majorHAnsi" w:eastAsia="Times New Roman" w:hAnsiTheme="majorHAnsi" w:cstheme="majorHAnsi"/>
                <w:b/>
                <w:color w:val="000000"/>
                <w:sz w:val="20"/>
                <w:lang w:eastAsia="pl-PL"/>
              </w:rPr>
              <w:t>945,26</w:t>
            </w:r>
          </w:p>
        </w:tc>
      </w:tr>
    </w:tbl>
    <w:p w14:paraId="45DE4E80" w14:textId="77777777" w:rsidR="0018507B" w:rsidRDefault="0018507B" w:rsidP="00D5611B">
      <w:pPr>
        <w:pStyle w:val="piaseczno"/>
        <w:rPr>
          <w:rFonts w:ascii="Calibri" w:hAnsi="Calibri" w:cs="Calibri"/>
          <w:sz w:val="20"/>
          <w:szCs w:val="20"/>
        </w:rPr>
      </w:pPr>
    </w:p>
    <w:p w14:paraId="6EA86B75" w14:textId="64665BD8" w:rsidR="0029440F" w:rsidRPr="0018507B" w:rsidRDefault="0029440F" w:rsidP="00D5611B">
      <w:pPr>
        <w:pStyle w:val="piaseczno"/>
        <w:rPr>
          <w:rFonts w:ascii="Calibri" w:hAnsi="Calibri" w:cs="Calibri"/>
          <w:sz w:val="20"/>
          <w:szCs w:val="20"/>
        </w:rPr>
      </w:pPr>
      <w:r w:rsidRPr="0018507B">
        <w:rPr>
          <w:rFonts w:ascii="Calibri" w:hAnsi="Calibri" w:cs="Calibri"/>
          <w:sz w:val="20"/>
          <w:szCs w:val="20"/>
        </w:rPr>
        <w:t xml:space="preserve">Zadania z zakresu ochrony przed hałasem pokrywają się częściowo z zadaniami zmierzającymi do poprawy jakości powietrza - dotyczy to poprawy drożności układu komunikacyjnego i poprawy jakości dróg i ulic. </w:t>
      </w:r>
      <w:r w:rsidR="00694C90" w:rsidRPr="0018507B">
        <w:rPr>
          <w:rFonts w:ascii="Calibri" w:hAnsi="Calibri" w:cs="Calibri"/>
          <w:sz w:val="20"/>
          <w:szCs w:val="20"/>
        </w:rPr>
        <w:t xml:space="preserve"> </w:t>
      </w:r>
      <w:r w:rsidRPr="0018507B">
        <w:rPr>
          <w:rFonts w:ascii="Calibri" w:hAnsi="Calibri" w:cs="Calibri"/>
          <w:sz w:val="20"/>
          <w:szCs w:val="20"/>
        </w:rPr>
        <w:t xml:space="preserve">Na terenie powiatu wołomińskiego prowadzone były w latach 2017 – 2018 liczne prace zmierzające do poprawy infrastruktury drogowej, a co za tym idzie, zmniejszenie uciążliwości hałasowej. W tym przypadku niemożliwe jest jednak określenie, w jakim stopniu działania te przyczyniły się faktycznie do ograniczenia uciążliwości hałasu. Przyjęto, że wszystkie działania zmierzające do poprawy jakości nawierzchni dróg, zwiększenia płynności ruchu drogowego, usprawnienia połączeń komunikacyjnych oraz rozbudowa infrastruktury parkingowej, ciągów pieszych oraz rowerowych przyczyniają się do obniżenia natężenia emitowanego hałasu komunikacyjnego. Nie uwzględniono natomiast budowy nowych obiektów drogowych </w:t>
      </w:r>
      <w:r w:rsidR="007418A7" w:rsidRPr="0018507B">
        <w:rPr>
          <w:rFonts w:ascii="Calibri" w:hAnsi="Calibri" w:cs="Calibri"/>
          <w:sz w:val="20"/>
          <w:szCs w:val="20"/>
        </w:rPr>
        <w:t xml:space="preserve">w tym </w:t>
      </w:r>
      <w:r w:rsidRPr="0018507B">
        <w:rPr>
          <w:rFonts w:ascii="Calibri" w:hAnsi="Calibri" w:cs="Calibri"/>
          <w:sz w:val="20"/>
          <w:szCs w:val="20"/>
        </w:rPr>
        <w:t>obwodnic</w:t>
      </w:r>
      <w:r w:rsidR="007418A7" w:rsidRPr="0018507B">
        <w:rPr>
          <w:rFonts w:ascii="Calibri" w:hAnsi="Calibri" w:cs="Calibri"/>
          <w:sz w:val="20"/>
          <w:szCs w:val="20"/>
        </w:rPr>
        <w:t>y Marek, która z jednej strony przyczyniła się do znacznego ograniczenia hałasu i emisji zanieczyszczań do powietrza, zwłaszcza w Mark</w:t>
      </w:r>
      <w:r w:rsidR="008C25A9" w:rsidRPr="0018507B">
        <w:rPr>
          <w:rFonts w:ascii="Calibri" w:hAnsi="Calibri" w:cs="Calibri"/>
          <w:sz w:val="20"/>
          <w:szCs w:val="20"/>
        </w:rPr>
        <w:t>ach, ale jednocześnie stała się nowym źródłem emisji do środowiska, szczególnie w zakresie hałasu</w:t>
      </w:r>
      <w:r w:rsidR="007418A7" w:rsidRPr="0018507B">
        <w:rPr>
          <w:rFonts w:ascii="Calibri" w:hAnsi="Calibri" w:cs="Calibri"/>
          <w:sz w:val="20"/>
          <w:szCs w:val="20"/>
        </w:rPr>
        <w:t xml:space="preserve">.  </w:t>
      </w:r>
      <w:r w:rsidR="008C25A9" w:rsidRPr="0018507B">
        <w:rPr>
          <w:rFonts w:ascii="Calibri" w:hAnsi="Calibri" w:cs="Calibri"/>
          <w:sz w:val="20"/>
          <w:szCs w:val="20"/>
        </w:rPr>
        <w:t xml:space="preserve">Budowa obwodnicy </w:t>
      </w:r>
      <w:r w:rsidR="00C51749" w:rsidRPr="0018507B">
        <w:rPr>
          <w:rFonts w:ascii="Calibri" w:hAnsi="Calibri" w:cs="Calibri"/>
          <w:sz w:val="20"/>
          <w:szCs w:val="20"/>
        </w:rPr>
        <w:t>Marek</w:t>
      </w:r>
      <w:r w:rsidR="00694C90" w:rsidRPr="0018507B">
        <w:rPr>
          <w:rFonts w:ascii="Calibri" w:hAnsi="Calibri" w:cs="Calibri"/>
          <w:sz w:val="20"/>
          <w:szCs w:val="20"/>
        </w:rPr>
        <w:t>,</w:t>
      </w:r>
      <w:r w:rsidR="00C51749" w:rsidRPr="0018507B">
        <w:rPr>
          <w:rFonts w:ascii="Calibri" w:hAnsi="Calibri" w:cs="Calibri"/>
          <w:sz w:val="20"/>
          <w:szCs w:val="20"/>
        </w:rPr>
        <w:t xml:space="preserve"> </w:t>
      </w:r>
      <w:r w:rsidR="008C25A9" w:rsidRPr="0018507B">
        <w:rPr>
          <w:rFonts w:ascii="Calibri" w:hAnsi="Calibri" w:cs="Calibri"/>
          <w:sz w:val="20"/>
          <w:szCs w:val="20"/>
        </w:rPr>
        <w:t>realizowana przez GDDKiA</w:t>
      </w:r>
      <w:r w:rsidR="00694C90" w:rsidRPr="0018507B">
        <w:rPr>
          <w:rFonts w:ascii="Calibri" w:hAnsi="Calibri" w:cs="Calibri"/>
          <w:sz w:val="20"/>
          <w:szCs w:val="20"/>
        </w:rPr>
        <w:t>,</w:t>
      </w:r>
      <w:r w:rsidR="008C25A9" w:rsidRPr="0018507B">
        <w:rPr>
          <w:rFonts w:ascii="Calibri" w:hAnsi="Calibri" w:cs="Calibri"/>
          <w:sz w:val="20"/>
          <w:szCs w:val="20"/>
        </w:rPr>
        <w:t xml:space="preserve"> obj</w:t>
      </w:r>
      <w:r w:rsidR="00C51749" w:rsidRPr="0018507B">
        <w:rPr>
          <w:rFonts w:ascii="Calibri" w:hAnsi="Calibri" w:cs="Calibri"/>
          <w:sz w:val="20"/>
          <w:szCs w:val="20"/>
        </w:rPr>
        <w:t>ęła odcinek (S8) od km 0+000 do km 15+808</w:t>
      </w:r>
      <w:r w:rsidR="00927601" w:rsidRPr="0018507B">
        <w:rPr>
          <w:rFonts w:ascii="Calibri" w:hAnsi="Calibri" w:cs="Calibri"/>
          <w:sz w:val="20"/>
          <w:szCs w:val="20"/>
        </w:rPr>
        <w:t xml:space="preserve">. </w:t>
      </w:r>
    </w:p>
    <w:p w14:paraId="7ADB5DEE" w14:textId="2F6C13E6" w:rsidR="008E7B4A" w:rsidRDefault="008E7B4A" w:rsidP="00984EEB">
      <w:pPr>
        <w:pStyle w:val="Nagwek2"/>
      </w:pPr>
      <w:bookmarkStart w:id="37" w:name="_Toc15374398"/>
      <w:r>
        <w:lastRenderedPageBreak/>
        <w:t>3.3 Gospodarowanie wodami</w:t>
      </w:r>
      <w:bookmarkEnd w:id="37"/>
    </w:p>
    <w:p w14:paraId="4C2295E3" w14:textId="2683546B" w:rsidR="008E7B4A" w:rsidRDefault="008E7B4A" w:rsidP="00984EEB">
      <w:pPr>
        <w:pStyle w:val="Legenda"/>
        <w:keepNext/>
        <w:spacing w:line="240" w:lineRule="auto"/>
      </w:pPr>
      <w:bookmarkStart w:id="38" w:name="_Toc16521999"/>
      <w:r>
        <w:t xml:space="preserve">Tabela </w:t>
      </w:r>
      <w:fldSimple w:instr=" SEQ Tabela \* ARABIC ">
        <w:r w:rsidR="00530EB9">
          <w:rPr>
            <w:noProof/>
          </w:rPr>
          <w:t>6</w:t>
        </w:r>
      </w:fldSimple>
      <w:r>
        <w:t>. Stopień realizacji zadań w obszarze gospodarowanie wodami – zadania własne powiatu (źródło: opracowanie własne)</w:t>
      </w:r>
      <w:bookmarkEnd w:id="38"/>
    </w:p>
    <w:tbl>
      <w:tblPr>
        <w:tblW w:w="0" w:type="auto"/>
        <w:tblCellMar>
          <w:left w:w="70" w:type="dxa"/>
          <w:right w:w="70" w:type="dxa"/>
        </w:tblCellMar>
        <w:tblLook w:val="04A0" w:firstRow="1" w:lastRow="0" w:firstColumn="1" w:lastColumn="0" w:noHBand="0" w:noVBand="1"/>
      </w:tblPr>
      <w:tblGrid>
        <w:gridCol w:w="1876"/>
        <w:gridCol w:w="2045"/>
        <w:gridCol w:w="7556"/>
        <w:gridCol w:w="2517"/>
      </w:tblGrid>
      <w:tr w:rsidR="00027011" w:rsidRPr="008E7B4A" w14:paraId="45798C30" w14:textId="77777777" w:rsidTr="00F36AF8">
        <w:trPr>
          <w:trHeight w:val="525"/>
        </w:trPr>
        <w:tc>
          <w:tcPr>
            <w:tcW w:w="0" w:type="auto"/>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04546111" w14:textId="2CEED102" w:rsidR="008E7B4A" w:rsidRPr="008E7B4A" w:rsidRDefault="008E7B4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8E7B4A">
              <w:rPr>
                <w:rFonts w:ascii="Calibri" w:eastAsia="Times New Roman" w:hAnsi="Calibri" w:cs="Calibr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341C8019" w14:textId="77777777" w:rsidR="008E7B4A" w:rsidRPr="008E7B4A" w:rsidRDefault="008E7B4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8E7B4A">
              <w:rPr>
                <w:rFonts w:ascii="Calibri" w:eastAsia="Times New Roman" w:hAnsi="Calibri" w:cs="Calibri"/>
                <w:b/>
                <w:bCs/>
                <w:color w:val="000000"/>
                <w:sz w:val="20"/>
                <w:lang w:eastAsia="pl-PL"/>
              </w:rPr>
              <w:t>Jednostka realizująca</w:t>
            </w:r>
          </w:p>
        </w:tc>
        <w:tc>
          <w:tcPr>
            <w:tcW w:w="7557"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446B1E64" w14:textId="77777777" w:rsidR="008E7B4A" w:rsidRPr="008E7B4A" w:rsidRDefault="008E7B4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8E7B4A">
              <w:rPr>
                <w:rFonts w:ascii="Calibri" w:eastAsia="Times New Roman" w:hAnsi="Calibri" w:cs="Calibri"/>
                <w:b/>
                <w:bCs/>
                <w:color w:val="000000"/>
                <w:sz w:val="20"/>
                <w:lang w:eastAsia="pl-PL"/>
              </w:rPr>
              <w:t>Podjęte działania</w:t>
            </w:r>
          </w:p>
        </w:tc>
        <w:tc>
          <w:tcPr>
            <w:tcW w:w="2517"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5C79BDF7" w14:textId="77777777" w:rsidR="008E7B4A" w:rsidRPr="008E7B4A" w:rsidRDefault="008E7B4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8E7B4A">
              <w:rPr>
                <w:rFonts w:ascii="Calibri" w:eastAsia="Times New Roman" w:hAnsi="Calibri" w:cs="Calibri"/>
                <w:b/>
                <w:bCs/>
                <w:color w:val="000000"/>
                <w:sz w:val="20"/>
                <w:lang w:eastAsia="pl-PL"/>
              </w:rPr>
              <w:t>Poniesione koszty [zł]</w:t>
            </w:r>
          </w:p>
        </w:tc>
      </w:tr>
      <w:tr w:rsidR="00027011" w:rsidRPr="008E7B4A" w14:paraId="2CE25C27" w14:textId="77777777" w:rsidTr="00F36AF8">
        <w:trPr>
          <w:trHeight w:val="773"/>
        </w:trPr>
        <w:tc>
          <w:tcPr>
            <w:tcW w:w="0" w:type="auto"/>
            <w:vMerge w:val="restart"/>
            <w:tcBorders>
              <w:top w:val="nil"/>
              <w:left w:val="single" w:sz="4" w:space="0" w:color="auto"/>
              <w:right w:val="single" w:sz="4" w:space="0" w:color="auto"/>
            </w:tcBorders>
            <w:shd w:val="clear" w:color="auto" w:fill="auto"/>
            <w:vAlign w:val="center"/>
            <w:hideMark/>
          </w:tcPr>
          <w:p w14:paraId="6303F702" w14:textId="77777777" w:rsidR="00CA5A20" w:rsidRPr="008E7B4A" w:rsidRDefault="00CA5A2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8E7B4A">
              <w:rPr>
                <w:rFonts w:ascii="Calibri" w:eastAsia="Times New Roman" w:hAnsi="Calibri" w:cs="Calibri"/>
                <w:color w:val="000000"/>
                <w:sz w:val="20"/>
                <w:lang w:eastAsia="pl-PL"/>
              </w:rPr>
              <w:t>Gospodarowanie wodami</w:t>
            </w:r>
          </w:p>
        </w:tc>
        <w:tc>
          <w:tcPr>
            <w:tcW w:w="0" w:type="auto"/>
            <w:vMerge w:val="restart"/>
            <w:tcBorders>
              <w:top w:val="nil"/>
              <w:left w:val="nil"/>
              <w:right w:val="single" w:sz="4" w:space="0" w:color="auto"/>
            </w:tcBorders>
            <w:shd w:val="clear" w:color="auto" w:fill="auto"/>
            <w:vAlign w:val="center"/>
            <w:hideMark/>
          </w:tcPr>
          <w:p w14:paraId="2A28054F" w14:textId="77777777" w:rsidR="00CA5A20" w:rsidRPr="008E7B4A" w:rsidRDefault="00CA5A2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8E7B4A">
              <w:rPr>
                <w:rFonts w:ascii="Calibri" w:eastAsia="Times New Roman" w:hAnsi="Calibri" w:cs="Calibri"/>
                <w:color w:val="000000"/>
                <w:sz w:val="20"/>
                <w:lang w:eastAsia="pl-PL"/>
              </w:rPr>
              <w:t>Starostwo Powiatowe w Wołominie</w:t>
            </w:r>
          </w:p>
        </w:tc>
        <w:tc>
          <w:tcPr>
            <w:tcW w:w="7557" w:type="dxa"/>
            <w:tcBorders>
              <w:top w:val="nil"/>
              <w:left w:val="nil"/>
              <w:bottom w:val="single" w:sz="4" w:space="0" w:color="auto"/>
              <w:right w:val="single" w:sz="4" w:space="0" w:color="auto"/>
            </w:tcBorders>
            <w:shd w:val="clear" w:color="auto" w:fill="auto"/>
            <w:vAlign w:val="center"/>
          </w:tcPr>
          <w:p w14:paraId="5C606BA8" w14:textId="4B25A4A0" w:rsidR="00CA5A20"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Rok 2017.  Wydano 79 decyzji dot. podziału kosztów utrzymania wód płynących</w:t>
            </w:r>
            <w:r w:rsidR="00584CBE">
              <w:rPr>
                <w:rFonts w:ascii="Calibri" w:eastAsia="Times New Roman" w:hAnsi="Calibri" w:cs="Calibri"/>
                <w:color w:val="000000"/>
                <w:sz w:val="20"/>
                <w:lang w:eastAsia="pl-PL"/>
              </w:rPr>
              <w:t xml:space="preserve"> przez </w:t>
            </w:r>
            <w:proofErr w:type="spellStart"/>
            <w:r w:rsidR="00584CBE">
              <w:rPr>
                <w:rFonts w:ascii="Calibri" w:eastAsia="Times New Roman" w:hAnsi="Calibri" w:cs="Calibri"/>
                <w:color w:val="000000"/>
                <w:sz w:val="20"/>
                <w:lang w:eastAsia="pl-PL"/>
              </w:rPr>
              <w:t>WZMi</w:t>
            </w:r>
            <w:r w:rsidR="00694C90">
              <w:rPr>
                <w:rFonts w:ascii="Calibri" w:eastAsia="Times New Roman" w:hAnsi="Calibri" w:cs="Calibri"/>
                <w:color w:val="000000"/>
                <w:sz w:val="20"/>
                <w:lang w:eastAsia="pl-PL"/>
              </w:rPr>
              <w:t>U</w:t>
            </w:r>
            <w:r w:rsidR="00584CBE">
              <w:rPr>
                <w:rFonts w:ascii="Calibri" w:eastAsia="Times New Roman" w:hAnsi="Calibri" w:cs="Calibri"/>
                <w:color w:val="000000"/>
                <w:sz w:val="20"/>
                <w:lang w:eastAsia="pl-PL"/>
              </w:rPr>
              <w:t>W</w:t>
            </w:r>
            <w:proofErr w:type="spellEnd"/>
            <w:r w:rsidR="00584CBE">
              <w:rPr>
                <w:rFonts w:ascii="Calibri" w:eastAsia="Times New Roman" w:hAnsi="Calibri" w:cs="Calibri"/>
                <w:color w:val="000000"/>
                <w:sz w:val="20"/>
                <w:lang w:eastAsia="pl-PL"/>
              </w:rPr>
              <w:t xml:space="preserve"> w Warszawie</w:t>
            </w:r>
            <w:r w:rsidR="00B45490">
              <w:rPr>
                <w:rFonts w:ascii="Calibri" w:eastAsia="Times New Roman" w:hAnsi="Calibri" w:cs="Calibri"/>
                <w:color w:val="000000"/>
                <w:sz w:val="20"/>
                <w:lang w:eastAsia="pl-PL"/>
              </w:rPr>
              <w:t>. W</w:t>
            </w:r>
            <w:r w:rsidR="00584CBE">
              <w:rPr>
                <w:rFonts w:ascii="Calibri" w:eastAsia="Times New Roman" w:hAnsi="Calibri" w:cs="Calibri"/>
                <w:color w:val="000000"/>
                <w:sz w:val="20"/>
                <w:lang w:eastAsia="pl-PL"/>
              </w:rPr>
              <w:t>w. koszty ponoszą podmioty odprowadzające ścieki opadowe do rzek na</w:t>
            </w:r>
            <w:r w:rsidR="00EE3DC1">
              <w:rPr>
                <w:rFonts w:ascii="Calibri" w:eastAsia="Times New Roman" w:hAnsi="Calibri" w:cs="Calibri"/>
                <w:color w:val="000000"/>
                <w:sz w:val="20"/>
                <w:lang w:eastAsia="pl-PL"/>
              </w:rPr>
              <w:t xml:space="preserve"> </w:t>
            </w:r>
            <w:r w:rsidR="00584CBE">
              <w:rPr>
                <w:rFonts w:ascii="Calibri" w:eastAsia="Times New Roman" w:hAnsi="Calibri" w:cs="Calibri"/>
                <w:color w:val="000000"/>
                <w:sz w:val="20"/>
                <w:lang w:eastAsia="pl-PL"/>
              </w:rPr>
              <w:t>ternie powiatu</w:t>
            </w:r>
            <w:r w:rsidR="00FC033F">
              <w:rPr>
                <w:rFonts w:ascii="Calibri" w:eastAsia="Times New Roman" w:hAnsi="Calibri" w:cs="Calibri"/>
                <w:color w:val="000000"/>
                <w:sz w:val="20"/>
                <w:lang w:eastAsia="pl-PL"/>
              </w:rPr>
              <w:t xml:space="preserve"> oraz zarządca cieku</w:t>
            </w:r>
            <w:r w:rsidR="00EE3DC1">
              <w:rPr>
                <w:rFonts w:ascii="Calibri" w:eastAsia="Times New Roman" w:hAnsi="Calibri" w:cs="Calibri"/>
                <w:color w:val="000000"/>
                <w:sz w:val="20"/>
                <w:lang w:eastAsia="pl-PL"/>
              </w:rPr>
              <w:t xml:space="preserve">. </w:t>
            </w:r>
            <w:r w:rsidR="00B45490">
              <w:rPr>
                <w:rFonts w:ascii="Calibri" w:eastAsia="Times New Roman" w:hAnsi="Calibri" w:cs="Calibri"/>
                <w:color w:val="000000"/>
                <w:sz w:val="20"/>
                <w:lang w:eastAsia="pl-PL"/>
              </w:rPr>
              <w:t>D</w:t>
            </w:r>
            <w:r w:rsidR="00EE3DC1">
              <w:rPr>
                <w:rFonts w:ascii="Calibri" w:eastAsia="Times New Roman" w:hAnsi="Calibri" w:cs="Calibri"/>
                <w:color w:val="000000"/>
                <w:sz w:val="20"/>
                <w:lang w:eastAsia="pl-PL"/>
              </w:rPr>
              <w:t xml:space="preserve">ecyzje </w:t>
            </w:r>
            <w:r w:rsidR="00B45490">
              <w:rPr>
                <w:rFonts w:ascii="Calibri" w:eastAsia="Times New Roman" w:hAnsi="Calibri" w:cs="Calibri"/>
                <w:color w:val="000000"/>
                <w:sz w:val="20"/>
                <w:lang w:eastAsia="pl-PL"/>
              </w:rPr>
              <w:t xml:space="preserve">wydane na wniosek zarządcy cieku </w:t>
            </w:r>
            <w:r w:rsidR="00EE3DC1">
              <w:rPr>
                <w:rFonts w:ascii="Calibri" w:eastAsia="Times New Roman" w:hAnsi="Calibri" w:cs="Calibri"/>
                <w:color w:val="000000"/>
                <w:sz w:val="20"/>
                <w:lang w:eastAsia="pl-PL"/>
              </w:rPr>
              <w:t xml:space="preserve">dot. rzek: Długiej, Czarnej, </w:t>
            </w:r>
            <w:proofErr w:type="spellStart"/>
            <w:r w:rsidR="00EE3DC1">
              <w:rPr>
                <w:rFonts w:ascii="Calibri" w:eastAsia="Times New Roman" w:hAnsi="Calibri" w:cs="Calibri"/>
                <w:color w:val="000000"/>
                <w:sz w:val="20"/>
                <w:lang w:eastAsia="pl-PL"/>
              </w:rPr>
              <w:t>Beniaminówki</w:t>
            </w:r>
            <w:proofErr w:type="spellEnd"/>
            <w:r w:rsidR="00B45490">
              <w:rPr>
                <w:rFonts w:ascii="Calibri" w:eastAsia="Times New Roman" w:hAnsi="Calibri" w:cs="Calibri"/>
                <w:color w:val="000000"/>
                <w:sz w:val="20"/>
                <w:lang w:eastAsia="pl-PL"/>
              </w:rPr>
              <w:t xml:space="preserve"> i</w:t>
            </w:r>
            <w:r w:rsidR="00EE3DC1">
              <w:rPr>
                <w:rFonts w:ascii="Calibri" w:eastAsia="Times New Roman" w:hAnsi="Calibri" w:cs="Calibri"/>
                <w:color w:val="000000"/>
                <w:sz w:val="20"/>
                <w:lang w:eastAsia="pl-PL"/>
              </w:rPr>
              <w:t xml:space="preserve"> Kanału Sierakow</w:t>
            </w:r>
            <w:r w:rsidR="00B45490">
              <w:rPr>
                <w:rFonts w:ascii="Calibri" w:eastAsia="Times New Roman" w:hAnsi="Calibri" w:cs="Calibri"/>
                <w:color w:val="000000"/>
                <w:sz w:val="20"/>
                <w:lang w:eastAsia="pl-PL"/>
              </w:rPr>
              <w:t>s</w:t>
            </w:r>
            <w:r w:rsidR="00EE3DC1">
              <w:rPr>
                <w:rFonts w:ascii="Calibri" w:eastAsia="Times New Roman" w:hAnsi="Calibri" w:cs="Calibri"/>
                <w:color w:val="000000"/>
                <w:sz w:val="20"/>
                <w:lang w:eastAsia="pl-PL"/>
              </w:rPr>
              <w:t>kiego</w:t>
            </w:r>
          </w:p>
        </w:tc>
        <w:tc>
          <w:tcPr>
            <w:tcW w:w="2517" w:type="dxa"/>
            <w:tcBorders>
              <w:top w:val="nil"/>
              <w:left w:val="nil"/>
              <w:bottom w:val="single" w:sz="4" w:space="0" w:color="auto"/>
              <w:right w:val="single" w:sz="4" w:space="0" w:color="auto"/>
            </w:tcBorders>
            <w:shd w:val="clear" w:color="auto" w:fill="auto"/>
            <w:noWrap/>
            <w:vAlign w:val="center"/>
          </w:tcPr>
          <w:p w14:paraId="7A0F0291" w14:textId="6B2DF736" w:rsidR="00CA5A20" w:rsidRPr="008E7B4A" w:rsidRDefault="00FC033F" w:rsidP="00F36AF8">
            <w:pPr>
              <w:spacing w:after="0" w:line="240" w:lineRule="auto"/>
              <w:jc w:val="center"/>
              <w:rPr>
                <w:rFonts w:ascii="Calibri" w:eastAsia="Times New Roman" w:hAnsi="Calibri" w:cs="Calibri"/>
                <w:color w:val="000000"/>
                <w:sz w:val="20"/>
                <w:lang w:eastAsia="pl-PL"/>
              </w:rPr>
            </w:pPr>
            <w:r w:rsidRPr="008C7613">
              <w:rPr>
                <w:rFonts w:ascii="Calibri" w:eastAsia="Times New Roman" w:hAnsi="Calibri" w:cs="Calibri"/>
                <w:color w:val="000000"/>
                <w:sz w:val="20"/>
                <w:szCs w:val="20"/>
              </w:rPr>
              <w:t>W ramach bieżącej działalności</w:t>
            </w:r>
          </w:p>
        </w:tc>
      </w:tr>
      <w:tr w:rsidR="007C7D3D" w:rsidRPr="008E7B4A" w14:paraId="195DAEC8" w14:textId="77777777" w:rsidTr="00F36AF8">
        <w:trPr>
          <w:trHeight w:val="632"/>
        </w:trPr>
        <w:tc>
          <w:tcPr>
            <w:tcW w:w="0" w:type="auto"/>
            <w:vMerge/>
            <w:tcBorders>
              <w:top w:val="nil"/>
              <w:left w:val="single" w:sz="4" w:space="0" w:color="auto"/>
              <w:right w:val="single" w:sz="4" w:space="0" w:color="auto"/>
            </w:tcBorders>
            <w:shd w:val="clear" w:color="auto" w:fill="auto"/>
            <w:vAlign w:val="center"/>
          </w:tcPr>
          <w:p w14:paraId="51AEAFBF"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top w:val="nil"/>
              <w:left w:val="nil"/>
              <w:right w:val="single" w:sz="4" w:space="0" w:color="auto"/>
            </w:tcBorders>
            <w:shd w:val="clear" w:color="auto" w:fill="auto"/>
            <w:vAlign w:val="center"/>
          </w:tcPr>
          <w:p w14:paraId="359902A3"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57" w:type="dxa"/>
            <w:tcBorders>
              <w:top w:val="nil"/>
              <w:left w:val="nil"/>
              <w:bottom w:val="single" w:sz="4" w:space="0" w:color="auto"/>
              <w:right w:val="single" w:sz="4" w:space="0" w:color="auto"/>
            </w:tcBorders>
            <w:shd w:val="clear" w:color="auto" w:fill="auto"/>
            <w:vAlign w:val="center"/>
          </w:tcPr>
          <w:p w14:paraId="4A06EF4C" w14:textId="6333A258" w:rsidR="007C7D3D"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Rok. 2017. Wydano 218 decyzji dot. poboru wody, odprowadzania ścieków, wykonania urządzeń wodnych oraz utrzymania i przywracania funkcji urządzeń wodnych</w:t>
            </w:r>
          </w:p>
        </w:tc>
        <w:tc>
          <w:tcPr>
            <w:tcW w:w="2517" w:type="dxa"/>
            <w:tcBorders>
              <w:top w:val="nil"/>
              <w:left w:val="nil"/>
              <w:bottom w:val="single" w:sz="4" w:space="0" w:color="auto"/>
              <w:right w:val="single" w:sz="4" w:space="0" w:color="auto"/>
            </w:tcBorders>
            <w:shd w:val="clear" w:color="auto" w:fill="auto"/>
            <w:noWrap/>
            <w:vAlign w:val="center"/>
          </w:tcPr>
          <w:p w14:paraId="07170669" w14:textId="5D71BD77" w:rsidR="007C7D3D" w:rsidRPr="008C7613" w:rsidRDefault="007C7D3D" w:rsidP="00F36AF8">
            <w:pPr>
              <w:spacing w:after="0" w:line="240" w:lineRule="auto"/>
              <w:jc w:val="center"/>
              <w:rPr>
                <w:rFonts w:ascii="Calibri" w:eastAsia="Times New Roman" w:hAnsi="Calibri" w:cs="Calibri"/>
                <w:color w:val="000000"/>
                <w:sz w:val="20"/>
                <w:szCs w:val="20"/>
              </w:rPr>
            </w:pPr>
            <w:r w:rsidRPr="008C7613">
              <w:rPr>
                <w:rFonts w:ascii="Calibri" w:eastAsia="Times New Roman" w:hAnsi="Calibri" w:cs="Calibri"/>
                <w:color w:val="000000"/>
                <w:sz w:val="20"/>
                <w:szCs w:val="20"/>
              </w:rPr>
              <w:t>W ramach bieżącej działalności</w:t>
            </w:r>
          </w:p>
        </w:tc>
      </w:tr>
      <w:tr w:rsidR="007C7D3D" w:rsidRPr="008E7B4A" w14:paraId="6EB49A08" w14:textId="77777777" w:rsidTr="00F36AF8">
        <w:trPr>
          <w:trHeight w:val="1418"/>
        </w:trPr>
        <w:tc>
          <w:tcPr>
            <w:tcW w:w="0" w:type="auto"/>
            <w:vMerge/>
            <w:tcBorders>
              <w:left w:val="single" w:sz="4" w:space="0" w:color="auto"/>
              <w:bottom w:val="single" w:sz="4" w:space="0" w:color="auto"/>
              <w:right w:val="single" w:sz="4" w:space="0" w:color="auto"/>
            </w:tcBorders>
            <w:shd w:val="clear" w:color="auto" w:fill="auto"/>
            <w:vAlign w:val="center"/>
          </w:tcPr>
          <w:p w14:paraId="20366C63"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bottom w:val="single" w:sz="4" w:space="0" w:color="auto"/>
              <w:right w:val="single" w:sz="4" w:space="0" w:color="auto"/>
            </w:tcBorders>
            <w:shd w:val="clear" w:color="auto" w:fill="auto"/>
            <w:vAlign w:val="center"/>
          </w:tcPr>
          <w:p w14:paraId="62E8E13D"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57" w:type="dxa"/>
            <w:tcBorders>
              <w:top w:val="single" w:sz="4" w:space="0" w:color="auto"/>
              <w:left w:val="nil"/>
              <w:bottom w:val="single" w:sz="4" w:space="0" w:color="auto"/>
              <w:right w:val="single" w:sz="4" w:space="0" w:color="auto"/>
            </w:tcBorders>
            <w:shd w:val="clear" w:color="auto" w:fill="auto"/>
            <w:vAlign w:val="center"/>
          </w:tcPr>
          <w:p w14:paraId="1B15C1BF" w14:textId="5CF507BA" w:rsidR="007C7D3D" w:rsidRPr="00027011" w:rsidRDefault="007C7D3D" w:rsidP="00F36AF8">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Rok 2017 - u</w:t>
            </w:r>
            <w:r w:rsidRPr="008E7B4A">
              <w:rPr>
                <w:rFonts w:ascii="Calibri" w:eastAsia="Times New Roman" w:hAnsi="Calibri" w:cs="Calibri"/>
                <w:color w:val="000000"/>
                <w:sz w:val="20"/>
                <w:lang w:eastAsia="pl-PL"/>
              </w:rPr>
              <w:t>dzielanie wsparcia w postaci dotacji celowych na konserwacje i remonty urządzeń wodnych, objętych utrzymaniem przez spółki wodne</w:t>
            </w:r>
            <w:r>
              <w:rPr>
                <w:rFonts w:ascii="Calibri" w:eastAsia="Times New Roman" w:hAnsi="Calibri" w:cs="Calibri"/>
                <w:color w:val="000000"/>
                <w:sz w:val="20"/>
                <w:lang w:eastAsia="pl-PL"/>
              </w:rPr>
              <w:t xml:space="preserve">. Ilość spółek wodnych – 13; długość rowów objętych </w:t>
            </w:r>
            <w:r w:rsidRPr="00027011">
              <w:rPr>
                <w:rFonts w:ascii="Calibri" w:eastAsia="Times New Roman" w:hAnsi="Calibri" w:cs="Calibri"/>
                <w:color w:val="000000"/>
                <w:sz w:val="20"/>
                <w:lang w:eastAsia="pl-PL"/>
              </w:rPr>
              <w:t>utrzymaniem przez spółki wodne</w:t>
            </w:r>
            <w:r>
              <w:rPr>
                <w:rFonts w:ascii="Calibri" w:eastAsia="Times New Roman" w:hAnsi="Calibri" w:cs="Calibri"/>
                <w:color w:val="000000"/>
                <w:sz w:val="20"/>
                <w:lang w:eastAsia="pl-PL"/>
              </w:rPr>
              <w:t xml:space="preserve"> – 340,16 </w:t>
            </w:r>
            <w:r w:rsidRPr="00027011">
              <w:rPr>
                <w:rFonts w:ascii="Calibri" w:eastAsia="Times New Roman" w:hAnsi="Calibri" w:cs="Calibri"/>
                <w:color w:val="000000"/>
                <w:sz w:val="20"/>
                <w:lang w:eastAsia="pl-PL"/>
              </w:rPr>
              <w:t>km</w:t>
            </w:r>
            <w:r>
              <w:rPr>
                <w:rFonts w:ascii="Calibri" w:eastAsia="Times New Roman" w:hAnsi="Calibri" w:cs="Calibri"/>
                <w:color w:val="000000"/>
                <w:sz w:val="20"/>
                <w:lang w:eastAsia="pl-PL"/>
              </w:rPr>
              <w:t xml:space="preserve">; długość </w:t>
            </w:r>
            <w:proofErr w:type="spellStart"/>
            <w:r>
              <w:rPr>
                <w:rFonts w:ascii="Calibri" w:eastAsia="Times New Roman" w:hAnsi="Calibri" w:cs="Calibri"/>
                <w:color w:val="000000"/>
                <w:sz w:val="20"/>
                <w:lang w:eastAsia="pl-PL"/>
              </w:rPr>
              <w:t>wykonserwowanych</w:t>
            </w:r>
            <w:proofErr w:type="spellEnd"/>
            <w:r>
              <w:rPr>
                <w:rFonts w:ascii="Calibri" w:eastAsia="Times New Roman" w:hAnsi="Calibri" w:cs="Calibri"/>
                <w:color w:val="000000"/>
                <w:sz w:val="20"/>
                <w:lang w:eastAsia="pl-PL"/>
              </w:rPr>
              <w:t xml:space="preserve"> rowów – 15 400 </w:t>
            </w:r>
            <w:proofErr w:type="spellStart"/>
            <w:r>
              <w:rPr>
                <w:rFonts w:ascii="Calibri" w:eastAsia="Times New Roman" w:hAnsi="Calibri" w:cs="Calibri"/>
                <w:color w:val="000000"/>
                <w:sz w:val="20"/>
                <w:lang w:eastAsia="pl-PL"/>
              </w:rPr>
              <w:t>mb</w:t>
            </w:r>
            <w:proofErr w:type="spellEnd"/>
            <w:r>
              <w:rPr>
                <w:rFonts w:ascii="Calibri" w:eastAsia="Times New Roman" w:hAnsi="Calibri" w:cs="Calibri"/>
                <w:color w:val="000000"/>
                <w:sz w:val="20"/>
                <w:lang w:eastAsia="pl-PL"/>
              </w:rPr>
              <w:t xml:space="preserve">; </w:t>
            </w:r>
            <w:r w:rsidRPr="008E7B4A">
              <w:rPr>
                <w:rFonts w:ascii="Calibri" w:eastAsia="Times New Roman" w:hAnsi="Calibri" w:cs="Calibri"/>
                <w:color w:val="000000"/>
                <w:sz w:val="20"/>
                <w:lang w:eastAsia="pl-PL"/>
              </w:rPr>
              <w:t xml:space="preserve">ilość wyremontowanych przepustów </w:t>
            </w:r>
            <w:r>
              <w:rPr>
                <w:rFonts w:ascii="Calibri" w:eastAsia="Times New Roman" w:hAnsi="Calibri" w:cs="Calibri"/>
                <w:color w:val="000000"/>
                <w:sz w:val="20"/>
                <w:lang w:eastAsia="pl-PL"/>
              </w:rPr>
              <w:t xml:space="preserve">– </w:t>
            </w:r>
            <w:r w:rsidRPr="008E7B4A">
              <w:rPr>
                <w:rFonts w:ascii="Calibri" w:eastAsia="Times New Roman" w:hAnsi="Calibri" w:cs="Calibri"/>
                <w:color w:val="000000"/>
                <w:sz w:val="20"/>
                <w:lang w:eastAsia="pl-PL"/>
              </w:rPr>
              <w:t>34</w:t>
            </w:r>
            <w:r>
              <w:rPr>
                <w:rFonts w:ascii="Calibri" w:eastAsia="Times New Roman" w:hAnsi="Calibri" w:cs="Calibri"/>
                <w:color w:val="000000"/>
                <w:sz w:val="20"/>
                <w:lang w:eastAsia="pl-PL"/>
              </w:rPr>
              <w:t xml:space="preserve">; ilość wyremontowanych drenaży – 500 </w:t>
            </w:r>
            <w:proofErr w:type="gramStart"/>
            <w:r>
              <w:rPr>
                <w:rFonts w:ascii="Calibri" w:eastAsia="Times New Roman" w:hAnsi="Calibri" w:cs="Calibri"/>
                <w:color w:val="000000"/>
                <w:sz w:val="20"/>
                <w:lang w:eastAsia="pl-PL"/>
              </w:rPr>
              <w:t xml:space="preserve">m </w:t>
            </w:r>
            <w:r w:rsidRPr="008E7B4A">
              <w:rPr>
                <w:rFonts w:ascii="Calibri" w:eastAsia="Times New Roman" w:hAnsi="Calibri" w:cs="Calibri"/>
                <w:color w:val="000000"/>
                <w:sz w:val="20"/>
                <w:lang w:eastAsia="pl-PL"/>
              </w:rPr>
              <w:t>)</w:t>
            </w:r>
            <w:proofErr w:type="gramEnd"/>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2CB67509" w14:textId="712BBAE4" w:rsidR="007C7D3D"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210 000,00</w:t>
            </w:r>
          </w:p>
        </w:tc>
      </w:tr>
      <w:tr w:rsidR="007C7D3D" w:rsidRPr="008E7B4A" w14:paraId="1AF77689" w14:textId="77777777" w:rsidTr="00F36AF8">
        <w:trPr>
          <w:trHeight w:val="1418"/>
        </w:trPr>
        <w:tc>
          <w:tcPr>
            <w:tcW w:w="0" w:type="auto"/>
            <w:vMerge/>
            <w:tcBorders>
              <w:left w:val="single" w:sz="4" w:space="0" w:color="auto"/>
              <w:bottom w:val="single" w:sz="4" w:space="0" w:color="auto"/>
              <w:right w:val="single" w:sz="4" w:space="0" w:color="auto"/>
            </w:tcBorders>
            <w:shd w:val="clear" w:color="auto" w:fill="auto"/>
            <w:vAlign w:val="center"/>
          </w:tcPr>
          <w:p w14:paraId="6232DE8A"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bottom w:val="single" w:sz="4" w:space="0" w:color="auto"/>
              <w:right w:val="single" w:sz="4" w:space="0" w:color="auto"/>
            </w:tcBorders>
            <w:shd w:val="clear" w:color="auto" w:fill="auto"/>
            <w:vAlign w:val="center"/>
          </w:tcPr>
          <w:p w14:paraId="5490505D"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57" w:type="dxa"/>
            <w:tcBorders>
              <w:top w:val="single" w:sz="4" w:space="0" w:color="auto"/>
              <w:left w:val="nil"/>
              <w:bottom w:val="single" w:sz="4" w:space="0" w:color="auto"/>
              <w:right w:val="single" w:sz="4" w:space="0" w:color="auto"/>
            </w:tcBorders>
            <w:shd w:val="clear" w:color="auto" w:fill="auto"/>
            <w:vAlign w:val="center"/>
          </w:tcPr>
          <w:p w14:paraId="3F67DFC5" w14:textId="7BA2E196" w:rsidR="007C7D3D" w:rsidRPr="00027011"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27011">
              <w:rPr>
                <w:rFonts w:ascii="Calibri" w:eastAsia="Times New Roman" w:hAnsi="Calibri" w:cs="Calibri"/>
                <w:color w:val="000000"/>
                <w:sz w:val="20"/>
                <w:lang w:eastAsia="pl-PL"/>
              </w:rPr>
              <w:t>Rok 201</w:t>
            </w:r>
            <w:r>
              <w:rPr>
                <w:rFonts w:ascii="Calibri" w:eastAsia="Times New Roman" w:hAnsi="Calibri" w:cs="Calibri"/>
                <w:color w:val="000000"/>
                <w:sz w:val="20"/>
                <w:lang w:eastAsia="pl-PL"/>
              </w:rPr>
              <w:t>8</w:t>
            </w:r>
            <w:r w:rsidRPr="00027011">
              <w:rPr>
                <w:rFonts w:ascii="Calibri" w:eastAsia="Times New Roman" w:hAnsi="Calibri" w:cs="Calibri"/>
                <w:color w:val="000000"/>
                <w:sz w:val="20"/>
                <w:lang w:eastAsia="pl-PL"/>
              </w:rPr>
              <w:t xml:space="preserve"> - udzielanie wsparcia w postaci dotacji celowych na konserwacje i remonty urządzeń wodnych, objętych utrzymaniem przez spółki wodne</w:t>
            </w:r>
            <w:r>
              <w:rPr>
                <w:rFonts w:ascii="Calibri" w:eastAsia="Times New Roman" w:hAnsi="Calibri" w:cs="Calibri"/>
                <w:color w:val="000000"/>
                <w:sz w:val="20"/>
                <w:lang w:eastAsia="pl-PL"/>
              </w:rPr>
              <w:t>. I</w:t>
            </w:r>
            <w:r w:rsidRPr="00027011">
              <w:rPr>
                <w:rFonts w:ascii="Calibri" w:eastAsia="Times New Roman" w:hAnsi="Calibri" w:cs="Calibri"/>
                <w:color w:val="000000"/>
                <w:sz w:val="20"/>
                <w:lang w:eastAsia="pl-PL"/>
              </w:rPr>
              <w:t>lość spółek wodnych – 1</w:t>
            </w:r>
            <w:r>
              <w:rPr>
                <w:rFonts w:ascii="Calibri" w:eastAsia="Times New Roman" w:hAnsi="Calibri" w:cs="Calibri"/>
                <w:color w:val="000000"/>
                <w:sz w:val="20"/>
                <w:lang w:eastAsia="pl-PL"/>
              </w:rPr>
              <w:t>4;</w:t>
            </w:r>
            <w:r w:rsidRPr="00027011">
              <w:rPr>
                <w:rFonts w:ascii="Calibri" w:eastAsia="Times New Roman" w:hAnsi="Calibri" w:cs="Calibri"/>
                <w:color w:val="000000"/>
                <w:sz w:val="20"/>
                <w:lang w:eastAsia="pl-PL"/>
              </w:rPr>
              <w:t xml:space="preserve"> długość rowów objętych utrzymaniem przez spółki wodne – 34</w:t>
            </w:r>
            <w:r>
              <w:rPr>
                <w:rFonts w:ascii="Calibri" w:eastAsia="Times New Roman" w:hAnsi="Calibri" w:cs="Calibri"/>
                <w:color w:val="000000"/>
                <w:sz w:val="20"/>
                <w:lang w:eastAsia="pl-PL"/>
              </w:rPr>
              <w:t>2</w:t>
            </w:r>
            <w:r w:rsidRPr="00027011">
              <w:rPr>
                <w:rFonts w:ascii="Calibri" w:eastAsia="Times New Roman" w:hAnsi="Calibri" w:cs="Calibri"/>
                <w:color w:val="000000"/>
                <w:sz w:val="20"/>
                <w:lang w:eastAsia="pl-PL"/>
              </w:rPr>
              <w:t>,</w:t>
            </w:r>
            <w:r>
              <w:rPr>
                <w:rFonts w:ascii="Calibri" w:eastAsia="Times New Roman" w:hAnsi="Calibri" w:cs="Calibri"/>
                <w:color w:val="000000"/>
                <w:sz w:val="20"/>
                <w:lang w:eastAsia="pl-PL"/>
              </w:rPr>
              <w:t>02</w:t>
            </w:r>
            <w:r w:rsidRPr="00027011">
              <w:rPr>
                <w:rFonts w:ascii="Calibri" w:eastAsia="Times New Roman" w:hAnsi="Calibri" w:cs="Calibri"/>
                <w:color w:val="000000"/>
                <w:sz w:val="20"/>
                <w:lang w:eastAsia="pl-PL"/>
              </w:rPr>
              <w:t xml:space="preserve"> km</w:t>
            </w:r>
            <w:r>
              <w:rPr>
                <w:rFonts w:ascii="Calibri" w:eastAsia="Times New Roman" w:hAnsi="Calibri" w:cs="Calibri"/>
                <w:color w:val="000000"/>
                <w:sz w:val="20"/>
                <w:lang w:eastAsia="pl-PL"/>
              </w:rPr>
              <w:t>;</w:t>
            </w:r>
            <w:r w:rsidRPr="00027011">
              <w:rPr>
                <w:rFonts w:ascii="Calibri" w:eastAsia="Times New Roman" w:hAnsi="Calibri" w:cs="Calibri"/>
                <w:color w:val="000000"/>
                <w:sz w:val="20"/>
                <w:lang w:eastAsia="pl-PL"/>
              </w:rPr>
              <w:t xml:space="preserve"> długość </w:t>
            </w:r>
            <w:proofErr w:type="spellStart"/>
            <w:r w:rsidRPr="00027011">
              <w:rPr>
                <w:rFonts w:ascii="Calibri" w:eastAsia="Times New Roman" w:hAnsi="Calibri" w:cs="Calibri"/>
                <w:color w:val="000000"/>
                <w:sz w:val="20"/>
                <w:lang w:eastAsia="pl-PL"/>
              </w:rPr>
              <w:t>wykonserwowanych</w:t>
            </w:r>
            <w:proofErr w:type="spellEnd"/>
            <w:r w:rsidRPr="00027011">
              <w:rPr>
                <w:rFonts w:ascii="Calibri" w:eastAsia="Times New Roman" w:hAnsi="Calibri" w:cs="Calibri"/>
                <w:color w:val="000000"/>
                <w:sz w:val="20"/>
                <w:lang w:eastAsia="pl-PL"/>
              </w:rPr>
              <w:t xml:space="preserve"> rowów – 15</w:t>
            </w:r>
            <w:r>
              <w:rPr>
                <w:rFonts w:ascii="Calibri" w:eastAsia="Times New Roman" w:hAnsi="Calibri" w:cs="Calibri"/>
                <w:color w:val="000000"/>
                <w:sz w:val="20"/>
                <w:lang w:eastAsia="pl-PL"/>
              </w:rPr>
              <w:t>315</w:t>
            </w:r>
            <w:r w:rsidRPr="00027011">
              <w:rPr>
                <w:rFonts w:ascii="Calibri" w:eastAsia="Times New Roman" w:hAnsi="Calibri" w:cs="Calibri"/>
                <w:color w:val="000000"/>
                <w:sz w:val="20"/>
                <w:lang w:eastAsia="pl-PL"/>
              </w:rPr>
              <w:t xml:space="preserve"> </w:t>
            </w:r>
            <w:proofErr w:type="spellStart"/>
            <w:r w:rsidRPr="00027011">
              <w:rPr>
                <w:rFonts w:ascii="Calibri" w:eastAsia="Times New Roman" w:hAnsi="Calibri" w:cs="Calibri"/>
                <w:color w:val="000000"/>
                <w:sz w:val="20"/>
                <w:lang w:eastAsia="pl-PL"/>
              </w:rPr>
              <w:t>mb</w:t>
            </w:r>
            <w:proofErr w:type="spellEnd"/>
            <w:r>
              <w:rPr>
                <w:rFonts w:ascii="Calibri" w:eastAsia="Times New Roman" w:hAnsi="Calibri" w:cs="Calibri"/>
                <w:color w:val="000000"/>
                <w:sz w:val="20"/>
                <w:lang w:eastAsia="pl-PL"/>
              </w:rPr>
              <w:t>;</w:t>
            </w:r>
            <w:r w:rsidRPr="00027011">
              <w:rPr>
                <w:rFonts w:ascii="Calibri" w:eastAsia="Times New Roman" w:hAnsi="Calibri" w:cs="Calibri"/>
                <w:color w:val="000000"/>
                <w:sz w:val="20"/>
                <w:lang w:eastAsia="pl-PL"/>
              </w:rPr>
              <w:t xml:space="preserve"> ilość wyremontowanych przepustów –</w:t>
            </w:r>
            <w:r>
              <w:rPr>
                <w:rFonts w:ascii="Calibri" w:eastAsia="Times New Roman" w:hAnsi="Calibri" w:cs="Calibri"/>
                <w:color w:val="000000"/>
                <w:sz w:val="20"/>
                <w:lang w:eastAsia="pl-PL"/>
              </w:rPr>
              <w:t xml:space="preserve"> 25;</w:t>
            </w:r>
            <w:r w:rsidRPr="00027011">
              <w:rPr>
                <w:rFonts w:ascii="Calibri" w:eastAsia="Times New Roman" w:hAnsi="Calibri" w:cs="Calibri"/>
                <w:color w:val="000000"/>
                <w:sz w:val="20"/>
                <w:lang w:eastAsia="pl-PL"/>
              </w:rPr>
              <w:t xml:space="preserve"> ilość wyremontowanych drenaży</w:t>
            </w:r>
            <w:r>
              <w:rPr>
                <w:rFonts w:ascii="Calibri" w:eastAsia="Times New Roman" w:hAnsi="Calibri" w:cs="Calibri"/>
                <w:color w:val="000000"/>
                <w:sz w:val="20"/>
                <w:lang w:eastAsia="pl-PL"/>
              </w:rPr>
              <w:t xml:space="preserve"> </w:t>
            </w:r>
            <w:r w:rsidRPr="00027011">
              <w:rPr>
                <w:rFonts w:ascii="Calibri" w:eastAsia="Times New Roman" w:hAnsi="Calibri" w:cs="Calibri"/>
                <w:color w:val="000000"/>
                <w:sz w:val="20"/>
                <w:lang w:eastAsia="pl-PL"/>
              </w:rPr>
              <w:t xml:space="preserve">– </w:t>
            </w:r>
            <w:r>
              <w:rPr>
                <w:rFonts w:ascii="Calibri" w:eastAsia="Times New Roman" w:hAnsi="Calibri" w:cs="Calibri"/>
                <w:color w:val="000000"/>
                <w:sz w:val="20"/>
                <w:lang w:eastAsia="pl-PL"/>
              </w:rPr>
              <w:t>26</w:t>
            </w:r>
            <w:r w:rsidRPr="00027011">
              <w:rPr>
                <w:rFonts w:ascii="Calibri" w:eastAsia="Times New Roman" w:hAnsi="Calibri" w:cs="Calibri"/>
                <w:color w:val="000000"/>
                <w:sz w:val="20"/>
                <w:lang w:eastAsia="pl-PL"/>
              </w:rPr>
              <w:t>0 m)</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0F005632" w14:textId="32B52749" w:rsidR="007C7D3D"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230 000,00</w:t>
            </w:r>
          </w:p>
        </w:tc>
      </w:tr>
      <w:tr w:rsidR="007C7D3D" w:rsidRPr="008E7B4A" w14:paraId="2FFC22CA" w14:textId="77777777" w:rsidTr="00F36AF8">
        <w:trPr>
          <w:trHeight w:val="1418"/>
        </w:trPr>
        <w:tc>
          <w:tcPr>
            <w:tcW w:w="0" w:type="auto"/>
            <w:vMerge/>
            <w:tcBorders>
              <w:left w:val="single" w:sz="4" w:space="0" w:color="auto"/>
              <w:bottom w:val="single" w:sz="4" w:space="0" w:color="auto"/>
              <w:right w:val="single" w:sz="4" w:space="0" w:color="auto"/>
            </w:tcBorders>
            <w:shd w:val="clear" w:color="auto" w:fill="auto"/>
            <w:vAlign w:val="center"/>
          </w:tcPr>
          <w:p w14:paraId="2DEA3BB4"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bottom w:val="single" w:sz="4" w:space="0" w:color="auto"/>
              <w:right w:val="single" w:sz="4" w:space="0" w:color="auto"/>
            </w:tcBorders>
            <w:shd w:val="clear" w:color="auto" w:fill="auto"/>
            <w:vAlign w:val="center"/>
          </w:tcPr>
          <w:p w14:paraId="0E013DD0" w14:textId="77777777" w:rsidR="007C7D3D" w:rsidRPr="008E7B4A"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57" w:type="dxa"/>
            <w:tcBorders>
              <w:top w:val="single" w:sz="4" w:space="0" w:color="auto"/>
              <w:left w:val="nil"/>
              <w:bottom w:val="single" w:sz="4" w:space="0" w:color="auto"/>
              <w:right w:val="single" w:sz="4" w:space="0" w:color="auto"/>
            </w:tcBorders>
            <w:shd w:val="clear" w:color="auto" w:fill="auto"/>
            <w:vAlign w:val="center"/>
          </w:tcPr>
          <w:p w14:paraId="43572735" w14:textId="7686AEC5" w:rsidR="007C7D3D" w:rsidRPr="006F5279"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W </w:t>
            </w:r>
            <w:r w:rsidRPr="006F5279">
              <w:rPr>
                <w:rFonts w:ascii="Calibri" w:eastAsia="Times New Roman" w:hAnsi="Calibri" w:cs="Calibri"/>
                <w:color w:val="000000"/>
                <w:sz w:val="20"/>
                <w:lang w:eastAsia="pl-PL"/>
              </w:rPr>
              <w:t xml:space="preserve">celu zapewnienia właściwej gospodarki wodnej i wodno-ściekowej, w opiniach </w:t>
            </w:r>
            <w:r w:rsidRPr="006F5279">
              <w:rPr>
                <w:rFonts w:ascii="Calibri" w:eastAsia="Times New Roman" w:hAnsi="Calibri" w:cs="Calibri"/>
                <w:color w:val="000000"/>
                <w:sz w:val="20"/>
                <w:lang w:eastAsia="pl-PL"/>
              </w:rPr>
              <w:br/>
              <w:t>i uzgodnieniach dot. projektów planów zagospodarowania przestrzennego dla gmin, wskazywan</w:t>
            </w:r>
            <w:r>
              <w:rPr>
                <w:rFonts w:ascii="Calibri" w:eastAsia="Times New Roman" w:hAnsi="Calibri" w:cs="Calibri"/>
                <w:color w:val="000000"/>
                <w:sz w:val="20"/>
                <w:lang w:eastAsia="pl-PL"/>
              </w:rPr>
              <w:t>o</w:t>
            </w:r>
            <w:r w:rsidRPr="006F5279">
              <w:rPr>
                <w:rFonts w:ascii="Calibri" w:eastAsia="Times New Roman" w:hAnsi="Calibri" w:cs="Calibri"/>
                <w:color w:val="000000"/>
                <w:sz w:val="20"/>
                <w:lang w:eastAsia="pl-PL"/>
              </w:rPr>
              <w:t xml:space="preserve"> konieczność:</w:t>
            </w:r>
          </w:p>
          <w:p w14:paraId="0188004A" w14:textId="77777777" w:rsidR="007C7D3D" w:rsidRPr="006F5279" w:rsidRDefault="007C7D3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F5279">
              <w:rPr>
                <w:rFonts w:ascii="Calibri" w:eastAsia="Times New Roman" w:hAnsi="Calibri" w:cs="Calibri"/>
                <w:color w:val="000000"/>
                <w:sz w:val="20"/>
                <w:lang w:eastAsia="pl-PL"/>
              </w:rPr>
              <w:t xml:space="preserve">- zapewnienia należytej retencji wodnej, zachowania odpowiedniej powierzchni biologicznie czynnej, wprowadzenia nakazu wcześniejszego uzbrojenia terenu w niezbędną infrastrukturę dot. zagospodarowania wód opadowych i roztopowych w obszarach przewidzianych pod zainwestowanie;  </w:t>
            </w:r>
          </w:p>
          <w:p w14:paraId="60AD0ABC" w14:textId="3F3653EB" w:rsidR="007C7D3D" w:rsidRPr="008E7B4A" w:rsidDel="000279F4" w:rsidRDefault="007C7D3D" w:rsidP="00F36AF8">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6F5279">
              <w:rPr>
                <w:rFonts w:ascii="Calibri" w:eastAsia="Times New Roman" w:hAnsi="Calibri" w:cs="Calibri"/>
                <w:color w:val="000000"/>
                <w:sz w:val="20"/>
                <w:lang w:eastAsia="pl-PL"/>
              </w:rPr>
              <w:t>- dostosowania infrastruktury dot. odprowadzania i oczyszczania ścieków bytowych</w:t>
            </w:r>
            <w:r w:rsidRPr="006F5279">
              <w:rPr>
                <w:rFonts w:ascii="Calibri" w:eastAsia="Times New Roman" w:hAnsi="Calibri" w:cs="Calibri"/>
                <w:color w:val="000000"/>
                <w:sz w:val="20"/>
                <w:lang w:eastAsia="pl-PL"/>
              </w:rPr>
              <w:br/>
              <w:t>i komunalnych, do planowanej intensywności zainwestowania.</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6981B4A6" w14:textId="1F982F2B" w:rsidR="007C7D3D" w:rsidRPr="008E7B4A" w:rsidRDefault="007743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W ramach bieżącej działalności</w:t>
            </w:r>
          </w:p>
        </w:tc>
      </w:tr>
      <w:tr w:rsidR="007C7D3D" w:rsidRPr="008E7B4A" w14:paraId="010675DA" w14:textId="77777777" w:rsidTr="00F36AF8">
        <w:trPr>
          <w:trHeight w:val="458"/>
        </w:trPr>
        <w:tc>
          <w:tcPr>
            <w:tcW w:w="114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352FA" w14:textId="223E470C" w:rsidR="007C7D3D" w:rsidRPr="008E7B4A" w:rsidRDefault="007C7D3D" w:rsidP="00F36AF8">
            <w:pPr>
              <w:spacing w:line="240" w:lineRule="auto"/>
              <w:jc w:val="center"/>
            </w:pPr>
            <w:r w:rsidRPr="008E7B4A">
              <w:rPr>
                <w:rFonts w:asciiTheme="majorHAnsi" w:hAnsiTheme="majorHAnsi" w:cstheme="majorHAnsi"/>
                <w:b/>
                <w:sz w:val="20"/>
              </w:rPr>
              <w:t>Łączne nakłady finansowe</w:t>
            </w:r>
            <w:r>
              <w:rPr>
                <w:rFonts w:asciiTheme="majorHAnsi" w:hAnsiTheme="majorHAnsi" w:cstheme="majorHAnsi"/>
                <w:b/>
                <w:sz w:val="20"/>
              </w:rPr>
              <w:t xml:space="preserve"> [zł]</w:t>
            </w:r>
          </w:p>
        </w:tc>
        <w:tc>
          <w:tcPr>
            <w:tcW w:w="2517" w:type="dxa"/>
            <w:tcBorders>
              <w:top w:val="single" w:sz="4" w:space="0" w:color="auto"/>
              <w:left w:val="nil"/>
              <w:bottom w:val="single" w:sz="4" w:space="0" w:color="auto"/>
              <w:right w:val="single" w:sz="4" w:space="0" w:color="auto"/>
            </w:tcBorders>
            <w:shd w:val="clear" w:color="auto" w:fill="auto"/>
            <w:noWrap/>
            <w:vAlign w:val="center"/>
            <w:hideMark/>
          </w:tcPr>
          <w:p w14:paraId="7ED308D3" w14:textId="60D50C25" w:rsidR="007C7D3D" w:rsidRPr="008E7B4A" w:rsidRDefault="007C7D3D" w:rsidP="00984EEB">
            <w:pPr>
              <w:spacing w:line="240" w:lineRule="auto"/>
              <w:jc w:val="center"/>
              <w:rPr>
                <w:rFonts w:asciiTheme="majorHAnsi" w:hAnsiTheme="majorHAnsi" w:cstheme="majorHAnsi"/>
                <w:b/>
              </w:rPr>
            </w:pPr>
            <w:r w:rsidRPr="008E7B4A">
              <w:rPr>
                <w:rFonts w:asciiTheme="majorHAnsi" w:hAnsiTheme="majorHAnsi" w:cstheme="majorHAnsi"/>
                <w:b/>
                <w:sz w:val="20"/>
              </w:rPr>
              <w:t>440 000,00</w:t>
            </w:r>
          </w:p>
        </w:tc>
      </w:tr>
    </w:tbl>
    <w:p w14:paraId="78399B14" w14:textId="1B218003" w:rsidR="005F0795" w:rsidRDefault="005F0795" w:rsidP="00984EEB">
      <w:pPr>
        <w:spacing w:line="240" w:lineRule="auto"/>
      </w:pPr>
    </w:p>
    <w:p w14:paraId="600A6E19" w14:textId="564476A3" w:rsidR="00A30246" w:rsidRDefault="00A30246" w:rsidP="00984EEB">
      <w:pPr>
        <w:pStyle w:val="Legenda"/>
        <w:keepNext/>
        <w:spacing w:line="240" w:lineRule="auto"/>
      </w:pPr>
      <w:bookmarkStart w:id="39" w:name="_Toc16522000"/>
      <w:r>
        <w:t xml:space="preserve">Tabela </w:t>
      </w:r>
      <w:fldSimple w:instr=" SEQ Tabela \* ARABIC ">
        <w:r w:rsidR="00530EB9">
          <w:rPr>
            <w:noProof/>
          </w:rPr>
          <w:t>7</w:t>
        </w:r>
      </w:fldSimple>
      <w:r>
        <w:t>. Stopień realizacji zadań w obszarze gospodarowanie wodami – zadania monitorowane (źródło: opracowanie własne)</w:t>
      </w:r>
      <w:bookmarkEnd w:id="39"/>
    </w:p>
    <w:tbl>
      <w:tblPr>
        <w:tblW w:w="0" w:type="auto"/>
        <w:tblCellMar>
          <w:left w:w="70" w:type="dxa"/>
          <w:right w:w="70" w:type="dxa"/>
        </w:tblCellMar>
        <w:tblLook w:val="04A0" w:firstRow="1" w:lastRow="0" w:firstColumn="1" w:lastColumn="0" w:noHBand="0" w:noVBand="1"/>
      </w:tblPr>
      <w:tblGrid>
        <w:gridCol w:w="1584"/>
        <w:gridCol w:w="1994"/>
        <w:gridCol w:w="2078"/>
        <w:gridCol w:w="6011"/>
        <w:gridCol w:w="2326"/>
      </w:tblGrid>
      <w:tr w:rsidR="00A30246" w:rsidRPr="00A30246" w14:paraId="7C30EBEA" w14:textId="77777777" w:rsidTr="006F5279">
        <w:trPr>
          <w:trHeight w:val="525"/>
          <w:tblHeader/>
        </w:trPr>
        <w:tc>
          <w:tcPr>
            <w:tcW w:w="1584" w:type="dxa"/>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6649D816" w14:textId="77777777" w:rsidR="00A30246" w:rsidRPr="00A30246" w:rsidRDefault="00A3024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0246">
              <w:rPr>
                <w:rFonts w:ascii="Calibri" w:eastAsia="Times New Roman" w:hAnsi="Calibri" w:cs="Calibri"/>
                <w:b/>
                <w:bCs/>
                <w:color w:val="000000"/>
                <w:sz w:val="20"/>
                <w:lang w:eastAsia="pl-PL"/>
              </w:rPr>
              <w:t>Obszar interwencji</w:t>
            </w:r>
          </w:p>
        </w:tc>
        <w:tc>
          <w:tcPr>
            <w:tcW w:w="1994"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39F3BC1B" w14:textId="77777777" w:rsidR="00A30246" w:rsidRPr="00A30246" w:rsidRDefault="00A3024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0246">
              <w:rPr>
                <w:rFonts w:ascii="Calibri" w:eastAsia="Times New Roman" w:hAnsi="Calibri" w:cs="Calibri"/>
                <w:b/>
                <w:bCs/>
                <w:color w:val="000000"/>
                <w:sz w:val="20"/>
                <w:lang w:eastAsia="pl-PL"/>
              </w:rPr>
              <w:t>Kierunki działań</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568428CE" w14:textId="77777777" w:rsidR="00A30246" w:rsidRPr="00A30246" w:rsidRDefault="00A3024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0246">
              <w:rPr>
                <w:rFonts w:ascii="Calibri" w:eastAsia="Times New Roman" w:hAnsi="Calibri" w:cs="Calibri"/>
                <w:b/>
                <w:bCs/>
                <w:color w:val="000000"/>
                <w:sz w:val="20"/>
                <w:lang w:eastAsia="pl-PL"/>
              </w:rPr>
              <w:t>Jednostka realizująca</w:t>
            </w:r>
          </w:p>
        </w:tc>
        <w:tc>
          <w:tcPr>
            <w:tcW w:w="6011"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271E4E3D" w14:textId="77777777" w:rsidR="00A30246" w:rsidRPr="00A30246" w:rsidRDefault="00A3024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0246">
              <w:rPr>
                <w:rFonts w:ascii="Calibri" w:eastAsia="Times New Roman" w:hAnsi="Calibri" w:cs="Calibri"/>
                <w:b/>
                <w:bCs/>
                <w:color w:val="000000"/>
                <w:sz w:val="20"/>
                <w:lang w:eastAsia="pl-PL"/>
              </w:rPr>
              <w:t>Podjęte działania</w:t>
            </w:r>
          </w:p>
        </w:tc>
        <w:tc>
          <w:tcPr>
            <w:tcW w:w="2326"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50AC471C" w14:textId="77777777" w:rsidR="00A30246" w:rsidRPr="00A30246" w:rsidRDefault="00A3024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0246">
              <w:rPr>
                <w:rFonts w:ascii="Calibri" w:eastAsia="Times New Roman" w:hAnsi="Calibri" w:cs="Calibri"/>
                <w:b/>
                <w:bCs/>
                <w:color w:val="000000"/>
                <w:sz w:val="20"/>
                <w:lang w:eastAsia="pl-PL"/>
              </w:rPr>
              <w:t>Poniesione koszty [zł]</w:t>
            </w:r>
          </w:p>
        </w:tc>
      </w:tr>
      <w:tr w:rsidR="00B733CB" w:rsidRPr="00A30246" w14:paraId="3A640F48" w14:textId="77777777" w:rsidTr="006F5279">
        <w:trPr>
          <w:trHeight w:val="554"/>
        </w:trPr>
        <w:tc>
          <w:tcPr>
            <w:tcW w:w="1584" w:type="dxa"/>
            <w:vMerge w:val="restart"/>
            <w:tcBorders>
              <w:top w:val="nil"/>
              <w:left w:val="single" w:sz="4" w:space="0" w:color="auto"/>
              <w:right w:val="single" w:sz="4" w:space="0" w:color="auto"/>
            </w:tcBorders>
            <w:shd w:val="clear" w:color="auto" w:fill="auto"/>
            <w:vAlign w:val="center"/>
          </w:tcPr>
          <w:p w14:paraId="47E0D78D" w14:textId="4A6CF0B9" w:rsidR="00B733CB" w:rsidRPr="00A30246" w:rsidRDefault="00B733CB" w:rsidP="00984EEB">
            <w:pPr>
              <w:spacing w:before="0" w:after="0" w:line="240" w:lineRule="auto"/>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Gospodarowanie wodami</w:t>
            </w:r>
          </w:p>
        </w:tc>
        <w:tc>
          <w:tcPr>
            <w:tcW w:w="1994" w:type="dxa"/>
            <w:tcBorders>
              <w:top w:val="nil"/>
              <w:left w:val="single" w:sz="4" w:space="0" w:color="auto"/>
              <w:bottom w:val="single" w:sz="4" w:space="0" w:color="000000"/>
              <w:right w:val="single" w:sz="4" w:space="0" w:color="auto"/>
            </w:tcBorders>
            <w:shd w:val="clear" w:color="auto" w:fill="auto"/>
            <w:vAlign w:val="center"/>
          </w:tcPr>
          <w:p w14:paraId="17BA1C0F" w14:textId="7A85FC84" w:rsidR="00B733CB" w:rsidRPr="00A30246" w:rsidRDefault="005C6E10"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B</w:t>
            </w:r>
            <w:r w:rsidR="00B733CB" w:rsidRPr="006F5279">
              <w:rPr>
                <w:rFonts w:ascii="Calibri" w:eastAsia="Times New Roman" w:hAnsi="Calibri" w:cs="Calibri"/>
                <w:color w:val="000000"/>
                <w:sz w:val="20"/>
                <w:lang w:eastAsia="pl-PL"/>
              </w:rPr>
              <w:t>ieżące utrzymanie rzek, utrzymanie wałów przeciwpowodziowych</w:t>
            </w:r>
          </w:p>
        </w:tc>
        <w:tc>
          <w:tcPr>
            <w:tcW w:w="0" w:type="auto"/>
            <w:tcBorders>
              <w:top w:val="nil"/>
              <w:left w:val="nil"/>
              <w:bottom w:val="single" w:sz="4" w:space="0" w:color="auto"/>
              <w:right w:val="single" w:sz="4" w:space="0" w:color="auto"/>
            </w:tcBorders>
            <w:shd w:val="clear" w:color="auto" w:fill="auto"/>
            <w:noWrap/>
            <w:vAlign w:val="center"/>
          </w:tcPr>
          <w:p w14:paraId="716D1CDD" w14:textId="79CF751C" w:rsidR="00B733CB"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Pr>
                <w:rFonts w:ascii="Calibri" w:eastAsia="Times New Roman" w:hAnsi="Calibri" w:cs="Calibri"/>
                <w:color w:val="000000"/>
                <w:sz w:val="20"/>
                <w:lang w:eastAsia="pl-PL"/>
              </w:rPr>
              <w:t>WZMiUW</w:t>
            </w:r>
            <w:proofErr w:type="spellEnd"/>
            <w:r>
              <w:rPr>
                <w:rFonts w:ascii="Calibri" w:eastAsia="Times New Roman" w:hAnsi="Calibri" w:cs="Calibri"/>
                <w:color w:val="000000"/>
                <w:sz w:val="20"/>
                <w:lang w:eastAsia="pl-PL"/>
              </w:rPr>
              <w:t xml:space="preserve"> w Warszawie </w:t>
            </w:r>
          </w:p>
          <w:p w14:paraId="59D32B23" w14:textId="442D00E9"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RZGW w Warszawie </w:t>
            </w:r>
          </w:p>
        </w:tc>
        <w:tc>
          <w:tcPr>
            <w:tcW w:w="6011" w:type="dxa"/>
            <w:tcBorders>
              <w:top w:val="nil"/>
              <w:left w:val="nil"/>
              <w:bottom w:val="single" w:sz="4" w:space="0" w:color="auto"/>
              <w:right w:val="single" w:sz="4" w:space="0" w:color="auto"/>
            </w:tcBorders>
            <w:shd w:val="clear" w:color="auto" w:fill="auto"/>
            <w:noWrap/>
            <w:vAlign w:val="center"/>
          </w:tcPr>
          <w:p w14:paraId="152AC6B1" w14:textId="13627E7F"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rok 2017 - konserwacja cieków i wałów (</w:t>
            </w:r>
            <w:proofErr w:type="spellStart"/>
            <w:r w:rsidRPr="00087ED9">
              <w:rPr>
                <w:rFonts w:ascii="Calibri" w:eastAsia="Times New Roman" w:hAnsi="Calibri" w:cs="Calibri"/>
                <w:sz w:val="20"/>
                <w:lang w:eastAsia="pl-PL"/>
              </w:rPr>
              <w:t>WZMiUW</w:t>
            </w:r>
            <w:proofErr w:type="spellEnd"/>
            <w:r w:rsidRPr="00087ED9">
              <w:rPr>
                <w:rFonts w:ascii="Calibri" w:eastAsia="Times New Roman" w:hAnsi="Calibri" w:cs="Calibri"/>
                <w:sz w:val="20"/>
                <w:lang w:eastAsia="pl-PL"/>
              </w:rPr>
              <w:t>)</w:t>
            </w:r>
          </w:p>
        </w:tc>
        <w:tc>
          <w:tcPr>
            <w:tcW w:w="2326" w:type="dxa"/>
            <w:tcBorders>
              <w:top w:val="nil"/>
              <w:left w:val="nil"/>
              <w:bottom w:val="single" w:sz="4" w:space="0" w:color="auto"/>
              <w:right w:val="single" w:sz="4" w:space="0" w:color="auto"/>
            </w:tcBorders>
            <w:shd w:val="clear" w:color="auto" w:fill="auto"/>
            <w:noWrap/>
            <w:vAlign w:val="center"/>
          </w:tcPr>
          <w:p w14:paraId="25153A23" w14:textId="564939D1"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1</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165</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167,98</w:t>
            </w:r>
          </w:p>
        </w:tc>
      </w:tr>
      <w:tr w:rsidR="00B733CB" w:rsidRPr="00A30246" w14:paraId="740B755D" w14:textId="77777777" w:rsidTr="006F5279">
        <w:trPr>
          <w:trHeight w:val="554"/>
        </w:trPr>
        <w:tc>
          <w:tcPr>
            <w:tcW w:w="1584" w:type="dxa"/>
            <w:vMerge/>
            <w:tcBorders>
              <w:left w:val="single" w:sz="4" w:space="0" w:color="auto"/>
              <w:right w:val="single" w:sz="4" w:space="0" w:color="auto"/>
            </w:tcBorders>
            <w:shd w:val="clear" w:color="auto" w:fill="auto"/>
            <w:vAlign w:val="center"/>
          </w:tcPr>
          <w:p w14:paraId="205ED635" w14:textId="02F34A10"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1994" w:type="dxa"/>
            <w:vMerge w:val="restart"/>
            <w:tcBorders>
              <w:top w:val="nil"/>
              <w:left w:val="single" w:sz="4" w:space="0" w:color="auto"/>
              <w:right w:val="single" w:sz="4" w:space="0" w:color="auto"/>
            </w:tcBorders>
            <w:shd w:val="clear" w:color="auto" w:fill="auto"/>
            <w:vAlign w:val="center"/>
          </w:tcPr>
          <w:p w14:paraId="714C850B" w14:textId="781CA244"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Zahamowanie zmian stosunków wodnych lub łagodzenie ich skutków</w:t>
            </w:r>
          </w:p>
        </w:tc>
        <w:tc>
          <w:tcPr>
            <w:tcW w:w="0" w:type="auto"/>
            <w:vMerge w:val="restart"/>
            <w:tcBorders>
              <w:top w:val="nil"/>
              <w:left w:val="nil"/>
              <w:right w:val="single" w:sz="4" w:space="0" w:color="auto"/>
            </w:tcBorders>
            <w:shd w:val="clear" w:color="auto" w:fill="auto"/>
            <w:noWrap/>
            <w:vAlign w:val="center"/>
          </w:tcPr>
          <w:p w14:paraId="11E87C55" w14:textId="032804F8" w:rsidR="00B733CB" w:rsidRPr="00694C90"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694C90">
              <w:rPr>
                <w:rFonts w:ascii="Calibri" w:eastAsia="Times New Roman" w:hAnsi="Calibri" w:cs="Calibri"/>
                <w:sz w:val="20"/>
                <w:lang w:eastAsia="pl-PL"/>
              </w:rPr>
              <w:t>Wody Polskie</w:t>
            </w:r>
          </w:p>
          <w:p w14:paraId="1A58E7FD" w14:textId="77777777" w:rsidR="00B733CB" w:rsidRDefault="00B733CB" w:rsidP="00984EEB">
            <w:pPr>
              <w:spacing w:before="0" w:beforeAutospacing="0" w:after="0" w:afterAutospacing="0" w:line="240" w:lineRule="auto"/>
              <w:contextualSpacing w:val="0"/>
              <w:jc w:val="center"/>
              <w:rPr>
                <w:rFonts w:ascii="Calibri" w:eastAsia="Times New Roman" w:hAnsi="Calibri" w:cs="Calibri"/>
                <w:color w:val="FF0000"/>
                <w:sz w:val="20"/>
                <w:lang w:eastAsia="pl-PL"/>
              </w:rPr>
            </w:pPr>
            <w:r w:rsidRPr="00694C90">
              <w:rPr>
                <w:rFonts w:ascii="Calibri" w:eastAsia="Times New Roman" w:hAnsi="Calibri" w:cs="Calibri"/>
                <w:sz w:val="20"/>
                <w:lang w:eastAsia="pl-PL"/>
              </w:rPr>
              <w:t>RZGW w Warszawie</w:t>
            </w:r>
          </w:p>
          <w:p w14:paraId="484DB8B2" w14:textId="0651286C" w:rsidR="00B733CB"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Nadzór wodny</w:t>
            </w:r>
            <w:r>
              <w:rPr>
                <w:rFonts w:ascii="Calibri" w:eastAsia="Times New Roman" w:hAnsi="Calibri" w:cs="Calibri"/>
                <w:color w:val="000000"/>
                <w:sz w:val="20"/>
                <w:lang w:eastAsia="pl-PL"/>
              </w:rPr>
              <w:br/>
              <w:t>w Wołominie</w:t>
            </w:r>
          </w:p>
          <w:p w14:paraId="5CB0BBCB"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Zarząd Zlewni w Dębem</w:t>
            </w:r>
          </w:p>
          <w:p w14:paraId="1F98F660" w14:textId="72886516"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6011" w:type="dxa"/>
            <w:tcBorders>
              <w:top w:val="nil"/>
              <w:left w:val="nil"/>
              <w:bottom w:val="single" w:sz="4" w:space="0" w:color="auto"/>
              <w:right w:val="single" w:sz="4" w:space="0" w:color="auto"/>
            </w:tcBorders>
            <w:shd w:val="clear" w:color="auto" w:fill="auto"/>
            <w:noWrap/>
            <w:vAlign w:val="center"/>
          </w:tcPr>
          <w:p w14:paraId="4A30929F" w14:textId="262FB612"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rok 2018 - konserwacja cieków i wałów</w:t>
            </w:r>
          </w:p>
        </w:tc>
        <w:tc>
          <w:tcPr>
            <w:tcW w:w="2326" w:type="dxa"/>
            <w:tcBorders>
              <w:top w:val="nil"/>
              <w:left w:val="nil"/>
              <w:bottom w:val="single" w:sz="4" w:space="0" w:color="auto"/>
              <w:right w:val="single" w:sz="4" w:space="0" w:color="auto"/>
            </w:tcBorders>
            <w:shd w:val="clear" w:color="auto" w:fill="auto"/>
            <w:noWrap/>
            <w:vAlign w:val="center"/>
          </w:tcPr>
          <w:p w14:paraId="4475BE1F" w14:textId="57B42117"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36</w:t>
            </w:r>
            <w:r w:rsidR="005C6E10">
              <w:rPr>
                <w:rFonts w:ascii="Calibri" w:eastAsia="Times New Roman" w:hAnsi="Calibri" w:cs="Calibri"/>
                <w:sz w:val="20"/>
                <w:lang w:eastAsia="pl-PL"/>
              </w:rPr>
              <w:t xml:space="preserve"> </w:t>
            </w:r>
            <w:r w:rsidRPr="00087ED9">
              <w:rPr>
                <w:rFonts w:ascii="Calibri" w:eastAsia="Times New Roman" w:hAnsi="Calibri" w:cs="Calibri"/>
                <w:sz w:val="20"/>
                <w:lang w:eastAsia="pl-PL"/>
              </w:rPr>
              <w:t>468</w:t>
            </w:r>
            <w:r w:rsidR="005C6E10">
              <w:rPr>
                <w:rFonts w:ascii="Calibri" w:eastAsia="Times New Roman" w:hAnsi="Calibri" w:cs="Calibri"/>
                <w:sz w:val="20"/>
                <w:lang w:eastAsia="pl-PL"/>
              </w:rPr>
              <w:t xml:space="preserve"> </w:t>
            </w:r>
            <w:r w:rsidRPr="00087ED9">
              <w:rPr>
                <w:rFonts w:ascii="Calibri" w:eastAsia="Times New Roman" w:hAnsi="Calibri" w:cs="Calibri"/>
                <w:sz w:val="20"/>
                <w:lang w:eastAsia="pl-PL"/>
              </w:rPr>
              <w:t>769</w:t>
            </w:r>
            <w:r w:rsidR="00924BA5" w:rsidRPr="00087ED9">
              <w:rPr>
                <w:rFonts w:ascii="Calibri" w:eastAsia="Times New Roman" w:hAnsi="Calibri" w:cs="Calibri"/>
                <w:sz w:val="20"/>
                <w:lang w:eastAsia="pl-PL"/>
              </w:rPr>
              <w:t>,00</w:t>
            </w:r>
          </w:p>
        </w:tc>
      </w:tr>
      <w:tr w:rsidR="00B733CB" w:rsidRPr="00A30246" w14:paraId="3A2B4B9C" w14:textId="77777777" w:rsidTr="006F5279">
        <w:trPr>
          <w:trHeight w:val="554"/>
        </w:trPr>
        <w:tc>
          <w:tcPr>
            <w:tcW w:w="1584" w:type="dxa"/>
            <w:vMerge/>
            <w:tcBorders>
              <w:left w:val="single" w:sz="4" w:space="0" w:color="auto"/>
              <w:right w:val="single" w:sz="4" w:space="0" w:color="auto"/>
            </w:tcBorders>
            <w:shd w:val="clear" w:color="auto" w:fill="auto"/>
            <w:vAlign w:val="center"/>
          </w:tcPr>
          <w:p w14:paraId="4843945C" w14:textId="7EF690A6"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1994" w:type="dxa"/>
            <w:vMerge/>
            <w:tcBorders>
              <w:left w:val="single" w:sz="4" w:space="0" w:color="auto"/>
              <w:right w:val="single" w:sz="4" w:space="0" w:color="auto"/>
            </w:tcBorders>
            <w:shd w:val="clear" w:color="auto" w:fill="auto"/>
            <w:vAlign w:val="center"/>
          </w:tcPr>
          <w:p w14:paraId="639F59B2" w14:textId="77777777" w:rsidR="00B733CB" w:rsidRPr="00053F68"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right w:val="single" w:sz="4" w:space="0" w:color="auto"/>
            </w:tcBorders>
            <w:shd w:val="clear" w:color="auto" w:fill="auto"/>
            <w:noWrap/>
            <w:vAlign w:val="center"/>
          </w:tcPr>
          <w:p w14:paraId="7340FE6B" w14:textId="4C8D1D7A" w:rsidR="00B733CB" w:rsidRPr="00F07FA7" w:rsidRDefault="00B733CB" w:rsidP="00984EEB">
            <w:pPr>
              <w:spacing w:before="0" w:beforeAutospacing="0" w:after="0" w:afterAutospacing="0" w:line="240" w:lineRule="auto"/>
              <w:contextualSpacing w:val="0"/>
              <w:jc w:val="center"/>
              <w:rPr>
                <w:rFonts w:ascii="Calibri" w:eastAsia="Times New Roman" w:hAnsi="Calibri" w:cs="Calibri"/>
                <w:color w:val="FF0000"/>
                <w:sz w:val="20"/>
                <w:lang w:eastAsia="pl-PL"/>
              </w:rPr>
            </w:pPr>
          </w:p>
        </w:tc>
        <w:tc>
          <w:tcPr>
            <w:tcW w:w="6011" w:type="dxa"/>
            <w:tcBorders>
              <w:top w:val="nil"/>
              <w:left w:val="nil"/>
              <w:bottom w:val="single" w:sz="4" w:space="0" w:color="auto"/>
              <w:right w:val="single" w:sz="4" w:space="0" w:color="auto"/>
            </w:tcBorders>
            <w:shd w:val="clear" w:color="auto" w:fill="auto"/>
            <w:noWrap/>
          </w:tcPr>
          <w:p w14:paraId="1F6D3946" w14:textId="2CDFBBB9"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t xml:space="preserve">Plan przeciwdziałania skutkom suszy w regionie wodnym Środkowej Wisły </w:t>
            </w:r>
            <w:r w:rsidRPr="00087ED9">
              <w:rPr>
                <w:rFonts w:ascii="Calibri" w:eastAsia="Times New Roman" w:hAnsi="Calibri" w:cs="Calibri"/>
                <w:sz w:val="20"/>
                <w:lang w:eastAsia="pl-PL"/>
              </w:rPr>
              <w:t>został przejęty w dniu 24 lipca 2017 r. przez Dyrektora RZGW w Warszawie - określa zasady właściwego gospodarowania terenami zagrożonymi powodzią oraz suszą</w:t>
            </w:r>
          </w:p>
        </w:tc>
        <w:tc>
          <w:tcPr>
            <w:tcW w:w="2326" w:type="dxa"/>
            <w:tcBorders>
              <w:top w:val="nil"/>
              <w:left w:val="nil"/>
              <w:bottom w:val="single" w:sz="4" w:space="0" w:color="auto"/>
              <w:right w:val="single" w:sz="4" w:space="0" w:color="auto"/>
            </w:tcBorders>
            <w:shd w:val="clear" w:color="auto" w:fill="auto"/>
            <w:noWrap/>
          </w:tcPr>
          <w:p w14:paraId="3C3AE335" w14:textId="01DEB0CC" w:rsidR="00B733CB" w:rsidRPr="00087ED9" w:rsidRDefault="0044625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Brak wydatków w tym zakresie</w:t>
            </w:r>
          </w:p>
        </w:tc>
      </w:tr>
      <w:tr w:rsidR="00B733CB" w:rsidRPr="00A30246" w14:paraId="0B2F3655" w14:textId="77777777" w:rsidTr="006F5279">
        <w:trPr>
          <w:trHeight w:val="554"/>
        </w:trPr>
        <w:tc>
          <w:tcPr>
            <w:tcW w:w="1584" w:type="dxa"/>
            <w:vMerge/>
            <w:tcBorders>
              <w:left w:val="single" w:sz="4" w:space="0" w:color="auto"/>
              <w:right w:val="single" w:sz="4" w:space="0" w:color="auto"/>
            </w:tcBorders>
            <w:shd w:val="clear" w:color="auto" w:fill="auto"/>
            <w:vAlign w:val="center"/>
          </w:tcPr>
          <w:p w14:paraId="26B34180" w14:textId="53AB9720"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1994" w:type="dxa"/>
            <w:vMerge/>
            <w:tcBorders>
              <w:left w:val="single" w:sz="4" w:space="0" w:color="auto"/>
              <w:right w:val="single" w:sz="4" w:space="0" w:color="auto"/>
            </w:tcBorders>
            <w:shd w:val="clear" w:color="auto" w:fill="auto"/>
            <w:vAlign w:val="center"/>
          </w:tcPr>
          <w:p w14:paraId="45E48977" w14:textId="77777777" w:rsidR="00B733CB" w:rsidRPr="00053F68"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right w:val="single" w:sz="4" w:space="0" w:color="auto"/>
            </w:tcBorders>
            <w:shd w:val="clear" w:color="auto" w:fill="auto"/>
            <w:noWrap/>
            <w:vAlign w:val="center"/>
          </w:tcPr>
          <w:p w14:paraId="6B7A7C62" w14:textId="77777777" w:rsidR="00B733CB" w:rsidRPr="00F07FA7" w:rsidRDefault="00B733CB" w:rsidP="00984EEB">
            <w:pPr>
              <w:spacing w:before="0" w:beforeAutospacing="0" w:after="0" w:afterAutospacing="0" w:line="240" w:lineRule="auto"/>
              <w:contextualSpacing w:val="0"/>
              <w:jc w:val="center"/>
              <w:rPr>
                <w:rFonts w:ascii="Calibri" w:eastAsia="Times New Roman" w:hAnsi="Calibri" w:cs="Calibri"/>
                <w:color w:val="FF0000"/>
                <w:sz w:val="20"/>
                <w:lang w:eastAsia="pl-PL"/>
              </w:rPr>
            </w:pPr>
          </w:p>
        </w:tc>
        <w:tc>
          <w:tcPr>
            <w:tcW w:w="6011" w:type="dxa"/>
            <w:tcBorders>
              <w:top w:val="nil"/>
              <w:left w:val="nil"/>
              <w:bottom w:val="single" w:sz="4" w:space="0" w:color="auto"/>
              <w:right w:val="single" w:sz="4" w:space="0" w:color="auto"/>
            </w:tcBorders>
            <w:shd w:val="clear" w:color="auto" w:fill="auto"/>
            <w:noWrap/>
          </w:tcPr>
          <w:p w14:paraId="5502B9DB" w14:textId="37CC2C7B"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t>W wyniku weryfikacji w 2017 r. wydano Rozporządzenie Dyrektora Regionalnego Zarządu Gospodarki Wodnej w Warszawie z dnia 29 grudnia 2017 r. zmieniające rozporządzenie w sprawie ustalenia warunków korzystania z wód regionu wodnego Środkowej Wisły</w:t>
            </w:r>
          </w:p>
        </w:tc>
        <w:tc>
          <w:tcPr>
            <w:tcW w:w="2326" w:type="dxa"/>
            <w:tcBorders>
              <w:top w:val="nil"/>
              <w:left w:val="nil"/>
              <w:bottom w:val="single" w:sz="4" w:space="0" w:color="auto"/>
              <w:right w:val="single" w:sz="4" w:space="0" w:color="auto"/>
            </w:tcBorders>
            <w:shd w:val="clear" w:color="auto" w:fill="auto"/>
            <w:noWrap/>
          </w:tcPr>
          <w:p w14:paraId="64A0E2F1" w14:textId="7D127BC0" w:rsidR="00B733CB" w:rsidRPr="00087ED9" w:rsidRDefault="005C6E10" w:rsidP="00984EEB">
            <w:pPr>
              <w:spacing w:before="0" w:beforeAutospacing="0" w:after="0" w:afterAutospacing="0" w:line="240" w:lineRule="auto"/>
              <w:contextualSpacing w:val="0"/>
              <w:jc w:val="center"/>
              <w:rPr>
                <w:rFonts w:ascii="Calibri" w:eastAsia="Times New Roman" w:hAnsi="Calibri" w:cs="Calibri"/>
                <w:sz w:val="20"/>
                <w:lang w:eastAsia="pl-PL"/>
              </w:rPr>
            </w:pPr>
            <w:r>
              <w:rPr>
                <w:rFonts w:ascii="Calibri" w:eastAsia="Times New Roman" w:hAnsi="Calibri" w:cs="Calibri"/>
                <w:sz w:val="20"/>
                <w:lang w:eastAsia="pl-PL"/>
              </w:rPr>
              <w:t xml:space="preserve">W ramach bieżącej działalności </w:t>
            </w:r>
          </w:p>
        </w:tc>
      </w:tr>
      <w:tr w:rsidR="00B733CB" w:rsidRPr="00A30246" w14:paraId="20D868BD" w14:textId="77777777" w:rsidTr="006F5279">
        <w:trPr>
          <w:trHeight w:val="554"/>
        </w:trPr>
        <w:tc>
          <w:tcPr>
            <w:tcW w:w="1584" w:type="dxa"/>
            <w:vMerge/>
            <w:tcBorders>
              <w:left w:val="single" w:sz="4" w:space="0" w:color="auto"/>
              <w:right w:val="single" w:sz="4" w:space="0" w:color="auto"/>
            </w:tcBorders>
            <w:shd w:val="clear" w:color="auto" w:fill="auto"/>
            <w:vAlign w:val="center"/>
          </w:tcPr>
          <w:p w14:paraId="73C9C58F" w14:textId="1BB6E194"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1994" w:type="dxa"/>
            <w:vMerge/>
            <w:tcBorders>
              <w:left w:val="single" w:sz="4" w:space="0" w:color="auto"/>
              <w:right w:val="single" w:sz="4" w:space="0" w:color="auto"/>
            </w:tcBorders>
            <w:shd w:val="clear" w:color="auto" w:fill="auto"/>
            <w:vAlign w:val="center"/>
          </w:tcPr>
          <w:p w14:paraId="1EACE72D" w14:textId="77777777" w:rsidR="00B733CB" w:rsidRPr="00053F68"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right w:val="single" w:sz="4" w:space="0" w:color="auto"/>
            </w:tcBorders>
            <w:shd w:val="clear" w:color="auto" w:fill="auto"/>
            <w:noWrap/>
            <w:vAlign w:val="center"/>
          </w:tcPr>
          <w:p w14:paraId="6A2D764C" w14:textId="77777777" w:rsidR="00B733CB" w:rsidRPr="00F07FA7" w:rsidRDefault="00B733CB" w:rsidP="00984EEB">
            <w:pPr>
              <w:spacing w:before="0" w:beforeAutospacing="0" w:after="0" w:afterAutospacing="0" w:line="240" w:lineRule="auto"/>
              <w:contextualSpacing w:val="0"/>
              <w:jc w:val="center"/>
              <w:rPr>
                <w:rFonts w:ascii="Calibri" w:eastAsia="Times New Roman" w:hAnsi="Calibri" w:cs="Calibri"/>
                <w:color w:val="FF0000"/>
                <w:sz w:val="20"/>
                <w:lang w:eastAsia="pl-PL"/>
              </w:rPr>
            </w:pPr>
          </w:p>
        </w:tc>
        <w:tc>
          <w:tcPr>
            <w:tcW w:w="6011" w:type="dxa"/>
            <w:tcBorders>
              <w:top w:val="nil"/>
              <w:left w:val="nil"/>
              <w:bottom w:val="single" w:sz="4" w:space="0" w:color="auto"/>
              <w:right w:val="single" w:sz="4" w:space="0" w:color="auto"/>
            </w:tcBorders>
            <w:shd w:val="clear" w:color="auto" w:fill="auto"/>
            <w:noWrap/>
          </w:tcPr>
          <w:p w14:paraId="6D20305A" w14:textId="7A3D973F"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t>2017 rok - udrożnienie ujściowego odcinka rz. Rządza w km 3+000 ÷ 4+000</w:t>
            </w:r>
          </w:p>
        </w:tc>
        <w:tc>
          <w:tcPr>
            <w:tcW w:w="2326" w:type="dxa"/>
            <w:tcBorders>
              <w:top w:val="nil"/>
              <w:left w:val="nil"/>
              <w:bottom w:val="single" w:sz="4" w:space="0" w:color="auto"/>
              <w:right w:val="single" w:sz="4" w:space="0" w:color="auto"/>
            </w:tcBorders>
            <w:shd w:val="clear" w:color="auto" w:fill="auto"/>
            <w:noWrap/>
          </w:tcPr>
          <w:p w14:paraId="06EBD85F" w14:textId="5F2A3A3B"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6322D8">
              <w:rPr>
                <w:rFonts w:ascii="Calibri" w:eastAsia="Times New Roman" w:hAnsi="Calibri" w:cs="Calibri"/>
                <w:sz w:val="20"/>
                <w:lang w:eastAsia="pl-PL"/>
              </w:rPr>
              <w:t>660</w:t>
            </w:r>
            <w:r w:rsidR="006322D8">
              <w:rPr>
                <w:rFonts w:ascii="Calibri" w:eastAsia="Times New Roman" w:hAnsi="Calibri" w:cs="Calibri"/>
                <w:sz w:val="20"/>
                <w:lang w:eastAsia="pl-PL"/>
              </w:rPr>
              <w:t xml:space="preserve"> </w:t>
            </w:r>
            <w:r w:rsidRPr="006322D8">
              <w:rPr>
                <w:rFonts w:ascii="Calibri" w:eastAsia="Times New Roman" w:hAnsi="Calibri" w:cs="Calibri"/>
                <w:sz w:val="20"/>
                <w:lang w:eastAsia="pl-PL"/>
              </w:rPr>
              <w:t>971,16</w:t>
            </w:r>
          </w:p>
        </w:tc>
      </w:tr>
      <w:tr w:rsidR="00B733CB" w:rsidRPr="00A30246" w14:paraId="10D53519" w14:textId="77777777" w:rsidTr="006F5279">
        <w:trPr>
          <w:trHeight w:val="554"/>
        </w:trPr>
        <w:tc>
          <w:tcPr>
            <w:tcW w:w="1584" w:type="dxa"/>
            <w:vMerge/>
            <w:tcBorders>
              <w:left w:val="single" w:sz="4" w:space="0" w:color="auto"/>
              <w:right w:val="single" w:sz="4" w:space="0" w:color="auto"/>
            </w:tcBorders>
            <w:shd w:val="clear" w:color="auto" w:fill="auto"/>
            <w:vAlign w:val="center"/>
          </w:tcPr>
          <w:p w14:paraId="620CDB01" w14:textId="3CD6D9F7" w:rsidR="00B733CB" w:rsidRPr="00A30246" w:rsidRDefault="00B733CB" w:rsidP="00984EEB">
            <w:pPr>
              <w:spacing w:before="0" w:after="0" w:line="240" w:lineRule="auto"/>
              <w:jc w:val="center"/>
              <w:rPr>
                <w:rFonts w:ascii="Calibri" w:eastAsia="Times New Roman" w:hAnsi="Calibri" w:cs="Calibri"/>
                <w:color w:val="000000"/>
                <w:sz w:val="20"/>
                <w:lang w:eastAsia="pl-PL"/>
              </w:rPr>
            </w:pPr>
          </w:p>
        </w:tc>
        <w:tc>
          <w:tcPr>
            <w:tcW w:w="1994" w:type="dxa"/>
            <w:vMerge/>
            <w:tcBorders>
              <w:left w:val="single" w:sz="4" w:space="0" w:color="auto"/>
              <w:bottom w:val="single" w:sz="4" w:space="0" w:color="000000"/>
              <w:right w:val="single" w:sz="4" w:space="0" w:color="auto"/>
            </w:tcBorders>
            <w:shd w:val="clear" w:color="auto" w:fill="auto"/>
            <w:vAlign w:val="center"/>
          </w:tcPr>
          <w:p w14:paraId="223A9C64" w14:textId="77777777" w:rsidR="00B733CB" w:rsidRPr="00053F68"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tcBorders>
              <w:left w:val="nil"/>
              <w:bottom w:val="single" w:sz="4" w:space="0" w:color="auto"/>
              <w:right w:val="single" w:sz="4" w:space="0" w:color="auto"/>
            </w:tcBorders>
            <w:shd w:val="clear" w:color="auto" w:fill="auto"/>
            <w:noWrap/>
            <w:vAlign w:val="center"/>
          </w:tcPr>
          <w:p w14:paraId="3D8E78CD" w14:textId="77777777" w:rsidR="00B733CB" w:rsidRPr="00F07FA7" w:rsidRDefault="00B733CB" w:rsidP="00984EEB">
            <w:pPr>
              <w:spacing w:before="0" w:beforeAutospacing="0" w:after="0" w:afterAutospacing="0" w:line="240" w:lineRule="auto"/>
              <w:contextualSpacing w:val="0"/>
              <w:jc w:val="center"/>
              <w:rPr>
                <w:rFonts w:ascii="Calibri" w:eastAsia="Times New Roman" w:hAnsi="Calibri" w:cs="Calibri"/>
                <w:color w:val="FF0000"/>
                <w:sz w:val="20"/>
                <w:lang w:eastAsia="pl-PL"/>
              </w:rPr>
            </w:pPr>
          </w:p>
        </w:tc>
        <w:tc>
          <w:tcPr>
            <w:tcW w:w="6011" w:type="dxa"/>
            <w:tcBorders>
              <w:top w:val="nil"/>
              <w:left w:val="nil"/>
              <w:bottom w:val="single" w:sz="4" w:space="0" w:color="auto"/>
              <w:right w:val="single" w:sz="4" w:space="0" w:color="auto"/>
            </w:tcBorders>
            <w:shd w:val="clear" w:color="auto" w:fill="auto"/>
            <w:noWrap/>
          </w:tcPr>
          <w:p w14:paraId="6FC3D2C3" w14:textId="536E9DCA" w:rsidR="0044625A" w:rsidRPr="00087ED9" w:rsidRDefault="00B733CB" w:rsidP="00984EEB">
            <w:pPr>
              <w:spacing w:before="0" w:beforeAutospacing="0" w:after="0" w:afterAutospacing="0" w:line="240" w:lineRule="auto"/>
              <w:contextualSpacing w:val="0"/>
              <w:jc w:val="center"/>
              <w:rPr>
                <w:rFonts w:asciiTheme="majorHAnsi" w:eastAsia="Times New Roman" w:hAnsiTheme="majorHAnsi" w:cstheme="majorHAnsi"/>
                <w:sz w:val="20"/>
                <w:lang w:eastAsia="pl-PL"/>
              </w:rPr>
            </w:pPr>
            <w:r w:rsidRPr="00087ED9">
              <w:t>2017 rok - utrzymanie trwałości projektu: Udrożnienie ujściowego odcinka</w:t>
            </w:r>
          </w:p>
          <w:p w14:paraId="1DBD2D76" w14:textId="46797B2D" w:rsidR="00B733CB" w:rsidRPr="00087ED9" w:rsidRDefault="0044625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Theme="majorHAnsi" w:eastAsia="Times New Roman" w:hAnsiTheme="majorHAnsi" w:cstheme="majorHAnsi"/>
                <w:sz w:val="20"/>
                <w:lang w:eastAsia="pl-PL"/>
              </w:rPr>
              <w:t>rzeki Bug od ujścia do rzeki Narew do km 5+000 – Etap I</w:t>
            </w:r>
          </w:p>
        </w:tc>
        <w:tc>
          <w:tcPr>
            <w:tcW w:w="2326" w:type="dxa"/>
            <w:tcBorders>
              <w:top w:val="nil"/>
              <w:left w:val="nil"/>
              <w:bottom w:val="single" w:sz="4" w:space="0" w:color="auto"/>
              <w:right w:val="single" w:sz="4" w:space="0" w:color="auto"/>
            </w:tcBorders>
            <w:shd w:val="clear" w:color="auto" w:fill="auto"/>
            <w:noWrap/>
          </w:tcPr>
          <w:p w14:paraId="7D85CB4D" w14:textId="1EAA8535" w:rsidR="00B733CB" w:rsidRPr="00087ED9" w:rsidRDefault="0044625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1</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190</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510,31</w:t>
            </w:r>
          </w:p>
        </w:tc>
      </w:tr>
      <w:tr w:rsidR="00B733CB" w:rsidRPr="00A30246" w14:paraId="41640A47" w14:textId="77777777" w:rsidTr="006F5279">
        <w:trPr>
          <w:trHeight w:val="554"/>
        </w:trPr>
        <w:tc>
          <w:tcPr>
            <w:tcW w:w="1584" w:type="dxa"/>
            <w:vMerge/>
            <w:tcBorders>
              <w:left w:val="single" w:sz="4" w:space="0" w:color="auto"/>
              <w:right w:val="single" w:sz="4" w:space="0" w:color="auto"/>
            </w:tcBorders>
            <w:shd w:val="clear" w:color="auto" w:fill="auto"/>
            <w:vAlign w:val="center"/>
            <w:hideMark/>
          </w:tcPr>
          <w:p w14:paraId="7BD75BAD" w14:textId="265F889B"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1994" w:type="dxa"/>
            <w:vMerge w:val="restart"/>
            <w:tcBorders>
              <w:top w:val="nil"/>
              <w:left w:val="single" w:sz="4" w:space="0" w:color="auto"/>
              <w:bottom w:val="single" w:sz="4" w:space="0" w:color="000000"/>
              <w:right w:val="single" w:sz="4" w:space="0" w:color="auto"/>
            </w:tcBorders>
            <w:shd w:val="clear" w:color="auto" w:fill="auto"/>
            <w:vAlign w:val="center"/>
            <w:hideMark/>
          </w:tcPr>
          <w:p w14:paraId="0FE4FCCD"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Budowa infrastruktury służącej ochronie wód</w:t>
            </w:r>
          </w:p>
        </w:tc>
        <w:tc>
          <w:tcPr>
            <w:tcW w:w="0" w:type="auto"/>
            <w:tcBorders>
              <w:top w:val="nil"/>
              <w:left w:val="nil"/>
              <w:bottom w:val="single" w:sz="4" w:space="0" w:color="auto"/>
              <w:right w:val="single" w:sz="4" w:space="0" w:color="auto"/>
            </w:tcBorders>
            <w:shd w:val="clear" w:color="auto" w:fill="auto"/>
            <w:noWrap/>
            <w:vAlign w:val="center"/>
            <w:hideMark/>
          </w:tcPr>
          <w:p w14:paraId="5EC30F2D"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Radzymin</w:t>
            </w:r>
          </w:p>
        </w:tc>
        <w:tc>
          <w:tcPr>
            <w:tcW w:w="6011" w:type="dxa"/>
            <w:tcBorders>
              <w:top w:val="nil"/>
              <w:left w:val="nil"/>
              <w:bottom w:val="single" w:sz="4" w:space="0" w:color="auto"/>
              <w:right w:val="single" w:sz="4" w:space="0" w:color="auto"/>
            </w:tcBorders>
            <w:shd w:val="clear" w:color="auto" w:fill="auto"/>
            <w:noWrap/>
            <w:vAlign w:val="center"/>
            <w:hideMark/>
          </w:tcPr>
          <w:p w14:paraId="7C2A0EDB" w14:textId="58C7F224"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 xml:space="preserve">Budowa infrastruktury służącej ochronie wód </w:t>
            </w:r>
          </w:p>
        </w:tc>
        <w:tc>
          <w:tcPr>
            <w:tcW w:w="2326" w:type="dxa"/>
            <w:tcBorders>
              <w:top w:val="nil"/>
              <w:left w:val="nil"/>
              <w:bottom w:val="single" w:sz="4" w:space="0" w:color="auto"/>
              <w:right w:val="single" w:sz="4" w:space="0" w:color="auto"/>
            </w:tcBorders>
            <w:shd w:val="clear" w:color="auto" w:fill="auto"/>
            <w:noWrap/>
            <w:vAlign w:val="center"/>
            <w:hideMark/>
          </w:tcPr>
          <w:p w14:paraId="7488DBC5" w14:textId="363F188F"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195</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816,29</w:t>
            </w:r>
          </w:p>
        </w:tc>
      </w:tr>
      <w:tr w:rsidR="00B733CB" w:rsidRPr="00A30246" w14:paraId="1EDF4CC5" w14:textId="77777777" w:rsidTr="006F5279">
        <w:trPr>
          <w:trHeight w:val="945"/>
        </w:trPr>
        <w:tc>
          <w:tcPr>
            <w:tcW w:w="1584" w:type="dxa"/>
            <w:vMerge/>
            <w:tcBorders>
              <w:left w:val="single" w:sz="4" w:space="0" w:color="auto"/>
              <w:right w:val="single" w:sz="4" w:space="0" w:color="auto"/>
            </w:tcBorders>
            <w:vAlign w:val="center"/>
            <w:hideMark/>
          </w:tcPr>
          <w:p w14:paraId="35EB2D6B"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1A3A43BB"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84518F3"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Strachówka</w:t>
            </w:r>
          </w:p>
        </w:tc>
        <w:tc>
          <w:tcPr>
            <w:tcW w:w="6011" w:type="dxa"/>
            <w:tcBorders>
              <w:top w:val="nil"/>
              <w:left w:val="nil"/>
              <w:bottom w:val="single" w:sz="4" w:space="0" w:color="auto"/>
              <w:right w:val="single" w:sz="4" w:space="0" w:color="auto"/>
            </w:tcBorders>
            <w:shd w:val="clear" w:color="auto" w:fill="auto"/>
            <w:vAlign w:val="center"/>
            <w:hideMark/>
          </w:tcPr>
          <w:p w14:paraId="1DDB0F13" w14:textId="3267D2AD"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Budowa 65 przydomowych oczyszczalni ścieków na terenie gminy Strachówka oraz 19,5 km sieci wodociągowej w miejscowościach: Jadwisin, Księżyki, Równe, ul. Kościuszki Strachówka oraz przysiółek Bielany</w:t>
            </w:r>
          </w:p>
        </w:tc>
        <w:tc>
          <w:tcPr>
            <w:tcW w:w="2326" w:type="dxa"/>
            <w:tcBorders>
              <w:top w:val="nil"/>
              <w:left w:val="nil"/>
              <w:bottom w:val="single" w:sz="4" w:space="0" w:color="auto"/>
              <w:right w:val="single" w:sz="4" w:space="0" w:color="auto"/>
            </w:tcBorders>
            <w:shd w:val="clear" w:color="auto" w:fill="auto"/>
            <w:noWrap/>
            <w:vAlign w:val="center"/>
            <w:hideMark/>
          </w:tcPr>
          <w:p w14:paraId="77DE1BD9" w14:textId="00AADF24"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4</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471</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006,72</w:t>
            </w:r>
          </w:p>
        </w:tc>
      </w:tr>
      <w:tr w:rsidR="00B733CB" w:rsidRPr="00A30246" w14:paraId="6D1EE45C" w14:textId="77777777" w:rsidTr="006F5279">
        <w:trPr>
          <w:trHeight w:val="720"/>
        </w:trPr>
        <w:tc>
          <w:tcPr>
            <w:tcW w:w="1584" w:type="dxa"/>
            <w:vMerge/>
            <w:tcBorders>
              <w:left w:val="single" w:sz="4" w:space="0" w:color="auto"/>
              <w:right w:val="single" w:sz="4" w:space="0" w:color="auto"/>
            </w:tcBorders>
            <w:vAlign w:val="center"/>
            <w:hideMark/>
          </w:tcPr>
          <w:p w14:paraId="7790DBA2"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0B46CD4A"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63E580A"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Zielonka</w:t>
            </w:r>
          </w:p>
        </w:tc>
        <w:tc>
          <w:tcPr>
            <w:tcW w:w="6011" w:type="dxa"/>
            <w:tcBorders>
              <w:top w:val="nil"/>
              <w:left w:val="nil"/>
              <w:bottom w:val="single" w:sz="4" w:space="0" w:color="auto"/>
              <w:right w:val="single" w:sz="4" w:space="0" w:color="auto"/>
            </w:tcBorders>
            <w:shd w:val="clear" w:color="auto" w:fill="auto"/>
            <w:vAlign w:val="center"/>
            <w:hideMark/>
          </w:tcPr>
          <w:p w14:paraId="10C44E67" w14:textId="77777777"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Modernizacja stacji uzdatniania wody, sieci wewnętrznych i urządzeń towarzyszących</w:t>
            </w:r>
          </w:p>
        </w:tc>
        <w:tc>
          <w:tcPr>
            <w:tcW w:w="2326" w:type="dxa"/>
            <w:tcBorders>
              <w:top w:val="nil"/>
              <w:left w:val="nil"/>
              <w:bottom w:val="single" w:sz="4" w:space="0" w:color="auto"/>
              <w:right w:val="single" w:sz="4" w:space="0" w:color="auto"/>
            </w:tcBorders>
            <w:shd w:val="clear" w:color="auto" w:fill="auto"/>
            <w:noWrap/>
            <w:vAlign w:val="center"/>
            <w:hideMark/>
          </w:tcPr>
          <w:p w14:paraId="560085EE" w14:textId="37A931C8"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470</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423,17</w:t>
            </w:r>
          </w:p>
        </w:tc>
      </w:tr>
      <w:tr w:rsidR="00B733CB" w:rsidRPr="00A30246" w14:paraId="39CA5F4B" w14:textId="77777777" w:rsidTr="006F5279">
        <w:trPr>
          <w:trHeight w:val="1417"/>
        </w:trPr>
        <w:tc>
          <w:tcPr>
            <w:tcW w:w="1584" w:type="dxa"/>
            <w:vMerge/>
            <w:tcBorders>
              <w:left w:val="single" w:sz="4" w:space="0" w:color="auto"/>
              <w:right w:val="single" w:sz="4" w:space="0" w:color="auto"/>
            </w:tcBorders>
            <w:vAlign w:val="center"/>
            <w:hideMark/>
          </w:tcPr>
          <w:p w14:paraId="552B82A6"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0140036F"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FD066BC"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Wołomin</w:t>
            </w:r>
          </w:p>
        </w:tc>
        <w:tc>
          <w:tcPr>
            <w:tcW w:w="6011" w:type="dxa"/>
            <w:tcBorders>
              <w:top w:val="nil"/>
              <w:left w:val="nil"/>
              <w:bottom w:val="single" w:sz="4" w:space="0" w:color="auto"/>
              <w:right w:val="single" w:sz="4" w:space="0" w:color="auto"/>
            </w:tcBorders>
            <w:shd w:val="clear" w:color="auto" w:fill="auto"/>
            <w:vAlign w:val="center"/>
            <w:hideMark/>
          </w:tcPr>
          <w:p w14:paraId="4901F09F" w14:textId="22748640"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Wymiana złoża w filtrach SUW Graniczna (</w:t>
            </w:r>
            <w:proofErr w:type="spellStart"/>
            <w:r w:rsidRPr="00087ED9">
              <w:rPr>
                <w:rFonts w:ascii="Calibri" w:eastAsia="Times New Roman" w:hAnsi="Calibri" w:cs="Calibri"/>
                <w:sz w:val="20"/>
                <w:lang w:eastAsia="pl-PL"/>
              </w:rPr>
              <w:t>odmanganiacz</w:t>
            </w:r>
            <w:r w:rsidR="00E97F59">
              <w:rPr>
                <w:rFonts w:ascii="Calibri" w:eastAsia="Times New Roman" w:hAnsi="Calibri" w:cs="Calibri"/>
                <w:sz w:val="20"/>
                <w:lang w:eastAsia="pl-PL"/>
              </w:rPr>
              <w:t>y</w:t>
            </w:r>
            <w:proofErr w:type="spellEnd"/>
            <w:r w:rsidRPr="00087ED9">
              <w:rPr>
                <w:rFonts w:ascii="Calibri" w:eastAsia="Times New Roman" w:hAnsi="Calibri" w:cs="Calibri"/>
                <w:sz w:val="20"/>
                <w:lang w:eastAsia="pl-PL"/>
              </w:rPr>
              <w:t xml:space="preserve"> pionow</w:t>
            </w:r>
            <w:r w:rsidR="00E97F59">
              <w:rPr>
                <w:rFonts w:ascii="Calibri" w:eastAsia="Times New Roman" w:hAnsi="Calibri" w:cs="Calibri"/>
                <w:sz w:val="20"/>
                <w:lang w:eastAsia="pl-PL"/>
              </w:rPr>
              <w:t>ych</w:t>
            </w:r>
            <w:r w:rsidRPr="00087ED9">
              <w:rPr>
                <w:rFonts w:ascii="Calibri" w:eastAsia="Times New Roman" w:hAnsi="Calibri" w:cs="Calibri"/>
                <w:sz w:val="20"/>
                <w:lang w:eastAsia="pl-PL"/>
              </w:rPr>
              <w:t>); zakup pompy sieciowej GRUNDFOS TP; SUW Lipińska - wymiana dysków napowietrzających w aeratorze, wymiana zaworu zrzutowego przy aeratorze, doszczelnienie układu sprężonego powietrza wraz z regeneracją siłowników pneumatycznych</w:t>
            </w:r>
          </w:p>
        </w:tc>
        <w:tc>
          <w:tcPr>
            <w:tcW w:w="2326" w:type="dxa"/>
            <w:tcBorders>
              <w:top w:val="nil"/>
              <w:left w:val="nil"/>
              <w:bottom w:val="single" w:sz="4" w:space="0" w:color="auto"/>
              <w:right w:val="single" w:sz="4" w:space="0" w:color="auto"/>
            </w:tcBorders>
            <w:shd w:val="clear" w:color="auto" w:fill="auto"/>
            <w:noWrap/>
            <w:vAlign w:val="center"/>
            <w:hideMark/>
          </w:tcPr>
          <w:p w14:paraId="6A78DD30" w14:textId="4744DB98"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20</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798,06</w:t>
            </w:r>
          </w:p>
        </w:tc>
      </w:tr>
      <w:tr w:rsidR="00B733CB" w:rsidRPr="00A30246" w14:paraId="3EDC49E2" w14:textId="77777777" w:rsidTr="006F5279">
        <w:trPr>
          <w:trHeight w:val="447"/>
        </w:trPr>
        <w:tc>
          <w:tcPr>
            <w:tcW w:w="1584" w:type="dxa"/>
            <w:vMerge/>
            <w:tcBorders>
              <w:left w:val="single" w:sz="4" w:space="0" w:color="auto"/>
              <w:right w:val="single" w:sz="4" w:space="0" w:color="auto"/>
            </w:tcBorders>
            <w:vAlign w:val="center"/>
            <w:hideMark/>
          </w:tcPr>
          <w:p w14:paraId="23B68675"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val="restart"/>
            <w:tcBorders>
              <w:top w:val="nil"/>
              <w:left w:val="single" w:sz="4" w:space="0" w:color="auto"/>
              <w:bottom w:val="single" w:sz="4" w:space="0" w:color="000000"/>
              <w:right w:val="single" w:sz="4" w:space="0" w:color="auto"/>
            </w:tcBorders>
            <w:shd w:val="clear" w:color="auto" w:fill="auto"/>
            <w:vAlign w:val="center"/>
            <w:hideMark/>
          </w:tcPr>
          <w:p w14:paraId="2C50F18D"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Zahamowanie zmian stosunków wodnych lub łagodzenie ich skutków</w:t>
            </w:r>
          </w:p>
        </w:tc>
        <w:tc>
          <w:tcPr>
            <w:tcW w:w="0" w:type="auto"/>
            <w:tcBorders>
              <w:top w:val="nil"/>
              <w:left w:val="nil"/>
              <w:bottom w:val="nil"/>
              <w:right w:val="single" w:sz="4" w:space="0" w:color="auto"/>
            </w:tcBorders>
            <w:shd w:val="clear" w:color="auto" w:fill="auto"/>
            <w:noWrap/>
            <w:vAlign w:val="center"/>
            <w:hideMark/>
          </w:tcPr>
          <w:p w14:paraId="384F66CB"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Radzymin</w:t>
            </w:r>
          </w:p>
        </w:tc>
        <w:tc>
          <w:tcPr>
            <w:tcW w:w="6011" w:type="dxa"/>
            <w:tcBorders>
              <w:top w:val="nil"/>
              <w:left w:val="nil"/>
              <w:bottom w:val="single" w:sz="4" w:space="0" w:color="auto"/>
              <w:right w:val="single" w:sz="4" w:space="0" w:color="auto"/>
            </w:tcBorders>
            <w:shd w:val="clear" w:color="auto" w:fill="auto"/>
            <w:vAlign w:val="center"/>
            <w:hideMark/>
          </w:tcPr>
          <w:p w14:paraId="592758E7" w14:textId="77777777"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Badanie gruntu</w:t>
            </w:r>
          </w:p>
        </w:tc>
        <w:tc>
          <w:tcPr>
            <w:tcW w:w="2326" w:type="dxa"/>
            <w:tcBorders>
              <w:top w:val="nil"/>
              <w:left w:val="nil"/>
              <w:bottom w:val="single" w:sz="4" w:space="0" w:color="auto"/>
              <w:right w:val="single" w:sz="4" w:space="0" w:color="auto"/>
            </w:tcBorders>
            <w:shd w:val="clear" w:color="auto" w:fill="auto"/>
            <w:noWrap/>
            <w:vAlign w:val="center"/>
            <w:hideMark/>
          </w:tcPr>
          <w:p w14:paraId="558A89FB" w14:textId="6A5E85EE" w:rsidR="00B733CB" w:rsidRPr="00087ED9" w:rsidRDefault="00B733CB"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087ED9">
              <w:rPr>
                <w:rFonts w:ascii="Calibri" w:eastAsia="Times New Roman" w:hAnsi="Calibri" w:cs="Calibri"/>
                <w:sz w:val="20"/>
                <w:lang w:eastAsia="pl-PL"/>
              </w:rPr>
              <w:t>4</w:t>
            </w:r>
            <w:r w:rsidR="006322D8">
              <w:rPr>
                <w:rFonts w:ascii="Calibri" w:eastAsia="Times New Roman" w:hAnsi="Calibri" w:cs="Calibri"/>
                <w:sz w:val="20"/>
                <w:lang w:eastAsia="pl-PL"/>
              </w:rPr>
              <w:t xml:space="preserve"> </w:t>
            </w:r>
            <w:r w:rsidRPr="00087ED9">
              <w:rPr>
                <w:rFonts w:ascii="Calibri" w:eastAsia="Times New Roman" w:hAnsi="Calibri" w:cs="Calibri"/>
                <w:sz w:val="20"/>
                <w:lang w:eastAsia="pl-PL"/>
              </w:rPr>
              <w:t>723,20</w:t>
            </w:r>
          </w:p>
        </w:tc>
      </w:tr>
      <w:tr w:rsidR="00B733CB" w:rsidRPr="00A30246" w14:paraId="2936A17C" w14:textId="77777777" w:rsidTr="006F5279">
        <w:trPr>
          <w:trHeight w:val="1393"/>
        </w:trPr>
        <w:tc>
          <w:tcPr>
            <w:tcW w:w="1584" w:type="dxa"/>
            <w:vMerge/>
            <w:tcBorders>
              <w:left w:val="single" w:sz="4" w:space="0" w:color="auto"/>
              <w:right w:val="single" w:sz="4" w:space="0" w:color="auto"/>
            </w:tcBorders>
            <w:vAlign w:val="center"/>
            <w:hideMark/>
          </w:tcPr>
          <w:p w14:paraId="240B4BEE"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606CA15B"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770D3B"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Gmina Marki</w:t>
            </w:r>
          </w:p>
        </w:tc>
        <w:tc>
          <w:tcPr>
            <w:tcW w:w="6011" w:type="dxa"/>
            <w:tcBorders>
              <w:top w:val="nil"/>
              <w:left w:val="nil"/>
              <w:bottom w:val="single" w:sz="4" w:space="0" w:color="auto"/>
              <w:right w:val="single" w:sz="4" w:space="0" w:color="auto"/>
            </w:tcBorders>
            <w:shd w:val="clear" w:color="auto" w:fill="auto"/>
            <w:vAlign w:val="center"/>
            <w:hideMark/>
          </w:tcPr>
          <w:p w14:paraId="6C435CDC"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Rok 2017: Remont rowów melioracyjno-komunalnych (etap II) uwzględniający prawidłowe ukształtowanie profilu podłużnego oraz przekroju poprzecznego odcinków odkrytych rowów, umocnienie odcinków odkrytych, dna rowów płytami chodnikowymi oraz skarp rowów ażurowymi płytami EKO.</w:t>
            </w:r>
          </w:p>
        </w:tc>
        <w:tc>
          <w:tcPr>
            <w:tcW w:w="2326" w:type="dxa"/>
            <w:tcBorders>
              <w:top w:val="nil"/>
              <w:left w:val="nil"/>
              <w:bottom w:val="single" w:sz="4" w:space="0" w:color="auto"/>
              <w:right w:val="single" w:sz="4" w:space="0" w:color="auto"/>
            </w:tcBorders>
            <w:shd w:val="clear" w:color="auto" w:fill="auto"/>
            <w:noWrap/>
            <w:vAlign w:val="center"/>
            <w:hideMark/>
          </w:tcPr>
          <w:p w14:paraId="6F4E4840" w14:textId="7F65403E"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635</w:t>
            </w:r>
            <w:r w:rsidR="006322D8">
              <w:rPr>
                <w:rFonts w:ascii="Calibri" w:eastAsia="Times New Roman" w:hAnsi="Calibri" w:cs="Calibri"/>
                <w:color w:val="000000"/>
                <w:sz w:val="20"/>
                <w:lang w:eastAsia="pl-PL"/>
              </w:rPr>
              <w:t xml:space="preserve"> </w:t>
            </w:r>
            <w:r w:rsidRPr="00A30246">
              <w:rPr>
                <w:rFonts w:ascii="Calibri" w:eastAsia="Times New Roman" w:hAnsi="Calibri" w:cs="Calibri"/>
                <w:color w:val="000000"/>
                <w:sz w:val="20"/>
                <w:lang w:eastAsia="pl-PL"/>
              </w:rPr>
              <w:t>883,59</w:t>
            </w:r>
          </w:p>
        </w:tc>
      </w:tr>
      <w:tr w:rsidR="00B733CB" w:rsidRPr="00A30246" w14:paraId="0CF7FFC7" w14:textId="77777777" w:rsidTr="006F5279">
        <w:trPr>
          <w:trHeight w:val="987"/>
        </w:trPr>
        <w:tc>
          <w:tcPr>
            <w:tcW w:w="1584" w:type="dxa"/>
            <w:vMerge/>
            <w:tcBorders>
              <w:left w:val="single" w:sz="4" w:space="0" w:color="auto"/>
              <w:right w:val="single" w:sz="4" w:space="0" w:color="auto"/>
            </w:tcBorders>
            <w:vAlign w:val="center"/>
            <w:hideMark/>
          </w:tcPr>
          <w:p w14:paraId="2FDDCA9E"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6AB2EE8E"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76B1A6"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011" w:type="dxa"/>
            <w:tcBorders>
              <w:top w:val="nil"/>
              <w:left w:val="nil"/>
              <w:bottom w:val="single" w:sz="4" w:space="0" w:color="auto"/>
              <w:right w:val="single" w:sz="4" w:space="0" w:color="auto"/>
            </w:tcBorders>
            <w:shd w:val="clear" w:color="auto" w:fill="auto"/>
            <w:vAlign w:val="center"/>
            <w:hideMark/>
          </w:tcPr>
          <w:p w14:paraId="7D8A1501" w14:textId="71262199"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 xml:space="preserve">Rok 2017: </w:t>
            </w:r>
            <w:r>
              <w:rPr>
                <w:rFonts w:ascii="Calibri" w:eastAsia="Times New Roman" w:hAnsi="Calibri" w:cs="Calibri"/>
                <w:color w:val="000000"/>
                <w:sz w:val="20"/>
                <w:lang w:eastAsia="pl-PL"/>
              </w:rPr>
              <w:t>U</w:t>
            </w:r>
            <w:r w:rsidRPr="00A30246">
              <w:rPr>
                <w:rFonts w:ascii="Calibri" w:eastAsia="Times New Roman" w:hAnsi="Calibri" w:cs="Calibri"/>
                <w:color w:val="000000"/>
                <w:sz w:val="20"/>
                <w:lang w:eastAsia="pl-PL"/>
              </w:rPr>
              <w:t xml:space="preserve">drożnienie, oczyszczenie przepustów i rurociągów o długości około 527,3 </w:t>
            </w:r>
            <w:proofErr w:type="spellStart"/>
            <w:r w:rsidRPr="00A30246">
              <w:rPr>
                <w:rFonts w:ascii="Calibri" w:eastAsia="Times New Roman" w:hAnsi="Calibri" w:cs="Calibri"/>
                <w:color w:val="000000"/>
                <w:sz w:val="20"/>
                <w:lang w:eastAsia="pl-PL"/>
              </w:rPr>
              <w:t>mb</w:t>
            </w:r>
            <w:proofErr w:type="spellEnd"/>
            <w:r w:rsidRPr="00A30246">
              <w:rPr>
                <w:rFonts w:ascii="Calibri" w:eastAsia="Times New Roman" w:hAnsi="Calibri" w:cs="Calibri"/>
                <w:color w:val="000000"/>
                <w:sz w:val="20"/>
                <w:lang w:eastAsia="pl-PL"/>
              </w:rPr>
              <w:t xml:space="preserve"> oraz oczyszczenie odcinków odkrytych o długości 1018,0 </w:t>
            </w:r>
            <w:proofErr w:type="spellStart"/>
            <w:r w:rsidRPr="00A30246">
              <w:rPr>
                <w:rFonts w:ascii="Calibri" w:eastAsia="Times New Roman" w:hAnsi="Calibri" w:cs="Calibri"/>
                <w:color w:val="000000"/>
                <w:sz w:val="20"/>
                <w:lang w:eastAsia="pl-PL"/>
              </w:rPr>
              <w:t>mb</w:t>
            </w:r>
            <w:proofErr w:type="spellEnd"/>
            <w:r w:rsidRPr="00A30246">
              <w:rPr>
                <w:rFonts w:ascii="Calibri" w:eastAsia="Times New Roman" w:hAnsi="Calibri" w:cs="Calibri"/>
                <w:color w:val="000000"/>
                <w:sz w:val="20"/>
                <w:lang w:eastAsia="pl-PL"/>
              </w:rPr>
              <w:t xml:space="preserve"> w wybranych rowach melioracyjno-komunalnych</w:t>
            </w:r>
          </w:p>
        </w:tc>
        <w:tc>
          <w:tcPr>
            <w:tcW w:w="2326" w:type="dxa"/>
            <w:tcBorders>
              <w:top w:val="nil"/>
              <w:left w:val="nil"/>
              <w:bottom w:val="single" w:sz="4" w:space="0" w:color="auto"/>
              <w:right w:val="single" w:sz="4" w:space="0" w:color="auto"/>
            </w:tcBorders>
            <w:shd w:val="clear" w:color="auto" w:fill="auto"/>
            <w:noWrap/>
            <w:vAlign w:val="center"/>
            <w:hideMark/>
          </w:tcPr>
          <w:p w14:paraId="3554B030" w14:textId="40C9238A"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38</w:t>
            </w:r>
            <w:r w:rsidR="006322D8">
              <w:rPr>
                <w:rFonts w:ascii="Calibri" w:eastAsia="Times New Roman" w:hAnsi="Calibri" w:cs="Calibri"/>
                <w:color w:val="000000"/>
                <w:sz w:val="20"/>
                <w:lang w:eastAsia="pl-PL"/>
              </w:rPr>
              <w:t xml:space="preserve"> </w:t>
            </w:r>
            <w:r w:rsidRPr="00A30246">
              <w:rPr>
                <w:rFonts w:ascii="Calibri" w:eastAsia="Times New Roman" w:hAnsi="Calibri" w:cs="Calibri"/>
                <w:color w:val="000000"/>
                <w:sz w:val="20"/>
                <w:lang w:eastAsia="pl-PL"/>
              </w:rPr>
              <w:t>900,00</w:t>
            </w:r>
          </w:p>
        </w:tc>
      </w:tr>
      <w:tr w:rsidR="00B733CB" w:rsidRPr="00A30246" w14:paraId="64F44B72" w14:textId="77777777" w:rsidTr="006F5279">
        <w:trPr>
          <w:trHeight w:val="703"/>
        </w:trPr>
        <w:tc>
          <w:tcPr>
            <w:tcW w:w="1584" w:type="dxa"/>
            <w:vMerge/>
            <w:tcBorders>
              <w:left w:val="single" w:sz="4" w:space="0" w:color="auto"/>
              <w:bottom w:val="single" w:sz="4" w:space="0" w:color="000000"/>
              <w:right w:val="single" w:sz="4" w:space="0" w:color="auto"/>
            </w:tcBorders>
            <w:vAlign w:val="center"/>
            <w:hideMark/>
          </w:tcPr>
          <w:p w14:paraId="211C1CB5"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94" w:type="dxa"/>
            <w:vMerge/>
            <w:tcBorders>
              <w:top w:val="nil"/>
              <w:left w:val="single" w:sz="4" w:space="0" w:color="auto"/>
              <w:bottom w:val="single" w:sz="4" w:space="0" w:color="000000"/>
              <w:right w:val="single" w:sz="4" w:space="0" w:color="auto"/>
            </w:tcBorders>
            <w:vAlign w:val="center"/>
            <w:hideMark/>
          </w:tcPr>
          <w:p w14:paraId="4E86140F"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BC6828" w14:textId="77777777" w:rsidR="00B733CB" w:rsidRPr="00A30246" w:rsidRDefault="00B733CB"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011" w:type="dxa"/>
            <w:tcBorders>
              <w:top w:val="nil"/>
              <w:left w:val="nil"/>
              <w:bottom w:val="single" w:sz="4" w:space="0" w:color="auto"/>
              <w:right w:val="single" w:sz="4" w:space="0" w:color="auto"/>
            </w:tcBorders>
            <w:shd w:val="clear" w:color="auto" w:fill="auto"/>
            <w:vAlign w:val="center"/>
            <w:hideMark/>
          </w:tcPr>
          <w:p w14:paraId="3EF47ECE" w14:textId="77777777"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 xml:space="preserve">Rok 2018: Konserwacja rowów, odmulenie 359,9 </w:t>
            </w:r>
            <w:proofErr w:type="spellStart"/>
            <w:r w:rsidRPr="00A30246">
              <w:rPr>
                <w:rFonts w:ascii="Calibri" w:eastAsia="Times New Roman" w:hAnsi="Calibri" w:cs="Calibri"/>
                <w:color w:val="000000"/>
                <w:sz w:val="20"/>
                <w:lang w:eastAsia="pl-PL"/>
              </w:rPr>
              <w:t>mb</w:t>
            </w:r>
            <w:proofErr w:type="spellEnd"/>
            <w:r w:rsidRPr="00A30246">
              <w:rPr>
                <w:rFonts w:ascii="Calibri" w:eastAsia="Times New Roman" w:hAnsi="Calibri" w:cs="Calibri"/>
                <w:color w:val="000000"/>
                <w:sz w:val="20"/>
                <w:lang w:eastAsia="pl-PL"/>
              </w:rPr>
              <w:t xml:space="preserve"> przepustów i 2 834,9 </w:t>
            </w:r>
            <w:proofErr w:type="spellStart"/>
            <w:r w:rsidRPr="00A30246">
              <w:rPr>
                <w:rFonts w:ascii="Calibri" w:eastAsia="Times New Roman" w:hAnsi="Calibri" w:cs="Calibri"/>
                <w:color w:val="000000"/>
                <w:sz w:val="20"/>
                <w:lang w:eastAsia="pl-PL"/>
              </w:rPr>
              <w:t>mb</w:t>
            </w:r>
            <w:proofErr w:type="spellEnd"/>
            <w:r w:rsidRPr="00A30246">
              <w:rPr>
                <w:rFonts w:ascii="Calibri" w:eastAsia="Times New Roman" w:hAnsi="Calibri" w:cs="Calibri"/>
                <w:color w:val="000000"/>
                <w:sz w:val="20"/>
                <w:lang w:eastAsia="pl-PL"/>
              </w:rPr>
              <w:t xml:space="preserve"> rowów, remont rowów - długość 1542 m</w:t>
            </w:r>
          </w:p>
        </w:tc>
        <w:tc>
          <w:tcPr>
            <w:tcW w:w="2326" w:type="dxa"/>
            <w:tcBorders>
              <w:top w:val="nil"/>
              <w:left w:val="nil"/>
              <w:bottom w:val="single" w:sz="4" w:space="0" w:color="auto"/>
              <w:right w:val="single" w:sz="4" w:space="0" w:color="auto"/>
            </w:tcBorders>
            <w:shd w:val="clear" w:color="auto" w:fill="auto"/>
            <w:noWrap/>
            <w:vAlign w:val="center"/>
            <w:hideMark/>
          </w:tcPr>
          <w:p w14:paraId="44B1681F" w14:textId="46C9A4EE" w:rsidR="00B733CB" w:rsidRPr="00A30246" w:rsidRDefault="00B733C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0246">
              <w:rPr>
                <w:rFonts w:ascii="Calibri" w:eastAsia="Times New Roman" w:hAnsi="Calibri" w:cs="Calibri"/>
                <w:color w:val="000000"/>
                <w:sz w:val="20"/>
                <w:lang w:eastAsia="pl-PL"/>
              </w:rPr>
              <w:t>738</w:t>
            </w:r>
            <w:r w:rsidR="006322D8">
              <w:rPr>
                <w:rFonts w:ascii="Calibri" w:eastAsia="Times New Roman" w:hAnsi="Calibri" w:cs="Calibri"/>
                <w:color w:val="000000"/>
                <w:sz w:val="20"/>
                <w:lang w:eastAsia="pl-PL"/>
              </w:rPr>
              <w:t xml:space="preserve"> </w:t>
            </w:r>
            <w:r w:rsidRPr="00A30246">
              <w:rPr>
                <w:rFonts w:ascii="Calibri" w:eastAsia="Times New Roman" w:hAnsi="Calibri" w:cs="Calibri"/>
                <w:color w:val="000000"/>
                <w:sz w:val="20"/>
                <w:lang w:eastAsia="pl-PL"/>
              </w:rPr>
              <w:t>130,25</w:t>
            </w:r>
          </w:p>
        </w:tc>
      </w:tr>
      <w:tr w:rsidR="00A30246" w:rsidRPr="00A30246" w14:paraId="69357686" w14:textId="77777777" w:rsidTr="00F36AF8">
        <w:trPr>
          <w:trHeight w:val="560"/>
        </w:trPr>
        <w:tc>
          <w:tcPr>
            <w:tcW w:w="11667" w:type="dxa"/>
            <w:gridSpan w:val="4"/>
            <w:tcBorders>
              <w:top w:val="nil"/>
              <w:left w:val="single" w:sz="4" w:space="0" w:color="auto"/>
              <w:bottom w:val="single" w:sz="4" w:space="0" w:color="auto"/>
              <w:right w:val="single" w:sz="4" w:space="0" w:color="auto"/>
            </w:tcBorders>
            <w:shd w:val="clear" w:color="auto" w:fill="auto"/>
            <w:noWrap/>
            <w:vAlign w:val="center"/>
            <w:hideMark/>
          </w:tcPr>
          <w:p w14:paraId="350E9C7A" w14:textId="0EC8DA16" w:rsidR="00A30246" w:rsidRPr="00A30246" w:rsidRDefault="00A30246" w:rsidP="00F36AF8">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A30246">
              <w:rPr>
                <w:rFonts w:ascii="Calibri" w:eastAsia="Times New Roman" w:hAnsi="Calibri" w:cs="Calibri"/>
                <w:b/>
                <w:color w:val="000000"/>
                <w:sz w:val="20"/>
                <w:lang w:eastAsia="pl-PL"/>
              </w:rPr>
              <w:t>Łączne nakłady finansowe [zł]</w:t>
            </w:r>
          </w:p>
        </w:tc>
        <w:tc>
          <w:tcPr>
            <w:tcW w:w="2326" w:type="dxa"/>
            <w:tcBorders>
              <w:top w:val="nil"/>
              <w:left w:val="nil"/>
              <w:bottom w:val="single" w:sz="4" w:space="0" w:color="auto"/>
              <w:right w:val="single" w:sz="4" w:space="0" w:color="auto"/>
            </w:tcBorders>
            <w:shd w:val="clear" w:color="auto" w:fill="auto"/>
            <w:noWrap/>
            <w:vAlign w:val="center"/>
            <w:hideMark/>
          </w:tcPr>
          <w:p w14:paraId="0C95C865" w14:textId="5EE3D594" w:rsidR="00A30246" w:rsidRPr="00A30246" w:rsidRDefault="00924BA5"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D657B5">
              <w:rPr>
                <w:rFonts w:ascii="Calibri" w:eastAsia="Times New Roman" w:hAnsi="Calibri" w:cs="Calibri"/>
                <w:b/>
                <w:color w:val="000000"/>
                <w:sz w:val="20"/>
                <w:lang w:eastAsia="pl-PL"/>
              </w:rPr>
              <w:t>46</w:t>
            </w:r>
            <w:r>
              <w:rPr>
                <w:rFonts w:ascii="Calibri" w:eastAsia="Times New Roman" w:hAnsi="Calibri" w:cs="Calibri"/>
                <w:b/>
                <w:color w:val="000000"/>
                <w:sz w:val="20"/>
                <w:lang w:eastAsia="pl-PL"/>
              </w:rPr>
              <w:t xml:space="preserve"> </w:t>
            </w:r>
            <w:r w:rsidRPr="00D657B5">
              <w:rPr>
                <w:rFonts w:ascii="Calibri" w:eastAsia="Times New Roman" w:hAnsi="Calibri" w:cs="Calibri"/>
                <w:b/>
                <w:color w:val="000000"/>
                <w:sz w:val="20"/>
                <w:lang w:eastAsia="pl-PL"/>
              </w:rPr>
              <w:t>061</w:t>
            </w:r>
            <w:r>
              <w:rPr>
                <w:rFonts w:ascii="Calibri" w:eastAsia="Times New Roman" w:hAnsi="Calibri" w:cs="Calibri"/>
                <w:b/>
                <w:color w:val="000000"/>
                <w:sz w:val="20"/>
                <w:lang w:eastAsia="pl-PL"/>
              </w:rPr>
              <w:t xml:space="preserve"> </w:t>
            </w:r>
            <w:r w:rsidRPr="00D657B5">
              <w:rPr>
                <w:rFonts w:ascii="Calibri" w:eastAsia="Times New Roman" w:hAnsi="Calibri" w:cs="Calibri"/>
                <w:b/>
                <w:color w:val="000000"/>
                <w:sz w:val="20"/>
                <w:lang w:eastAsia="pl-PL"/>
              </w:rPr>
              <w:t>099,73</w:t>
            </w:r>
          </w:p>
        </w:tc>
      </w:tr>
    </w:tbl>
    <w:p w14:paraId="51BE3686" w14:textId="66C0AF78" w:rsidR="005F0795" w:rsidRDefault="005F0795" w:rsidP="00984EEB">
      <w:pPr>
        <w:pStyle w:val="Nagwek2"/>
      </w:pPr>
      <w:bookmarkStart w:id="40" w:name="_Toc15374399"/>
      <w:r>
        <w:t>3.4 Gospodarka wodno-ściekowa</w:t>
      </w:r>
      <w:bookmarkEnd w:id="40"/>
    </w:p>
    <w:p w14:paraId="3D2AFE22" w14:textId="33A0878A" w:rsidR="00222606" w:rsidRDefault="00222606" w:rsidP="00984EEB">
      <w:pPr>
        <w:pStyle w:val="Legenda"/>
        <w:keepNext/>
        <w:spacing w:line="240" w:lineRule="auto"/>
      </w:pPr>
      <w:bookmarkStart w:id="41" w:name="_Toc16522001"/>
      <w:r>
        <w:t xml:space="preserve">Tabela </w:t>
      </w:r>
      <w:fldSimple w:instr=" SEQ Tabela \* ARABIC ">
        <w:r w:rsidR="00530EB9">
          <w:rPr>
            <w:noProof/>
          </w:rPr>
          <w:t>8</w:t>
        </w:r>
      </w:fldSimple>
      <w:r>
        <w:t xml:space="preserve">. </w:t>
      </w:r>
      <w:r w:rsidR="001B5E4F">
        <w:t xml:space="preserve">Stopień </w:t>
      </w:r>
      <w:r w:rsidR="001B5E4F" w:rsidRPr="001B5E4F">
        <w:t>realizacji zadań w obszarze</w:t>
      </w:r>
      <w:r w:rsidR="001B5E4F">
        <w:t xml:space="preserve"> gospodarka wodno-ściekowa </w:t>
      </w:r>
      <w:r w:rsidR="001B5E4F" w:rsidRPr="001B5E4F">
        <w:t>– zadania monitorowane (źródło: opracowanie własne)</w:t>
      </w:r>
      <w:bookmarkEnd w:id="41"/>
    </w:p>
    <w:tbl>
      <w:tblPr>
        <w:tblW w:w="0" w:type="auto"/>
        <w:tblCellMar>
          <w:left w:w="70" w:type="dxa"/>
          <w:right w:w="70" w:type="dxa"/>
        </w:tblCellMar>
        <w:tblLook w:val="04A0" w:firstRow="1" w:lastRow="0" w:firstColumn="1" w:lastColumn="0" w:noHBand="0" w:noVBand="1"/>
      </w:tblPr>
      <w:tblGrid>
        <w:gridCol w:w="2026"/>
        <w:gridCol w:w="1743"/>
        <w:gridCol w:w="2038"/>
        <w:gridCol w:w="6252"/>
        <w:gridCol w:w="1935"/>
      </w:tblGrid>
      <w:tr w:rsidR="001B5E4F" w:rsidRPr="00222606" w14:paraId="5265E4ED" w14:textId="77777777" w:rsidTr="006F5BA1">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1D70EAF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222606">
              <w:rPr>
                <w:rFonts w:ascii="Calibri" w:eastAsia="Times New Roman" w:hAnsi="Calibri" w:cs="Calibr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FF2E6EA"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222606">
              <w:rPr>
                <w:rFonts w:ascii="Calibri" w:eastAsia="Times New Roman" w:hAnsi="Calibri" w:cs="Calibri"/>
                <w:b/>
                <w:bCs/>
                <w:color w:val="000000"/>
                <w:sz w:val="20"/>
                <w:lang w:eastAsia="pl-PL"/>
              </w:rPr>
              <w:t>Kierunki działań</w:t>
            </w:r>
          </w:p>
        </w:tc>
        <w:tc>
          <w:tcPr>
            <w:tcW w:w="2038"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74916909"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222606">
              <w:rPr>
                <w:rFonts w:ascii="Calibri" w:eastAsia="Times New Roman" w:hAnsi="Calibri" w:cs="Calibri"/>
                <w:b/>
                <w:bCs/>
                <w:color w:val="000000"/>
                <w:sz w:val="20"/>
                <w:lang w:eastAsia="pl-PL"/>
              </w:rPr>
              <w:t>Jednostka realizująca</w:t>
            </w:r>
          </w:p>
        </w:tc>
        <w:tc>
          <w:tcPr>
            <w:tcW w:w="6252"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97769CC"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222606">
              <w:rPr>
                <w:rFonts w:ascii="Calibri" w:eastAsia="Times New Roman" w:hAnsi="Calibri" w:cs="Calibr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45225D6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222606">
              <w:rPr>
                <w:rFonts w:ascii="Calibri" w:eastAsia="Times New Roman" w:hAnsi="Calibri" w:cs="Calibri"/>
                <w:b/>
                <w:bCs/>
                <w:color w:val="000000"/>
                <w:sz w:val="20"/>
                <w:lang w:eastAsia="pl-PL"/>
              </w:rPr>
              <w:t>Poniesione koszty [zł]</w:t>
            </w:r>
          </w:p>
        </w:tc>
      </w:tr>
      <w:tr w:rsidR="00222606" w:rsidRPr="00222606" w14:paraId="5AE0533E" w14:textId="77777777" w:rsidTr="001B5E4F">
        <w:trPr>
          <w:trHeight w:val="5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0C2DE4"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Gospodarka wodno-ściekowa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495CD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 xml:space="preserve">Budowa i modernizacja sieci </w:t>
            </w:r>
            <w:r w:rsidRPr="00222606">
              <w:rPr>
                <w:rFonts w:ascii="Calibri" w:eastAsia="Times New Roman" w:hAnsi="Calibri" w:cs="Calibri"/>
                <w:color w:val="000000"/>
                <w:sz w:val="20"/>
                <w:lang w:eastAsia="pl-PL"/>
              </w:rPr>
              <w:lastRenderedPageBreak/>
              <w:t>kanalizacji deszczowej</w:t>
            </w:r>
          </w:p>
        </w:tc>
        <w:tc>
          <w:tcPr>
            <w:tcW w:w="2038" w:type="dxa"/>
            <w:tcBorders>
              <w:top w:val="nil"/>
              <w:left w:val="nil"/>
              <w:bottom w:val="single" w:sz="4" w:space="0" w:color="auto"/>
              <w:right w:val="single" w:sz="4" w:space="0" w:color="auto"/>
            </w:tcBorders>
            <w:shd w:val="clear" w:color="000000" w:fill="FFFFFF"/>
            <w:noWrap/>
            <w:vAlign w:val="center"/>
            <w:hideMark/>
          </w:tcPr>
          <w:p w14:paraId="097B9C3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lastRenderedPageBreak/>
              <w:t>Gmina Klembów</w:t>
            </w:r>
          </w:p>
        </w:tc>
        <w:tc>
          <w:tcPr>
            <w:tcW w:w="6252" w:type="dxa"/>
            <w:tcBorders>
              <w:top w:val="nil"/>
              <w:left w:val="nil"/>
              <w:bottom w:val="single" w:sz="4" w:space="0" w:color="auto"/>
              <w:right w:val="single" w:sz="4" w:space="0" w:color="auto"/>
            </w:tcBorders>
            <w:shd w:val="clear" w:color="000000" w:fill="FFFFFF"/>
            <w:vAlign w:val="center"/>
            <w:hideMark/>
          </w:tcPr>
          <w:p w14:paraId="6624CA56" w14:textId="352B00E8" w:rsidR="00222606" w:rsidRPr="00222606" w:rsidRDefault="001B5E4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B</w:t>
            </w:r>
            <w:r w:rsidR="00222606" w:rsidRPr="00222606">
              <w:rPr>
                <w:rFonts w:ascii="Calibri" w:eastAsia="Times New Roman" w:hAnsi="Calibri" w:cs="Calibri"/>
                <w:color w:val="000000"/>
                <w:sz w:val="20"/>
                <w:lang w:eastAsia="pl-PL"/>
              </w:rPr>
              <w:t>udowa kanalizacji deszczowej przy ul. Warszawskiej i Słonecznej</w:t>
            </w:r>
            <w:r w:rsidR="00630BBB">
              <w:rPr>
                <w:rFonts w:ascii="Calibri" w:eastAsia="Times New Roman" w:hAnsi="Calibri" w:cs="Calibri"/>
                <w:color w:val="000000"/>
                <w:sz w:val="20"/>
                <w:lang w:eastAsia="pl-PL"/>
              </w:rPr>
              <w:t xml:space="preserve"> </w:t>
            </w:r>
            <w:r w:rsidR="00222606" w:rsidRPr="00222606">
              <w:rPr>
                <w:rFonts w:ascii="Calibri" w:eastAsia="Times New Roman" w:hAnsi="Calibri" w:cs="Calibri"/>
                <w:color w:val="000000"/>
                <w:sz w:val="20"/>
                <w:lang w:eastAsia="pl-PL"/>
              </w:rPr>
              <w:t>-</w:t>
            </w:r>
            <w:r w:rsidR="00630BBB">
              <w:rPr>
                <w:rFonts w:ascii="Calibri" w:eastAsia="Times New Roman" w:hAnsi="Calibri" w:cs="Calibri"/>
                <w:color w:val="000000"/>
                <w:sz w:val="20"/>
                <w:lang w:eastAsia="pl-PL"/>
              </w:rPr>
              <w:t xml:space="preserve"> </w:t>
            </w:r>
            <w:r w:rsidR="00222606" w:rsidRPr="00222606">
              <w:rPr>
                <w:rFonts w:ascii="Calibri" w:eastAsia="Times New Roman" w:hAnsi="Calibri" w:cs="Calibri"/>
                <w:color w:val="000000"/>
                <w:sz w:val="20"/>
                <w:lang w:eastAsia="pl-PL"/>
              </w:rPr>
              <w:t>920m</w:t>
            </w:r>
          </w:p>
        </w:tc>
        <w:tc>
          <w:tcPr>
            <w:tcW w:w="0" w:type="auto"/>
            <w:tcBorders>
              <w:top w:val="nil"/>
              <w:left w:val="nil"/>
              <w:bottom w:val="single" w:sz="4" w:space="0" w:color="auto"/>
              <w:right w:val="single" w:sz="4" w:space="0" w:color="auto"/>
            </w:tcBorders>
            <w:shd w:val="clear" w:color="000000" w:fill="FFFFFF"/>
            <w:noWrap/>
            <w:vAlign w:val="center"/>
            <w:hideMark/>
          </w:tcPr>
          <w:p w14:paraId="2C7335B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222606">
              <w:rPr>
                <w:rFonts w:ascii="Calibri" w:eastAsia="Times New Roman" w:hAnsi="Calibri" w:cs="Calibri"/>
                <w:color w:val="000000"/>
                <w:sz w:val="20"/>
                <w:lang w:eastAsia="pl-PL"/>
              </w:rPr>
              <w:t>bd</w:t>
            </w:r>
            <w:proofErr w:type="spellEnd"/>
          </w:p>
        </w:tc>
      </w:tr>
      <w:tr w:rsidR="00222606" w:rsidRPr="00222606" w14:paraId="00959422" w14:textId="77777777" w:rsidTr="001B5E4F">
        <w:trPr>
          <w:trHeight w:val="1663"/>
        </w:trPr>
        <w:tc>
          <w:tcPr>
            <w:tcW w:w="0" w:type="auto"/>
            <w:vMerge/>
            <w:tcBorders>
              <w:top w:val="nil"/>
              <w:left w:val="single" w:sz="4" w:space="0" w:color="auto"/>
              <w:bottom w:val="single" w:sz="4" w:space="0" w:color="000000"/>
              <w:right w:val="single" w:sz="4" w:space="0" w:color="auto"/>
            </w:tcBorders>
            <w:vAlign w:val="center"/>
            <w:hideMark/>
          </w:tcPr>
          <w:p w14:paraId="6AE66057"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230ADC3F"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72B0336D"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Kobyłka</w:t>
            </w:r>
          </w:p>
        </w:tc>
        <w:tc>
          <w:tcPr>
            <w:tcW w:w="6252" w:type="dxa"/>
            <w:tcBorders>
              <w:top w:val="nil"/>
              <w:left w:val="nil"/>
              <w:bottom w:val="single" w:sz="4" w:space="0" w:color="auto"/>
              <w:right w:val="single" w:sz="4" w:space="0" w:color="auto"/>
            </w:tcBorders>
            <w:shd w:val="clear" w:color="000000" w:fill="FFFFFF"/>
            <w:vAlign w:val="center"/>
            <w:hideMark/>
          </w:tcPr>
          <w:p w14:paraId="6CB1D4EE"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kanalizacji deszczowej w ul. Czarna Kawka, Hubala, Parkowej, ciąg pomiędzy ul. Parkową i Załuskiego, Fałata, Przyjacielskiej, Długiej (od Wyspiańskiego do Narutowicza, Narutowicza (od ul. Wąskiej do Orzeszkowej), Krzywej, Kościelnej, Rycerskiej i Kontuszowej; remont studni chłonnych w ul. Skłodowskiej; remont fragmentu odwodnienia w ul. Bohaterów Ossowa</w:t>
            </w:r>
          </w:p>
        </w:tc>
        <w:tc>
          <w:tcPr>
            <w:tcW w:w="0" w:type="auto"/>
            <w:tcBorders>
              <w:top w:val="nil"/>
              <w:left w:val="nil"/>
              <w:bottom w:val="single" w:sz="4" w:space="0" w:color="auto"/>
              <w:right w:val="single" w:sz="4" w:space="0" w:color="auto"/>
            </w:tcBorders>
            <w:shd w:val="clear" w:color="000000" w:fill="FFFFFF"/>
            <w:noWrap/>
            <w:vAlign w:val="center"/>
            <w:hideMark/>
          </w:tcPr>
          <w:p w14:paraId="7D42A3DF" w14:textId="5EA6F9CA"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5</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483</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389,96</w:t>
            </w:r>
          </w:p>
        </w:tc>
      </w:tr>
      <w:tr w:rsidR="00222606" w:rsidRPr="00222606" w14:paraId="427C08B1" w14:textId="77777777" w:rsidTr="001B5E4F">
        <w:trPr>
          <w:trHeight w:val="735"/>
        </w:trPr>
        <w:tc>
          <w:tcPr>
            <w:tcW w:w="0" w:type="auto"/>
            <w:vMerge/>
            <w:tcBorders>
              <w:top w:val="nil"/>
              <w:left w:val="single" w:sz="4" w:space="0" w:color="auto"/>
              <w:bottom w:val="single" w:sz="4" w:space="0" w:color="000000"/>
              <w:right w:val="single" w:sz="4" w:space="0" w:color="auto"/>
            </w:tcBorders>
            <w:vAlign w:val="center"/>
            <w:hideMark/>
          </w:tcPr>
          <w:p w14:paraId="0560820B"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269A17C"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0964EDF2"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Radzymin</w:t>
            </w:r>
          </w:p>
        </w:tc>
        <w:tc>
          <w:tcPr>
            <w:tcW w:w="6252" w:type="dxa"/>
            <w:tcBorders>
              <w:top w:val="nil"/>
              <w:left w:val="nil"/>
              <w:bottom w:val="single" w:sz="4" w:space="0" w:color="auto"/>
              <w:right w:val="single" w:sz="4" w:space="0" w:color="auto"/>
            </w:tcBorders>
            <w:shd w:val="clear" w:color="000000" w:fill="FFFFFF"/>
            <w:vAlign w:val="center"/>
            <w:hideMark/>
          </w:tcPr>
          <w:p w14:paraId="0009139E"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kanalizacji deszczowej w ulicy Bieszczadzkiej, Platanowej, gen. Maczka, Konopnickiej, Weteranów, Majowej</w:t>
            </w:r>
          </w:p>
        </w:tc>
        <w:tc>
          <w:tcPr>
            <w:tcW w:w="0" w:type="auto"/>
            <w:tcBorders>
              <w:top w:val="nil"/>
              <w:left w:val="nil"/>
              <w:bottom w:val="single" w:sz="4" w:space="0" w:color="auto"/>
              <w:right w:val="single" w:sz="4" w:space="0" w:color="auto"/>
            </w:tcBorders>
            <w:shd w:val="clear" w:color="000000" w:fill="FFFFFF"/>
            <w:noWrap/>
            <w:vAlign w:val="center"/>
            <w:hideMark/>
          </w:tcPr>
          <w:p w14:paraId="77423870" w14:textId="20A01330"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7</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078</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735,42</w:t>
            </w:r>
          </w:p>
        </w:tc>
      </w:tr>
      <w:tr w:rsidR="00222606" w:rsidRPr="00222606" w14:paraId="09712EE0" w14:textId="77777777" w:rsidTr="001B5E4F">
        <w:trPr>
          <w:trHeight w:val="561"/>
        </w:trPr>
        <w:tc>
          <w:tcPr>
            <w:tcW w:w="0" w:type="auto"/>
            <w:vMerge/>
            <w:tcBorders>
              <w:top w:val="nil"/>
              <w:left w:val="single" w:sz="4" w:space="0" w:color="auto"/>
              <w:bottom w:val="single" w:sz="4" w:space="0" w:color="000000"/>
              <w:right w:val="single" w:sz="4" w:space="0" w:color="auto"/>
            </w:tcBorders>
            <w:vAlign w:val="center"/>
            <w:hideMark/>
          </w:tcPr>
          <w:p w14:paraId="2B66341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AE8016A"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018AEA72"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Tłuszcz</w:t>
            </w:r>
          </w:p>
        </w:tc>
        <w:tc>
          <w:tcPr>
            <w:tcW w:w="6252" w:type="dxa"/>
            <w:tcBorders>
              <w:top w:val="nil"/>
              <w:left w:val="nil"/>
              <w:bottom w:val="single" w:sz="4" w:space="0" w:color="auto"/>
              <w:right w:val="single" w:sz="4" w:space="0" w:color="auto"/>
            </w:tcBorders>
            <w:shd w:val="clear" w:color="000000" w:fill="FFFFFF"/>
            <w:vAlign w:val="center"/>
            <w:hideMark/>
          </w:tcPr>
          <w:p w14:paraId="4950CDF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o długości 400 m</w:t>
            </w:r>
          </w:p>
        </w:tc>
        <w:tc>
          <w:tcPr>
            <w:tcW w:w="0" w:type="auto"/>
            <w:tcBorders>
              <w:top w:val="nil"/>
              <w:left w:val="nil"/>
              <w:bottom w:val="single" w:sz="4" w:space="0" w:color="auto"/>
              <w:right w:val="single" w:sz="4" w:space="0" w:color="auto"/>
            </w:tcBorders>
            <w:shd w:val="clear" w:color="000000" w:fill="FFFFFF"/>
            <w:noWrap/>
            <w:vAlign w:val="center"/>
            <w:hideMark/>
          </w:tcPr>
          <w:p w14:paraId="3BFA3933"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222606">
              <w:rPr>
                <w:rFonts w:ascii="Calibri" w:eastAsia="Times New Roman" w:hAnsi="Calibri" w:cs="Calibri"/>
                <w:color w:val="000000"/>
                <w:sz w:val="20"/>
                <w:lang w:eastAsia="pl-PL"/>
              </w:rPr>
              <w:t>bd</w:t>
            </w:r>
            <w:proofErr w:type="spellEnd"/>
          </w:p>
        </w:tc>
      </w:tr>
      <w:tr w:rsidR="00222606" w:rsidRPr="00222606" w14:paraId="50994307" w14:textId="77777777" w:rsidTr="001B5E4F">
        <w:trPr>
          <w:trHeight w:val="675"/>
        </w:trPr>
        <w:tc>
          <w:tcPr>
            <w:tcW w:w="0" w:type="auto"/>
            <w:vMerge/>
            <w:tcBorders>
              <w:top w:val="nil"/>
              <w:left w:val="single" w:sz="4" w:space="0" w:color="auto"/>
              <w:bottom w:val="single" w:sz="4" w:space="0" w:color="000000"/>
              <w:right w:val="single" w:sz="4" w:space="0" w:color="auto"/>
            </w:tcBorders>
            <w:vAlign w:val="center"/>
            <w:hideMark/>
          </w:tcPr>
          <w:p w14:paraId="561FF694"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2343763E"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6E1BE045"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Zielonka</w:t>
            </w:r>
          </w:p>
        </w:tc>
        <w:tc>
          <w:tcPr>
            <w:tcW w:w="6252" w:type="dxa"/>
            <w:tcBorders>
              <w:top w:val="nil"/>
              <w:left w:val="nil"/>
              <w:bottom w:val="single" w:sz="4" w:space="0" w:color="auto"/>
              <w:right w:val="single" w:sz="4" w:space="0" w:color="auto"/>
            </w:tcBorders>
            <w:shd w:val="clear" w:color="000000" w:fill="FFFFFF"/>
            <w:vAlign w:val="center"/>
            <w:hideMark/>
          </w:tcPr>
          <w:p w14:paraId="3E77964D"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sieci wraz z instalacją urządzeń podczyszczających wody deszczowe</w:t>
            </w:r>
          </w:p>
        </w:tc>
        <w:tc>
          <w:tcPr>
            <w:tcW w:w="0" w:type="auto"/>
            <w:tcBorders>
              <w:top w:val="nil"/>
              <w:left w:val="nil"/>
              <w:bottom w:val="single" w:sz="4" w:space="0" w:color="auto"/>
              <w:right w:val="single" w:sz="4" w:space="0" w:color="auto"/>
            </w:tcBorders>
            <w:shd w:val="clear" w:color="000000" w:fill="FFFFFF"/>
            <w:noWrap/>
            <w:vAlign w:val="center"/>
            <w:hideMark/>
          </w:tcPr>
          <w:p w14:paraId="0CCDDCB8" w14:textId="77DEBA2A"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1</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317</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417,58</w:t>
            </w:r>
          </w:p>
        </w:tc>
      </w:tr>
      <w:tr w:rsidR="00222606" w:rsidRPr="00222606" w14:paraId="259F5EBD" w14:textId="77777777" w:rsidTr="001B5E4F">
        <w:trPr>
          <w:trHeight w:val="675"/>
        </w:trPr>
        <w:tc>
          <w:tcPr>
            <w:tcW w:w="0" w:type="auto"/>
            <w:vMerge/>
            <w:tcBorders>
              <w:top w:val="nil"/>
              <w:left w:val="single" w:sz="4" w:space="0" w:color="auto"/>
              <w:bottom w:val="single" w:sz="4" w:space="0" w:color="000000"/>
              <w:right w:val="single" w:sz="4" w:space="0" w:color="auto"/>
            </w:tcBorders>
            <w:vAlign w:val="center"/>
            <w:hideMark/>
          </w:tcPr>
          <w:p w14:paraId="22AD48A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CC7D6DF"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498B246B"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Marki</w:t>
            </w:r>
          </w:p>
        </w:tc>
        <w:tc>
          <w:tcPr>
            <w:tcW w:w="6252" w:type="dxa"/>
            <w:tcBorders>
              <w:top w:val="nil"/>
              <w:left w:val="nil"/>
              <w:bottom w:val="single" w:sz="4" w:space="0" w:color="auto"/>
              <w:right w:val="single" w:sz="4" w:space="0" w:color="auto"/>
            </w:tcBorders>
            <w:shd w:val="clear" w:color="000000" w:fill="FFFFFF"/>
            <w:vAlign w:val="center"/>
            <w:hideMark/>
          </w:tcPr>
          <w:p w14:paraId="7A00FD00"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kanalizacji deszczowej (w 2017 roku 906 m, w 2018 roku 4443 m)</w:t>
            </w:r>
          </w:p>
        </w:tc>
        <w:tc>
          <w:tcPr>
            <w:tcW w:w="0" w:type="auto"/>
            <w:tcBorders>
              <w:top w:val="nil"/>
              <w:left w:val="nil"/>
              <w:bottom w:val="single" w:sz="4" w:space="0" w:color="auto"/>
              <w:right w:val="single" w:sz="4" w:space="0" w:color="auto"/>
            </w:tcBorders>
            <w:shd w:val="clear" w:color="000000" w:fill="FFFFFF"/>
            <w:noWrap/>
            <w:vAlign w:val="center"/>
            <w:hideMark/>
          </w:tcPr>
          <w:p w14:paraId="12F6EAEE" w14:textId="16AE4EDD"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9</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696</w:t>
            </w:r>
            <w:r w:rsidR="006322D8">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481,41</w:t>
            </w:r>
          </w:p>
        </w:tc>
      </w:tr>
      <w:tr w:rsidR="00222606" w:rsidRPr="00222606" w14:paraId="4006B46B" w14:textId="77777777" w:rsidTr="001B5E4F">
        <w:trPr>
          <w:trHeight w:val="448"/>
        </w:trPr>
        <w:tc>
          <w:tcPr>
            <w:tcW w:w="0" w:type="auto"/>
            <w:vMerge/>
            <w:tcBorders>
              <w:top w:val="nil"/>
              <w:left w:val="single" w:sz="4" w:space="0" w:color="auto"/>
              <w:bottom w:val="single" w:sz="4" w:space="0" w:color="000000"/>
              <w:right w:val="single" w:sz="4" w:space="0" w:color="auto"/>
            </w:tcBorders>
            <w:vAlign w:val="center"/>
            <w:hideMark/>
          </w:tcPr>
          <w:p w14:paraId="6E024DED"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974720F"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000000" w:fill="FFFFFF"/>
            <w:noWrap/>
            <w:vAlign w:val="center"/>
            <w:hideMark/>
          </w:tcPr>
          <w:p w14:paraId="3348981F"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Wołomin</w:t>
            </w:r>
          </w:p>
        </w:tc>
        <w:tc>
          <w:tcPr>
            <w:tcW w:w="6252" w:type="dxa"/>
            <w:tcBorders>
              <w:top w:val="nil"/>
              <w:left w:val="nil"/>
              <w:bottom w:val="single" w:sz="4" w:space="0" w:color="auto"/>
              <w:right w:val="single" w:sz="4" w:space="0" w:color="auto"/>
            </w:tcBorders>
            <w:shd w:val="clear" w:color="000000" w:fill="FFFFFF"/>
            <w:vAlign w:val="center"/>
            <w:hideMark/>
          </w:tcPr>
          <w:p w14:paraId="03009B9B"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kanalizacji deszczowej o długości 4416,88</w:t>
            </w:r>
          </w:p>
        </w:tc>
        <w:tc>
          <w:tcPr>
            <w:tcW w:w="0" w:type="auto"/>
            <w:tcBorders>
              <w:top w:val="nil"/>
              <w:left w:val="nil"/>
              <w:bottom w:val="single" w:sz="4" w:space="0" w:color="auto"/>
              <w:right w:val="single" w:sz="4" w:space="0" w:color="auto"/>
            </w:tcBorders>
            <w:shd w:val="clear" w:color="000000" w:fill="FFFFFF"/>
            <w:noWrap/>
            <w:vAlign w:val="center"/>
            <w:hideMark/>
          </w:tcPr>
          <w:p w14:paraId="495E4194"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222606">
              <w:rPr>
                <w:rFonts w:ascii="Calibri" w:eastAsia="Times New Roman" w:hAnsi="Calibri" w:cs="Calibri"/>
                <w:color w:val="000000"/>
                <w:sz w:val="20"/>
                <w:lang w:eastAsia="pl-PL"/>
              </w:rPr>
              <w:t>bd</w:t>
            </w:r>
            <w:proofErr w:type="spellEnd"/>
          </w:p>
        </w:tc>
      </w:tr>
      <w:tr w:rsidR="00222606" w:rsidRPr="00222606" w14:paraId="1F7AA841" w14:textId="77777777" w:rsidTr="001B5E4F">
        <w:trPr>
          <w:trHeight w:val="645"/>
        </w:trPr>
        <w:tc>
          <w:tcPr>
            <w:tcW w:w="0" w:type="auto"/>
            <w:vMerge/>
            <w:tcBorders>
              <w:top w:val="nil"/>
              <w:left w:val="single" w:sz="4" w:space="0" w:color="auto"/>
              <w:bottom w:val="single" w:sz="4" w:space="0" w:color="000000"/>
              <w:right w:val="single" w:sz="4" w:space="0" w:color="auto"/>
            </w:tcBorders>
            <w:vAlign w:val="center"/>
            <w:hideMark/>
          </w:tcPr>
          <w:p w14:paraId="5C443BB2"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B2F8CD"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sieci kanalizacji sanitarnej</w:t>
            </w:r>
          </w:p>
        </w:tc>
        <w:tc>
          <w:tcPr>
            <w:tcW w:w="2038" w:type="dxa"/>
            <w:tcBorders>
              <w:top w:val="nil"/>
              <w:left w:val="nil"/>
              <w:bottom w:val="single" w:sz="4" w:space="0" w:color="auto"/>
              <w:right w:val="single" w:sz="4" w:space="0" w:color="auto"/>
            </w:tcBorders>
            <w:shd w:val="clear" w:color="000000" w:fill="FFFFFF"/>
            <w:noWrap/>
            <w:vAlign w:val="center"/>
            <w:hideMark/>
          </w:tcPr>
          <w:p w14:paraId="2CFFA1D9"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Klembów</w:t>
            </w:r>
          </w:p>
        </w:tc>
        <w:tc>
          <w:tcPr>
            <w:tcW w:w="6252" w:type="dxa"/>
            <w:tcBorders>
              <w:top w:val="nil"/>
              <w:left w:val="nil"/>
              <w:bottom w:val="single" w:sz="4" w:space="0" w:color="auto"/>
              <w:right w:val="single" w:sz="4" w:space="0" w:color="auto"/>
            </w:tcBorders>
            <w:shd w:val="clear" w:color="auto" w:fill="auto"/>
            <w:vAlign w:val="center"/>
            <w:hideMark/>
          </w:tcPr>
          <w:p w14:paraId="65F0BF59" w14:textId="7D10176D" w:rsidR="00222606" w:rsidRPr="00222606" w:rsidRDefault="001B5E4F"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B</w:t>
            </w:r>
            <w:r w:rsidR="00222606" w:rsidRPr="00222606">
              <w:rPr>
                <w:rFonts w:ascii="Calibri" w:eastAsia="Times New Roman" w:hAnsi="Calibri" w:cs="Calibri"/>
                <w:color w:val="000000"/>
                <w:sz w:val="20"/>
                <w:lang w:eastAsia="pl-PL"/>
              </w:rPr>
              <w:t>udowa sieci w miejscowości Sitki, ul. Jana Pawła II w Klembowie oraz ul. Leśna w Ostrówku</w:t>
            </w:r>
          </w:p>
        </w:tc>
        <w:tc>
          <w:tcPr>
            <w:tcW w:w="0" w:type="auto"/>
            <w:tcBorders>
              <w:top w:val="nil"/>
              <w:left w:val="nil"/>
              <w:bottom w:val="single" w:sz="4" w:space="0" w:color="auto"/>
              <w:right w:val="single" w:sz="4" w:space="0" w:color="auto"/>
            </w:tcBorders>
            <w:shd w:val="clear" w:color="auto" w:fill="auto"/>
            <w:noWrap/>
            <w:vAlign w:val="center"/>
            <w:hideMark/>
          </w:tcPr>
          <w:p w14:paraId="5FE9980A"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6 278 414,00</w:t>
            </w:r>
          </w:p>
        </w:tc>
      </w:tr>
      <w:tr w:rsidR="00222606" w:rsidRPr="00222606" w14:paraId="7D7EBC03" w14:textId="77777777" w:rsidTr="001B5E4F">
        <w:trPr>
          <w:trHeight w:val="757"/>
        </w:trPr>
        <w:tc>
          <w:tcPr>
            <w:tcW w:w="0" w:type="auto"/>
            <w:vMerge/>
            <w:tcBorders>
              <w:top w:val="nil"/>
              <w:left w:val="single" w:sz="4" w:space="0" w:color="auto"/>
              <w:bottom w:val="single" w:sz="4" w:space="0" w:color="000000"/>
              <w:right w:val="single" w:sz="4" w:space="0" w:color="auto"/>
            </w:tcBorders>
            <w:vAlign w:val="center"/>
            <w:hideMark/>
          </w:tcPr>
          <w:p w14:paraId="3F95795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45BD8A3"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3292D89B"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Kobyłka</w:t>
            </w:r>
          </w:p>
        </w:tc>
        <w:tc>
          <w:tcPr>
            <w:tcW w:w="6252" w:type="dxa"/>
            <w:tcBorders>
              <w:top w:val="nil"/>
              <w:left w:val="nil"/>
              <w:bottom w:val="single" w:sz="4" w:space="0" w:color="auto"/>
              <w:right w:val="single" w:sz="4" w:space="0" w:color="auto"/>
            </w:tcBorders>
            <w:shd w:val="clear" w:color="auto" w:fill="auto"/>
            <w:vAlign w:val="center"/>
            <w:hideMark/>
          </w:tcPr>
          <w:p w14:paraId="468C81A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kanalizacji sanitarnej w ul. Hubala, Broniewskiego, Urszulki, Paproci, Dworkowej, Podleśnej, Spacerowej</w:t>
            </w:r>
          </w:p>
        </w:tc>
        <w:tc>
          <w:tcPr>
            <w:tcW w:w="0" w:type="auto"/>
            <w:tcBorders>
              <w:top w:val="nil"/>
              <w:left w:val="nil"/>
              <w:bottom w:val="single" w:sz="4" w:space="0" w:color="auto"/>
              <w:right w:val="single" w:sz="4" w:space="0" w:color="auto"/>
            </w:tcBorders>
            <w:shd w:val="clear" w:color="auto" w:fill="auto"/>
            <w:noWrap/>
            <w:vAlign w:val="center"/>
            <w:hideMark/>
          </w:tcPr>
          <w:p w14:paraId="1756F196" w14:textId="255FB849"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1</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929</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835,58</w:t>
            </w:r>
          </w:p>
        </w:tc>
      </w:tr>
      <w:tr w:rsidR="00222606" w:rsidRPr="00222606" w14:paraId="21884910" w14:textId="77777777" w:rsidTr="001B5E4F">
        <w:trPr>
          <w:trHeight w:val="465"/>
        </w:trPr>
        <w:tc>
          <w:tcPr>
            <w:tcW w:w="0" w:type="auto"/>
            <w:vMerge/>
            <w:tcBorders>
              <w:top w:val="nil"/>
              <w:left w:val="single" w:sz="4" w:space="0" w:color="auto"/>
              <w:bottom w:val="single" w:sz="4" w:space="0" w:color="000000"/>
              <w:right w:val="single" w:sz="4" w:space="0" w:color="auto"/>
            </w:tcBorders>
            <w:vAlign w:val="center"/>
            <w:hideMark/>
          </w:tcPr>
          <w:p w14:paraId="01FFCBF6"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4D403C1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344D0549"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Radzymin</w:t>
            </w:r>
          </w:p>
        </w:tc>
        <w:tc>
          <w:tcPr>
            <w:tcW w:w="6252" w:type="dxa"/>
            <w:tcBorders>
              <w:top w:val="nil"/>
              <w:left w:val="nil"/>
              <w:bottom w:val="single" w:sz="4" w:space="0" w:color="auto"/>
              <w:right w:val="single" w:sz="4" w:space="0" w:color="auto"/>
            </w:tcBorders>
            <w:shd w:val="clear" w:color="auto" w:fill="auto"/>
            <w:vAlign w:val="center"/>
            <w:hideMark/>
          </w:tcPr>
          <w:p w14:paraId="09D09957"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kanalizacyjnej 16,7 km</w:t>
            </w:r>
          </w:p>
        </w:tc>
        <w:tc>
          <w:tcPr>
            <w:tcW w:w="0" w:type="auto"/>
            <w:tcBorders>
              <w:top w:val="nil"/>
              <w:left w:val="nil"/>
              <w:bottom w:val="single" w:sz="4" w:space="0" w:color="auto"/>
              <w:right w:val="single" w:sz="4" w:space="0" w:color="auto"/>
            </w:tcBorders>
            <w:shd w:val="clear" w:color="auto" w:fill="auto"/>
            <w:noWrap/>
            <w:vAlign w:val="center"/>
            <w:hideMark/>
          </w:tcPr>
          <w:p w14:paraId="22974D96" w14:textId="7F4CB1CF"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24</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485</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000,10</w:t>
            </w:r>
          </w:p>
        </w:tc>
      </w:tr>
      <w:tr w:rsidR="00222606" w:rsidRPr="00222606" w14:paraId="32879C7C" w14:textId="77777777" w:rsidTr="001B5E4F">
        <w:trPr>
          <w:trHeight w:val="465"/>
        </w:trPr>
        <w:tc>
          <w:tcPr>
            <w:tcW w:w="0" w:type="auto"/>
            <w:vMerge/>
            <w:tcBorders>
              <w:top w:val="nil"/>
              <w:left w:val="single" w:sz="4" w:space="0" w:color="auto"/>
              <w:bottom w:val="single" w:sz="4" w:space="0" w:color="000000"/>
              <w:right w:val="single" w:sz="4" w:space="0" w:color="auto"/>
            </w:tcBorders>
            <w:vAlign w:val="center"/>
            <w:hideMark/>
          </w:tcPr>
          <w:p w14:paraId="0467AEED"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8AE71D9"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77524AB3"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Tłuszcz</w:t>
            </w:r>
          </w:p>
        </w:tc>
        <w:tc>
          <w:tcPr>
            <w:tcW w:w="6252" w:type="dxa"/>
            <w:tcBorders>
              <w:top w:val="nil"/>
              <w:left w:val="nil"/>
              <w:bottom w:val="single" w:sz="4" w:space="0" w:color="auto"/>
              <w:right w:val="single" w:sz="4" w:space="0" w:color="auto"/>
            </w:tcBorders>
            <w:shd w:val="clear" w:color="auto" w:fill="auto"/>
            <w:vAlign w:val="center"/>
            <w:hideMark/>
          </w:tcPr>
          <w:p w14:paraId="2B08B010"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kanalizacyjnej 7106 m</w:t>
            </w:r>
          </w:p>
        </w:tc>
        <w:tc>
          <w:tcPr>
            <w:tcW w:w="0" w:type="auto"/>
            <w:tcBorders>
              <w:top w:val="nil"/>
              <w:left w:val="nil"/>
              <w:bottom w:val="single" w:sz="4" w:space="0" w:color="auto"/>
              <w:right w:val="single" w:sz="4" w:space="0" w:color="auto"/>
            </w:tcBorders>
            <w:shd w:val="clear" w:color="auto" w:fill="auto"/>
            <w:noWrap/>
            <w:vAlign w:val="center"/>
            <w:hideMark/>
          </w:tcPr>
          <w:p w14:paraId="0757132F"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222606">
              <w:rPr>
                <w:rFonts w:ascii="Calibri" w:eastAsia="Times New Roman" w:hAnsi="Calibri" w:cs="Calibri"/>
                <w:color w:val="000000"/>
                <w:sz w:val="20"/>
                <w:lang w:eastAsia="pl-PL"/>
              </w:rPr>
              <w:t>bd</w:t>
            </w:r>
            <w:proofErr w:type="spellEnd"/>
          </w:p>
        </w:tc>
      </w:tr>
      <w:tr w:rsidR="00222606" w:rsidRPr="00222606" w14:paraId="0306F055" w14:textId="77777777" w:rsidTr="001B5E4F">
        <w:trPr>
          <w:trHeight w:val="450"/>
        </w:trPr>
        <w:tc>
          <w:tcPr>
            <w:tcW w:w="0" w:type="auto"/>
            <w:vMerge/>
            <w:tcBorders>
              <w:top w:val="nil"/>
              <w:left w:val="single" w:sz="4" w:space="0" w:color="auto"/>
              <w:bottom w:val="single" w:sz="4" w:space="0" w:color="000000"/>
              <w:right w:val="single" w:sz="4" w:space="0" w:color="auto"/>
            </w:tcBorders>
            <w:vAlign w:val="center"/>
            <w:hideMark/>
          </w:tcPr>
          <w:p w14:paraId="178B138C"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4D7994CF"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4C4EB6D2"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Zielonka</w:t>
            </w:r>
          </w:p>
        </w:tc>
        <w:tc>
          <w:tcPr>
            <w:tcW w:w="6252" w:type="dxa"/>
            <w:tcBorders>
              <w:top w:val="nil"/>
              <w:left w:val="nil"/>
              <w:bottom w:val="single" w:sz="4" w:space="0" w:color="auto"/>
              <w:right w:val="single" w:sz="4" w:space="0" w:color="auto"/>
            </w:tcBorders>
            <w:shd w:val="clear" w:color="auto" w:fill="auto"/>
            <w:vAlign w:val="center"/>
            <w:hideMark/>
          </w:tcPr>
          <w:p w14:paraId="02C8662B"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sieci</w:t>
            </w:r>
          </w:p>
        </w:tc>
        <w:tc>
          <w:tcPr>
            <w:tcW w:w="0" w:type="auto"/>
            <w:tcBorders>
              <w:top w:val="nil"/>
              <w:left w:val="nil"/>
              <w:bottom w:val="single" w:sz="4" w:space="0" w:color="auto"/>
              <w:right w:val="single" w:sz="4" w:space="0" w:color="auto"/>
            </w:tcBorders>
            <w:shd w:val="clear" w:color="auto" w:fill="auto"/>
            <w:noWrap/>
            <w:vAlign w:val="center"/>
            <w:hideMark/>
          </w:tcPr>
          <w:p w14:paraId="5D0424DC" w14:textId="40E07BFF"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584</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038,18</w:t>
            </w:r>
          </w:p>
        </w:tc>
      </w:tr>
      <w:tr w:rsidR="00222606" w:rsidRPr="00222606" w14:paraId="66112897" w14:textId="77777777" w:rsidTr="001B5E4F">
        <w:trPr>
          <w:trHeight w:val="623"/>
        </w:trPr>
        <w:tc>
          <w:tcPr>
            <w:tcW w:w="0" w:type="auto"/>
            <w:vMerge/>
            <w:tcBorders>
              <w:top w:val="nil"/>
              <w:left w:val="single" w:sz="4" w:space="0" w:color="auto"/>
              <w:bottom w:val="single" w:sz="4" w:space="0" w:color="000000"/>
              <w:right w:val="single" w:sz="4" w:space="0" w:color="auto"/>
            </w:tcBorders>
            <w:vAlign w:val="center"/>
            <w:hideMark/>
          </w:tcPr>
          <w:p w14:paraId="3C3EA048"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4997B4DD"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5C02506F"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Marki</w:t>
            </w:r>
          </w:p>
        </w:tc>
        <w:tc>
          <w:tcPr>
            <w:tcW w:w="6252" w:type="dxa"/>
            <w:tcBorders>
              <w:top w:val="nil"/>
              <w:left w:val="nil"/>
              <w:bottom w:val="single" w:sz="4" w:space="0" w:color="auto"/>
              <w:right w:val="single" w:sz="4" w:space="0" w:color="auto"/>
            </w:tcBorders>
            <w:shd w:val="clear" w:color="auto" w:fill="auto"/>
            <w:vAlign w:val="center"/>
            <w:hideMark/>
          </w:tcPr>
          <w:p w14:paraId="5FD49D7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kanalizacji sanitarnej (w 2017 roku 1414,71 m, w 2018 roku 1667,40 m)</w:t>
            </w:r>
          </w:p>
        </w:tc>
        <w:tc>
          <w:tcPr>
            <w:tcW w:w="0" w:type="auto"/>
            <w:tcBorders>
              <w:top w:val="nil"/>
              <w:left w:val="nil"/>
              <w:bottom w:val="single" w:sz="4" w:space="0" w:color="auto"/>
              <w:right w:val="single" w:sz="4" w:space="0" w:color="auto"/>
            </w:tcBorders>
            <w:shd w:val="clear" w:color="auto" w:fill="auto"/>
            <w:noWrap/>
            <w:vAlign w:val="center"/>
            <w:hideMark/>
          </w:tcPr>
          <w:p w14:paraId="7AA9FB0D" w14:textId="3F29C7BD"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2</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356</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658,04</w:t>
            </w:r>
          </w:p>
        </w:tc>
      </w:tr>
      <w:tr w:rsidR="00222606" w:rsidRPr="00222606" w14:paraId="5567B623" w14:textId="77777777" w:rsidTr="001B5E4F">
        <w:trPr>
          <w:trHeight w:val="560"/>
        </w:trPr>
        <w:tc>
          <w:tcPr>
            <w:tcW w:w="0" w:type="auto"/>
            <w:vMerge/>
            <w:tcBorders>
              <w:top w:val="nil"/>
              <w:left w:val="single" w:sz="4" w:space="0" w:color="auto"/>
              <w:bottom w:val="single" w:sz="4" w:space="0" w:color="000000"/>
              <w:right w:val="single" w:sz="4" w:space="0" w:color="auto"/>
            </w:tcBorders>
            <w:vAlign w:val="center"/>
            <w:hideMark/>
          </w:tcPr>
          <w:p w14:paraId="3B4F2743"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6A1F939"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2EF4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Wołomin</w:t>
            </w:r>
          </w:p>
        </w:tc>
        <w:tc>
          <w:tcPr>
            <w:tcW w:w="6252" w:type="dxa"/>
            <w:tcBorders>
              <w:top w:val="nil"/>
              <w:left w:val="nil"/>
              <w:bottom w:val="single" w:sz="4" w:space="0" w:color="auto"/>
              <w:right w:val="single" w:sz="4" w:space="0" w:color="auto"/>
            </w:tcBorders>
            <w:shd w:val="clear" w:color="auto" w:fill="auto"/>
            <w:vAlign w:val="center"/>
            <w:hideMark/>
          </w:tcPr>
          <w:p w14:paraId="13023C08"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kanalizacji sanitarnej o długości 4710,41</w:t>
            </w:r>
          </w:p>
        </w:tc>
        <w:tc>
          <w:tcPr>
            <w:tcW w:w="0" w:type="auto"/>
            <w:tcBorders>
              <w:top w:val="nil"/>
              <w:left w:val="nil"/>
              <w:bottom w:val="single" w:sz="4" w:space="0" w:color="auto"/>
              <w:right w:val="single" w:sz="4" w:space="0" w:color="auto"/>
            </w:tcBorders>
            <w:shd w:val="clear" w:color="auto" w:fill="auto"/>
            <w:noWrap/>
            <w:vAlign w:val="center"/>
            <w:hideMark/>
          </w:tcPr>
          <w:p w14:paraId="57C5AC16" w14:textId="1C9A5CC2"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3</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268</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360,21</w:t>
            </w:r>
          </w:p>
        </w:tc>
      </w:tr>
      <w:tr w:rsidR="00222606" w:rsidRPr="00222606" w14:paraId="510F4FE7" w14:textId="77777777" w:rsidTr="001B5E4F">
        <w:trPr>
          <w:trHeight w:val="554"/>
        </w:trPr>
        <w:tc>
          <w:tcPr>
            <w:tcW w:w="0" w:type="auto"/>
            <w:vMerge/>
            <w:tcBorders>
              <w:top w:val="nil"/>
              <w:left w:val="single" w:sz="4" w:space="0" w:color="auto"/>
              <w:bottom w:val="single" w:sz="4" w:space="0" w:color="000000"/>
              <w:right w:val="single" w:sz="4" w:space="0" w:color="auto"/>
            </w:tcBorders>
            <w:vAlign w:val="center"/>
            <w:hideMark/>
          </w:tcPr>
          <w:p w14:paraId="06C33702"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A21F67C"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vMerge/>
            <w:tcBorders>
              <w:top w:val="nil"/>
              <w:left w:val="single" w:sz="4" w:space="0" w:color="auto"/>
              <w:bottom w:val="single" w:sz="4" w:space="0" w:color="000000"/>
              <w:right w:val="single" w:sz="4" w:space="0" w:color="auto"/>
            </w:tcBorders>
            <w:vAlign w:val="center"/>
            <w:hideMark/>
          </w:tcPr>
          <w:p w14:paraId="53F9B3B6"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252" w:type="dxa"/>
            <w:tcBorders>
              <w:top w:val="nil"/>
              <w:left w:val="nil"/>
              <w:bottom w:val="single" w:sz="4" w:space="0" w:color="auto"/>
              <w:right w:val="single" w:sz="4" w:space="0" w:color="auto"/>
            </w:tcBorders>
            <w:shd w:val="clear" w:color="auto" w:fill="auto"/>
            <w:vAlign w:val="center"/>
            <w:hideMark/>
          </w:tcPr>
          <w:p w14:paraId="2D701D97"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Modernizacja systemu kanalizacji sanitarnej o długości 1637,97</w:t>
            </w:r>
          </w:p>
        </w:tc>
        <w:tc>
          <w:tcPr>
            <w:tcW w:w="0" w:type="auto"/>
            <w:tcBorders>
              <w:top w:val="nil"/>
              <w:left w:val="nil"/>
              <w:bottom w:val="single" w:sz="4" w:space="0" w:color="auto"/>
              <w:right w:val="single" w:sz="4" w:space="0" w:color="auto"/>
            </w:tcBorders>
            <w:shd w:val="clear" w:color="auto" w:fill="auto"/>
            <w:noWrap/>
            <w:vAlign w:val="center"/>
            <w:hideMark/>
          </w:tcPr>
          <w:p w14:paraId="412C06D7" w14:textId="3E426B44"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1</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879</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804,37</w:t>
            </w:r>
          </w:p>
        </w:tc>
      </w:tr>
      <w:tr w:rsidR="00222606" w:rsidRPr="00222606" w14:paraId="618931AB" w14:textId="77777777" w:rsidTr="001B5E4F">
        <w:trPr>
          <w:trHeight w:val="859"/>
        </w:trPr>
        <w:tc>
          <w:tcPr>
            <w:tcW w:w="0" w:type="auto"/>
            <w:vMerge/>
            <w:tcBorders>
              <w:top w:val="nil"/>
              <w:left w:val="single" w:sz="4" w:space="0" w:color="auto"/>
              <w:bottom w:val="single" w:sz="4" w:space="0" w:color="000000"/>
              <w:right w:val="single" w:sz="4" w:space="0" w:color="auto"/>
            </w:tcBorders>
            <w:vAlign w:val="center"/>
            <w:hideMark/>
          </w:tcPr>
          <w:p w14:paraId="53793D0A"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D278697"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Monitoring kanalizacji sanitarnej</w:t>
            </w:r>
          </w:p>
        </w:tc>
        <w:tc>
          <w:tcPr>
            <w:tcW w:w="2038" w:type="dxa"/>
            <w:tcBorders>
              <w:top w:val="nil"/>
              <w:left w:val="nil"/>
              <w:bottom w:val="single" w:sz="4" w:space="0" w:color="auto"/>
              <w:right w:val="single" w:sz="4" w:space="0" w:color="auto"/>
            </w:tcBorders>
            <w:shd w:val="clear" w:color="auto" w:fill="auto"/>
            <w:noWrap/>
            <w:vAlign w:val="center"/>
            <w:hideMark/>
          </w:tcPr>
          <w:p w14:paraId="20634685"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Kobyłka</w:t>
            </w:r>
          </w:p>
        </w:tc>
        <w:tc>
          <w:tcPr>
            <w:tcW w:w="6252" w:type="dxa"/>
            <w:tcBorders>
              <w:top w:val="nil"/>
              <w:left w:val="nil"/>
              <w:bottom w:val="single" w:sz="4" w:space="0" w:color="auto"/>
              <w:right w:val="single" w:sz="4" w:space="0" w:color="auto"/>
            </w:tcBorders>
            <w:shd w:val="clear" w:color="auto" w:fill="auto"/>
            <w:vAlign w:val="center"/>
            <w:hideMark/>
          </w:tcPr>
          <w:p w14:paraId="1B9512F1"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Rozbudowa monitoringu pompowni ścieków sanitarnych przy ul. Leśnej; modernizacja pompowni ścieków sanitarnych w ul. Mieszka I, Przyjacielskiej, Żółtowskiego, Parkowej (wymiana automatyki)</w:t>
            </w:r>
          </w:p>
        </w:tc>
        <w:tc>
          <w:tcPr>
            <w:tcW w:w="0" w:type="auto"/>
            <w:tcBorders>
              <w:top w:val="nil"/>
              <w:left w:val="nil"/>
              <w:bottom w:val="single" w:sz="4" w:space="0" w:color="auto"/>
              <w:right w:val="single" w:sz="4" w:space="0" w:color="auto"/>
            </w:tcBorders>
            <w:shd w:val="clear" w:color="auto" w:fill="auto"/>
            <w:noWrap/>
            <w:vAlign w:val="center"/>
            <w:hideMark/>
          </w:tcPr>
          <w:p w14:paraId="41046AFD" w14:textId="467DCD0A"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89</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611,20</w:t>
            </w:r>
          </w:p>
        </w:tc>
      </w:tr>
      <w:tr w:rsidR="00222606" w:rsidRPr="00222606" w14:paraId="1DEDAE9A" w14:textId="77777777" w:rsidTr="001B5E4F">
        <w:trPr>
          <w:trHeight w:val="984"/>
        </w:trPr>
        <w:tc>
          <w:tcPr>
            <w:tcW w:w="0" w:type="auto"/>
            <w:vMerge/>
            <w:tcBorders>
              <w:top w:val="nil"/>
              <w:left w:val="single" w:sz="4" w:space="0" w:color="auto"/>
              <w:bottom w:val="single" w:sz="4" w:space="0" w:color="000000"/>
              <w:right w:val="single" w:sz="4" w:space="0" w:color="auto"/>
            </w:tcBorders>
            <w:vAlign w:val="center"/>
            <w:hideMark/>
          </w:tcPr>
          <w:p w14:paraId="67434B14"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A435EE"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sieci wodociągowej</w:t>
            </w:r>
          </w:p>
        </w:tc>
        <w:tc>
          <w:tcPr>
            <w:tcW w:w="2038" w:type="dxa"/>
            <w:tcBorders>
              <w:top w:val="nil"/>
              <w:left w:val="nil"/>
              <w:bottom w:val="single" w:sz="4" w:space="0" w:color="auto"/>
              <w:right w:val="single" w:sz="4" w:space="0" w:color="auto"/>
            </w:tcBorders>
            <w:shd w:val="clear" w:color="auto" w:fill="auto"/>
            <w:noWrap/>
            <w:vAlign w:val="center"/>
            <w:hideMark/>
          </w:tcPr>
          <w:p w14:paraId="05B5A203"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Kobyłka</w:t>
            </w:r>
          </w:p>
        </w:tc>
        <w:tc>
          <w:tcPr>
            <w:tcW w:w="6252" w:type="dxa"/>
            <w:tcBorders>
              <w:top w:val="nil"/>
              <w:left w:val="nil"/>
              <w:bottom w:val="single" w:sz="4" w:space="0" w:color="auto"/>
              <w:right w:val="single" w:sz="4" w:space="0" w:color="auto"/>
            </w:tcBorders>
            <w:shd w:val="clear" w:color="auto" w:fill="auto"/>
            <w:vAlign w:val="center"/>
            <w:hideMark/>
          </w:tcPr>
          <w:p w14:paraId="2415098F"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wodociągowej w ul. Czarna Kawka, Hubala, Broniewskiego, Mickiewicza, Okopowej, Parkowej, Wyspiańskiego, Urszulki, Husarii, Kresowej, Spacerowej; przebudowa sieci wodociągowej w ul. Chopina</w:t>
            </w:r>
          </w:p>
        </w:tc>
        <w:tc>
          <w:tcPr>
            <w:tcW w:w="0" w:type="auto"/>
            <w:tcBorders>
              <w:top w:val="nil"/>
              <w:left w:val="nil"/>
              <w:bottom w:val="single" w:sz="4" w:space="0" w:color="auto"/>
              <w:right w:val="single" w:sz="4" w:space="0" w:color="auto"/>
            </w:tcBorders>
            <w:shd w:val="clear" w:color="auto" w:fill="auto"/>
            <w:noWrap/>
            <w:vAlign w:val="center"/>
            <w:hideMark/>
          </w:tcPr>
          <w:p w14:paraId="561C7CD4" w14:textId="57FE011E"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816</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878,77</w:t>
            </w:r>
          </w:p>
        </w:tc>
      </w:tr>
      <w:tr w:rsidR="00222606" w:rsidRPr="00222606" w14:paraId="04AF2F5C" w14:textId="77777777" w:rsidTr="001B5E4F">
        <w:trPr>
          <w:trHeight w:val="540"/>
        </w:trPr>
        <w:tc>
          <w:tcPr>
            <w:tcW w:w="0" w:type="auto"/>
            <w:vMerge/>
            <w:tcBorders>
              <w:top w:val="nil"/>
              <w:left w:val="single" w:sz="4" w:space="0" w:color="auto"/>
              <w:bottom w:val="single" w:sz="4" w:space="0" w:color="000000"/>
              <w:right w:val="single" w:sz="4" w:space="0" w:color="auto"/>
            </w:tcBorders>
            <w:vAlign w:val="center"/>
            <w:hideMark/>
          </w:tcPr>
          <w:p w14:paraId="42501EC4"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6B9105C"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54B55404"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Zielonka</w:t>
            </w:r>
          </w:p>
        </w:tc>
        <w:tc>
          <w:tcPr>
            <w:tcW w:w="6252" w:type="dxa"/>
            <w:tcBorders>
              <w:top w:val="nil"/>
              <w:left w:val="nil"/>
              <w:bottom w:val="single" w:sz="4" w:space="0" w:color="auto"/>
              <w:right w:val="single" w:sz="4" w:space="0" w:color="auto"/>
            </w:tcBorders>
            <w:shd w:val="clear" w:color="auto" w:fill="auto"/>
            <w:vAlign w:val="center"/>
            <w:hideMark/>
          </w:tcPr>
          <w:p w14:paraId="4B64F8F1" w14:textId="3ABD9B93"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i modernizacja sieci</w:t>
            </w:r>
            <w:r w:rsidR="003D382A">
              <w:rPr>
                <w:rFonts w:ascii="Calibri" w:eastAsia="Times New Roman" w:hAnsi="Calibri" w:cs="Calibri"/>
                <w:color w:val="000000"/>
                <w:sz w:val="20"/>
                <w:lang w:eastAsia="pl-PL"/>
              </w:rPr>
              <w:t xml:space="preserve"> wodociągowej?</w:t>
            </w:r>
          </w:p>
        </w:tc>
        <w:tc>
          <w:tcPr>
            <w:tcW w:w="0" w:type="auto"/>
            <w:tcBorders>
              <w:top w:val="nil"/>
              <w:left w:val="nil"/>
              <w:bottom w:val="single" w:sz="4" w:space="0" w:color="auto"/>
              <w:right w:val="single" w:sz="4" w:space="0" w:color="auto"/>
            </w:tcBorders>
            <w:shd w:val="clear" w:color="auto" w:fill="auto"/>
            <w:noWrap/>
            <w:vAlign w:val="center"/>
            <w:hideMark/>
          </w:tcPr>
          <w:p w14:paraId="7BAF0712" w14:textId="3CE92A06"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255</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689,16</w:t>
            </w:r>
          </w:p>
        </w:tc>
      </w:tr>
      <w:tr w:rsidR="00222606" w:rsidRPr="00222606" w14:paraId="65ECFEF1" w14:textId="77777777" w:rsidTr="001B5E4F">
        <w:trPr>
          <w:trHeight w:val="540"/>
        </w:trPr>
        <w:tc>
          <w:tcPr>
            <w:tcW w:w="0" w:type="auto"/>
            <w:vMerge/>
            <w:tcBorders>
              <w:top w:val="nil"/>
              <w:left w:val="single" w:sz="4" w:space="0" w:color="auto"/>
              <w:bottom w:val="single" w:sz="4" w:space="0" w:color="000000"/>
              <w:right w:val="single" w:sz="4" w:space="0" w:color="auto"/>
            </w:tcBorders>
            <w:vAlign w:val="center"/>
            <w:hideMark/>
          </w:tcPr>
          <w:p w14:paraId="4FB88C9A"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5F6C1EA"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7A234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Wołomin</w:t>
            </w:r>
          </w:p>
        </w:tc>
        <w:tc>
          <w:tcPr>
            <w:tcW w:w="6252" w:type="dxa"/>
            <w:tcBorders>
              <w:top w:val="nil"/>
              <w:left w:val="nil"/>
              <w:bottom w:val="single" w:sz="4" w:space="0" w:color="auto"/>
              <w:right w:val="single" w:sz="4" w:space="0" w:color="auto"/>
            </w:tcBorders>
            <w:shd w:val="clear" w:color="auto" w:fill="auto"/>
            <w:vAlign w:val="center"/>
            <w:hideMark/>
          </w:tcPr>
          <w:p w14:paraId="66A7F23E"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Budowa sieci wodociągowej o długości 5346,55 m</w:t>
            </w:r>
          </w:p>
        </w:tc>
        <w:tc>
          <w:tcPr>
            <w:tcW w:w="0" w:type="auto"/>
            <w:tcBorders>
              <w:top w:val="nil"/>
              <w:left w:val="nil"/>
              <w:bottom w:val="single" w:sz="4" w:space="0" w:color="auto"/>
              <w:right w:val="single" w:sz="4" w:space="0" w:color="auto"/>
            </w:tcBorders>
            <w:shd w:val="clear" w:color="auto" w:fill="auto"/>
            <w:noWrap/>
            <w:vAlign w:val="center"/>
            <w:hideMark/>
          </w:tcPr>
          <w:p w14:paraId="54052F1B" w14:textId="22449A88"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1</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387</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377,08</w:t>
            </w:r>
          </w:p>
        </w:tc>
      </w:tr>
      <w:tr w:rsidR="00222606" w:rsidRPr="00222606" w14:paraId="030B3D6F" w14:textId="77777777" w:rsidTr="001B5E4F">
        <w:trPr>
          <w:trHeight w:val="1142"/>
        </w:trPr>
        <w:tc>
          <w:tcPr>
            <w:tcW w:w="0" w:type="auto"/>
            <w:vMerge/>
            <w:tcBorders>
              <w:top w:val="nil"/>
              <w:left w:val="single" w:sz="4" w:space="0" w:color="auto"/>
              <w:bottom w:val="single" w:sz="4" w:space="0" w:color="000000"/>
              <w:right w:val="single" w:sz="4" w:space="0" w:color="auto"/>
            </w:tcBorders>
            <w:vAlign w:val="center"/>
            <w:hideMark/>
          </w:tcPr>
          <w:p w14:paraId="4FFD3F1D"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416B1407"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vMerge/>
            <w:tcBorders>
              <w:top w:val="nil"/>
              <w:left w:val="single" w:sz="4" w:space="0" w:color="auto"/>
              <w:bottom w:val="single" w:sz="4" w:space="0" w:color="000000"/>
              <w:right w:val="single" w:sz="4" w:space="0" w:color="auto"/>
            </w:tcBorders>
            <w:vAlign w:val="center"/>
            <w:hideMark/>
          </w:tcPr>
          <w:p w14:paraId="43EC17E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252" w:type="dxa"/>
            <w:tcBorders>
              <w:top w:val="nil"/>
              <w:left w:val="nil"/>
              <w:bottom w:val="single" w:sz="4" w:space="0" w:color="auto"/>
              <w:right w:val="single" w:sz="4" w:space="0" w:color="auto"/>
            </w:tcBorders>
            <w:shd w:val="clear" w:color="auto" w:fill="auto"/>
            <w:vAlign w:val="center"/>
            <w:hideMark/>
          </w:tcPr>
          <w:p w14:paraId="535CC337"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 xml:space="preserve">Modernizacja sieci wodociągowej w technologii </w:t>
            </w:r>
            <w:proofErr w:type="spellStart"/>
            <w:r w:rsidRPr="00222606">
              <w:rPr>
                <w:rFonts w:ascii="Calibri" w:eastAsia="Times New Roman" w:hAnsi="Calibri" w:cs="Calibri"/>
                <w:color w:val="000000"/>
                <w:sz w:val="20"/>
                <w:lang w:eastAsia="pl-PL"/>
              </w:rPr>
              <w:t>bezwykopowej</w:t>
            </w:r>
            <w:proofErr w:type="spellEnd"/>
            <w:r w:rsidRPr="00222606">
              <w:rPr>
                <w:rFonts w:ascii="Calibri" w:eastAsia="Times New Roman" w:hAnsi="Calibri" w:cs="Calibri"/>
                <w:color w:val="000000"/>
                <w:sz w:val="20"/>
                <w:lang w:eastAsia="pl-PL"/>
              </w:rPr>
              <w:t xml:space="preserve"> w ul. Zakładowej, Sasina, Armii Krajowej, Średniej, Al. Niepodległości oraz w skrzyżowaniu ulic Szosa Jadowska, Al. Niepodległości, Wileńska i Legionów wraz z budową </w:t>
            </w:r>
            <w:proofErr w:type="spellStart"/>
            <w:r w:rsidRPr="00222606">
              <w:rPr>
                <w:rFonts w:ascii="Calibri" w:eastAsia="Times New Roman" w:hAnsi="Calibri" w:cs="Calibri"/>
                <w:color w:val="000000"/>
                <w:sz w:val="20"/>
                <w:lang w:eastAsia="pl-PL"/>
              </w:rPr>
              <w:t>odgałęzień</w:t>
            </w:r>
            <w:proofErr w:type="spellEnd"/>
            <w:r w:rsidRPr="00222606">
              <w:rPr>
                <w:rFonts w:ascii="Calibri" w:eastAsia="Times New Roman" w:hAnsi="Calibri" w:cs="Calibri"/>
                <w:color w:val="000000"/>
                <w:sz w:val="20"/>
                <w:lang w:eastAsia="pl-PL"/>
              </w:rPr>
              <w:t xml:space="preserve"> wodociągowych w ul. Zakładowej w Wołominie.</w:t>
            </w:r>
          </w:p>
        </w:tc>
        <w:tc>
          <w:tcPr>
            <w:tcW w:w="0" w:type="auto"/>
            <w:tcBorders>
              <w:top w:val="nil"/>
              <w:left w:val="nil"/>
              <w:bottom w:val="single" w:sz="4" w:space="0" w:color="auto"/>
              <w:right w:val="single" w:sz="4" w:space="0" w:color="auto"/>
            </w:tcBorders>
            <w:shd w:val="clear" w:color="auto" w:fill="auto"/>
            <w:noWrap/>
            <w:vAlign w:val="center"/>
            <w:hideMark/>
          </w:tcPr>
          <w:p w14:paraId="28BA02D4" w14:textId="71014733"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659</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400,00</w:t>
            </w:r>
          </w:p>
        </w:tc>
      </w:tr>
      <w:tr w:rsidR="00222606" w:rsidRPr="00222606" w14:paraId="5AC11B59" w14:textId="77777777" w:rsidTr="001B5E4F">
        <w:trPr>
          <w:trHeight w:val="480"/>
        </w:trPr>
        <w:tc>
          <w:tcPr>
            <w:tcW w:w="0" w:type="auto"/>
            <w:vMerge/>
            <w:tcBorders>
              <w:top w:val="nil"/>
              <w:left w:val="single" w:sz="4" w:space="0" w:color="auto"/>
              <w:bottom w:val="single" w:sz="4" w:space="0" w:color="000000"/>
              <w:right w:val="single" w:sz="4" w:space="0" w:color="auto"/>
            </w:tcBorders>
            <w:vAlign w:val="center"/>
            <w:hideMark/>
          </w:tcPr>
          <w:p w14:paraId="61408A90"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109BD9"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Wymiana wodomierzy</w:t>
            </w:r>
          </w:p>
        </w:tc>
        <w:tc>
          <w:tcPr>
            <w:tcW w:w="2038" w:type="dxa"/>
            <w:tcBorders>
              <w:top w:val="nil"/>
              <w:left w:val="nil"/>
              <w:bottom w:val="single" w:sz="4" w:space="0" w:color="auto"/>
              <w:right w:val="single" w:sz="4" w:space="0" w:color="auto"/>
            </w:tcBorders>
            <w:shd w:val="clear" w:color="auto" w:fill="auto"/>
            <w:noWrap/>
            <w:vAlign w:val="center"/>
            <w:hideMark/>
          </w:tcPr>
          <w:p w14:paraId="0C377CAC"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Zielonka</w:t>
            </w:r>
          </w:p>
        </w:tc>
        <w:tc>
          <w:tcPr>
            <w:tcW w:w="6252" w:type="dxa"/>
            <w:tcBorders>
              <w:top w:val="nil"/>
              <w:left w:val="nil"/>
              <w:bottom w:val="single" w:sz="4" w:space="0" w:color="auto"/>
              <w:right w:val="single" w:sz="4" w:space="0" w:color="auto"/>
            </w:tcBorders>
            <w:shd w:val="clear" w:color="auto" w:fill="auto"/>
            <w:vAlign w:val="center"/>
            <w:hideMark/>
          </w:tcPr>
          <w:p w14:paraId="47B685BC"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Wymiana wodomierzy</w:t>
            </w:r>
          </w:p>
        </w:tc>
        <w:tc>
          <w:tcPr>
            <w:tcW w:w="0" w:type="auto"/>
            <w:tcBorders>
              <w:top w:val="nil"/>
              <w:left w:val="nil"/>
              <w:bottom w:val="single" w:sz="4" w:space="0" w:color="auto"/>
              <w:right w:val="single" w:sz="4" w:space="0" w:color="auto"/>
            </w:tcBorders>
            <w:shd w:val="clear" w:color="auto" w:fill="auto"/>
            <w:noWrap/>
            <w:vAlign w:val="center"/>
            <w:hideMark/>
          </w:tcPr>
          <w:p w14:paraId="4035606D" w14:textId="31504F5C"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372</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302,00</w:t>
            </w:r>
          </w:p>
        </w:tc>
      </w:tr>
      <w:tr w:rsidR="00222606" w:rsidRPr="00222606" w14:paraId="1C51A27C" w14:textId="77777777" w:rsidTr="001B5E4F">
        <w:trPr>
          <w:trHeight w:val="500"/>
        </w:trPr>
        <w:tc>
          <w:tcPr>
            <w:tcW w:w="0" w:type="auto"/>
            <w:vMerge/>
            <w:tcBorders>
              <w:top w:val="nil"/>
              <w:left w:val="single" w:sz="4" w:space="0" w:color="auto"/>
              <w:bottom w:val="single" w:sz="4" w:space="0" w:color="000000"/>
              <w:right w:val="single" w:sz="4" w:space="0" w:color="auto"/>
            </w:tcBorders>
            <w:vAlign w:val="center"/>
            <w:hideMark/>
          </w:tcPr>
          <w:p w14:paraId="3D4318CC"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521B206D"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038" w:type="dxa"/>
            <w:tcBorders>
              <w:top w:val="nil"/>
              <w:left w:val="nil"/>
              <w:bottom w:val="single" w:sz="4" w:space="0" w:color="auto"/>
              <w:right w:val="single" w:sz="4" w:space="0" w:color="auto"/>
            </w:tcBorders>
            <w:shd w:val="clear" w:color="auto" w:fill="auto"/>
            <w:noWrap/>
            <w:vAlign w:val="center"/>
            <w:hideMark/>
          </w:tcPr>
          <w:p w14:paraId="75B7D906"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Wołomin</w:t>
            </w:r>
          </w:p>
        </w:tc>
        <w:tc>
          <w:tcPr>
            <w:tcW w:w="6252" w:type="dxa"/>
            <w:tcBorders>
              <w:top w:val="nil"/>
              <w:left w:val="nil"/>
              <w:bottom w:val="single" w:sz="4" w:space="0" w:color="auto"/>
              <w:right w:val="single" w:sz="4" w:space="0" w:color="auto"/>
            </w:tcBorders>
            <w:shd w:val="clear" w:color="auto" w:fill="auto"/>
            <w:vAlign w:val="center"/>
            <w:hideMark/>
          </w:tcPr>
          <w:p w14:paraId="290DBCCF" w14:textId="78229E79"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Wymi</w:t>
            </w:r>
            <w:r w:rsidR="001B5E4F">
              <w:rPr>
                <w:rFonts w:ascii="Calibri" w:eastAsia="Times New Roman" w:hAnsi="Calibri" w:cs="Calibri"/>
                <w:color w:val="000000"/>
                <w:sz w:val="20"/>
                <w:lang w:eastAsia="pl-PL"/>
              </w:rPr>
              <w:t>a</w:t>
            </w:r>
            <w:r w:rsidRPr="00222606">
              <w:rPr>
                <w:rFonts w:ascii="Calibri" w:eastAsia="Times New Roman" w:hAnsi="Calibri" w:cs="Calibri"/>
                <w:color w:val="000000"/>
                <w:sz w:val="20"/>
                <w:lang w:eastAsia="pl-PL"/>
              </w:rPr>
              <w:t>na wodomierzy (w 2017 roku 1440 szt., w 2018 roku 1321 szt.)</w:t>
            </w:r>
          </w:p>
        </w:tc>
        <w:tc>
          <w:tcPr>
            <w:tcW w:w="0" w:type="auto"/>
            <w:tcBorders>
              <w:top w:val="nil"/>
              <w:left w:val="nil"/>
              <w:bottom w:val="single" w:sz="4" w:space="0" w:color="auto"/>
              <w:right w:val="single" w:sz="4" w:space="0" w:color="auto"/>
            </w:tcBorders>
            <w:shd w:val="clear" w:color="auto" w:fill="auto"/>
            <w:noWrap/>
            <w:vAlign w:val="center"/>
            <w:hideMark/>
          </w:tcPr>
          <w:p w14:paraId="0F110DF8" w14:textId="50D5B36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968</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642,65</w:t>
            </w:r>
          </w:p>
        </w:tc>
      </w:tr>
      <w:tr w:rsidR="00222606" w:rsidRPr="00222606" w14:paraId="7C4FB17E" w14:textId="77777777" w:rsidTr="001B5E4F">
        <w:trPr>
          <w:trHeight w:val="730"/>
        </w:trPr>
        <w:tc>
          <w:tcPr>
            <w:tcW w:w="0" w:type="auto"/>
            <w:vMerge/>
            <w:tcBorders>
              <w:top w:val="nil"/>
              <w:left w:val="single" w:sz="4" w:space="0" w:color="auto"/>
              <w:bottom w:val="single" w:sz="4" w:space="0" w:color="000000"/>
              <w:right w:val="single" w:sz="4" w:space="0" w:color="auto"/>
            </w:tcBorders>
            <w:vAlign w:val="center"/>
            <w:hideMark/>
          </w:tcPr>
          <w:p w14:paraId="02D33C27" w14:textId="77777777" w:rsidR="00222606" w:rsidRPr="00222606" w:rsidRDefault="0022260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CB7541E"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Zakup sprzętu laboratoryjnego do badania ścieków</w:t>
            </w:r>
          </w:p>
        </w:tc>
        <w:tc>
          <w:tcPr>
            <w:tcW w:w="2038" w:type="dxa"/>
            <w:tcBorders>
              <w:top w:val="nil"/>
              <w:left w:val="nil"/>
              <w:bottom w:val="single" w:sz="4" w:space="0" w:color="auto"/>
              <w:right w:val="single" w:sz="4" w:space="0" w:color="auto"/>
            </w:tcBorders>
            <w:shd w:val="clear" w:color="auto" w:fill="auto"/>
            <w:noWrap/>
            <w:vAlign w:val="center"/>
            <w:hideMark/>
          </w:tcPr>
          <w:p w14:paraId="20230CB2"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Gmina Wołomin</w:t>
            </w:r>
          </w:p>
        </w:tc>
        <w:tc>
          <w:tcPr>
            <w:tcW w:w="6252" w:type="dxa"/>
            <w:tcBorders>
              <w:top w:val="nil"/>
              <w:left w:val="nil"/>
              <w:bottom w:val="single" w:sz="4" w:space="0" w:color="auto"/>
              <w:right w:val="single" w:sz="4" w:space="0" w:color="auto"/>
            </w:tcBorders>
            <w:shd w:val="clear" w:color="auto" w:fill="auto"/>
            <w:vAlign w:val="center"/>
            <w:hideMark/>
          </w:tcPr>
          <w:p w14:paraId="7BAAD490" w14:textId="77777777"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Zakup sprzętu laboratoryjnego w 2018 roku</w:t>
            </w:r>
          </w:p>
        </w:tc>
        <w:tc>
          <w:tcPr>
            <w:tcW w:w="0" w:type="auto"/>
            <w:tcBorders>
              <w:top w:val="nil"/>
              <w:left w:val="nil"/>
              <w:bottom w:val="single" w:sz="4" w:space="0" w:color="auto"/>
              <w:right w:val="single" w:sz="4" w:space="0" w:color="auto"/>
            </w:tcBorders>
            <w:shd w:val="clear" w:color="auto" w:fill="auto"/>
            <w:noWrap/>
            <w:vAlign w:val="center"/>
            <w:hideMark/>
          </w:tcPr>
          <w:p w14:paraId="63A99896" w14:textId="7453E06D" w:rsidR="00222606" w:rsidRPr="00222606" w:rsidRDefault="0022260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222606">
              <w:rPr>
                <w:rFonts w:ascii="Calibri" w:eastAsia="Times New Roman" w:hAnsi="Calibri" w:cs="Calibri"/>
                <w:color w:val="000000"/>
                <w:sz w:val="20"/>
                <w:lang w:eastAsia="pl-PL"/>
              </w:rPr>
              <w:t>61</w:t>
            </w:r>
            <w:r w:rsidR="008C2462">
              <w:rPr>
                <w:rFonts w:ascii="Calibri" w:eastAsia="Times New Roman" w:hAnsi="Calibri" w:cs="Calibri"/>
                <w:color w:val="000000"/>
                <w:sz w:val="20"/>
                <w:lang w:eastAsia="pl-PL"/>
              </w:rPr>
              <w:t xml:space="preserve"> </w:t>
            </w:r>
            <w:r w:rsidRPr="00222606">
              <w:rPr>
                <w:rFonts w:ascii="Calibri" w:eastAsia="Times New Roman" w:hAnsi="Calibri" w:cs="Calibri"/>
                <w:color w:val="000000"/>
                <w:sz w:val="20"/>
                <w:lang w:eastAsia="pl-PL"/>
              </w:rPr>
              <w:t>640,03</w:t>
            </w:r>
          </w:p>
        </w:tc>
      </w:tr>
      <w:tr w:rsidR="001B5E4F" w:rsidRPr="00222606" w14:paraId="1B3EA7C5" w14:textId="77777777" w:rsidTr="001B5E4F">
        <w:trPr>
          <w:trHeight w:val="495"/>
        </w:trPr>
        <w:tc>
          <w:tcPr>
            <w:tcW w:w="12059" w:type="dxa"/>
            <w:gridSpan w:val="4"/>
            <w:tcBorders>
              <w:top w:val="nil"/>
              <w:left w:val="single" w:sz="4" w:space="0" w:color="auto"/>
              <w:bottom w:val="single" w:sz="4" w:space="0" w:color="auto"/>
              <w:right w:val="single" w:sz="4" w:space="0" w:color="auto"/>
            </w:tcBorders>
            <w:shd w:val="clear" w:color="auto" w:fill="auto"/>
            <w:noWrap/>
            <w:vAlign w:val="center"/>
            <w:hideMark/>
          </w:tcPr>
          <w:p w14:paraId="000A2DE6" w14:textId="321BD588" w:rsidR="001B5E4F" w:rsidRPr="00222606" w:rsidRDefault="001B5E4F" w:rsidP="00F36AF8">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1B5E4F">
              <w:rPr>
                <w:rFonts w:ascii="Calibri" w:eastAsia="Times New Roman" w:hAnsi="Calibri" w:cs="Calibri"/>
                <w:b/>
                <w:color w:val="000000"/>
                <w:sz w:val="20"/>
                <w:lang w:eastAsia="pl-PL"/>
              </w:rPr>
              <w:t>Łączne nakłady finansowe [zł]</w:t>
            </w:r>
          </w:p>
        </w:tc>
        <w:tc>
          <w:tcPr>
            <w:tcW w:w="0" w:type="auto"/>
            <w:tcBorders>
              <w:top w:val="nil"/>
              <w:left w:val="nil"/>
              <w:bottom w:val="single" w:sz="4" w:space="0" w:color="auto"/>
              <w:right w:val="single" w:sz="4" w:space="0" w:color="auto"/>
            </w:tcBorders>
            <w:shd w:val="clear" w:color="auto" w:fill="auto"/>
            <w:noWrap/>
            <w:vAlign w:val="center"/>
            <w:hideMark/>
          </w:tcPr>
          <w:p w14:paraId="218F8DC6" w14:textId="71D43075" w:rsidR="001B5E4F" w:rsidRPr="00222606" w:rsidRDefault="001B5E4F"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222606">
              <w:rPr>
                <w:rFonts w:ascii="Calibri" w:eastAsia="Times New Roman" w:hAnsi="Calibri" w:cs="Calibri"/>
                <w:b/>
                <w:color w:val="000000"/>
                <w:sz w:val="20"/>
                <w:lang w:eastAsia="pl-PL"/>
              </w:rPr>
              <w:t>68</w:t>
            </w:r>
            <w:r w:rsidR="008C2462">
              <w:rPr>
                <w:rFonts w:ascii="Calibri" w:eastAsia="Times New Roman" w:hAnsi="Calibri" w:cs="Calibri"/>
                <w:b/>
                <w:color w:val="000000"/>
                <w:sz w:val="20"/>
                <w:lang w:eastAsia="pl-PL"/>
              </w:rPr>
              <w:t xml:space="preserve"> </w:t>
            </w:r>
            <w:r w:rsidRPr="00222606">
              <w:rPr>
                <w:rFonts w:ascii="Calibri" w:eastAsia="Times New Roman" w:hAnsi="Calibri" w:cs="Calibri"/>
                <w:b/>
                <w:color w:val="000000"/>
                <w:sz w:val="20"/>
                <w:lang w:eastAsia="pl-PL"/>
              </w:rPr>
              <w:t>969</w:t>
            </w:r>
            <w:r w:rsidR="008C2462">
              <w:rPr>
                <w:rFonts w:ascii="Calibri" w:eastAsia="Times New Roman" w:hAnsi="Calibri" w:cs="Calibri"/>
                <w:b/>
                <w:color w:val="000000"/>
                <w:sz w:val="20"/>
                <w:lang w:eastAsia="pl-PL"/>
              </w:rPr>
              <w:t xml:space="preserve"> </w:t>
            </w:r>
            <w:r w:rsidRPr="00222606">
              <w:rPr>
                <w:rFonts w:ascii="Calibri" w:eastAsia="Times New Roman" w:hAnsi="Calibri" w:cs="Calibri"/>
                <w:b/>
                <w:color w:val="000000"/>
                <w:sz w:val="20"/>
                <w:lang w:eastAsia="pl-PL"/>
              </w:rPr>
              <w:t>675,74</w:t>
            </w:r>
          </w:p>
        </w:tc>
      </w:tr>
    </w:tbl>
    <w:p w14:paraId="4162AB23" w14:textId="615B59B2" w:rsidR="005F0795" w:rsidRDefault="005F0795" w:rsidP="00984EEB">
      <w:pPr>
        <w:tabs>
          <w:tab w:val="left" w:pos="1950"/>
        </w:tabs>
        <w:spacing w:line="240" w:lineRule="auto"/>
      </w:pPr>
    </w:p>
    <w:p w14:paraId="63D6B5F0" w14:textId="77777777" w:rsidR="005F0795" w:rsidRDefault="005F0795" w:rsidP="00984EEB">
      <w:pPr>
        <w:tabs>
          <w:tab w:val="left" w:pos="1950"/>
        </w:tabs>
        <w:spacing w:line="240" w:lineRule="auto"/>
      </w:pPr>
    </w:p>
    <w:p w14:paraId="5A18907C" w14:textId="7F5EEB8B" w:rsidR="005F0795" w:rsidRDefault="005F0795" w:rsidP="00984EEB">
      <w:pPr>
        <w:pStyle w:val="Nagwek2"/>
      </w:pPr>
      <w:bookmarkStart w:id="42" w:name="_Toc15374400"/>
      <w:r>
        <w:lastRenderedPageBreak/>
        <w:t>3.5 Zasoby geologiczne i gleby</w:t>
      </w:r>
      <w:bookmarkEnd w:id="42"/>
    </w:p>
    <w:p w14:paraId="59214A43" w14:textId="52014141" w:rsidR="00B550BD" w:rsidRDefault="00B550BD" w:rsidP="00984EEB">
      <w:pPr>
        <w:pStyle w:val="Legenda"/>
        <w:keepNext/>
        <w:spacing w:line="240" w:lineRule="auto"/>
      </w:pPr>
      <w:bookmarkStart w:id="43" w:name="_Toc16522002"/>
      <w:r>
        <w:t xml:space="preserve">Tabela </w:t>
      </w:r>
      <w:fldSimple w:instr=" SEQ Tabela \* ARABIC ">
        <w:r w:rsidR="00530EB9">
          <w:rPr>
            <w:noProof/>
          </w:rPr>
          <w:t>9</w:t>
        </w:r>
      </w:fldSimple>
      <w:r>
        <w:t xml:space="preserve">. Stopień realizacji zadań w obszarze zasoby geologiczne i gleby – zadania własne powiatu </w:t>
      </w:r>
      <w:r w:rsidR="00087ED9">
        <w:t xml:space="preserve">i marszałka </w:t>
      </w:r>
      <w:r>
        <w:t>(źródło: opracowanie własne)</w:t>
      </w:r>
      <w:bookmarkEnd w:id="43"/>
    </w:p>
    <w:tbl>
      <w:tblPr>
        <w:tblW w:w="0" w:type="auto"/>
        <w:tblCellMar>
          <w:left w:w="70" w:type="dxa"/>
          <w:right w:w="70" w:type="dxa"/>
        </w:tblCellMar>
        <w:tblLook w:val="04A0" w:firstRow="1" w:lastRow="0" w:firstColumn="1" w:lastColumn="0" w:noHBand="0" w:noVBand="1"/>
      </w:tblPr>
      <w:tblGrid>
        <w:gridCol w:w="1700"/>
        <w:gridCol w:w="2253"/>
        <w:gridCol w:w="7338"/>
        <w:gridCol w:w="2703"/>
      </w:tblGrid>
      <w:tr w:rsidR="00B550BD" w:rsidRPr="00B550BD" w14:paraId="4798C2D0" w14:textId="77777777" w:rsidTr="006F5279">
        <w:trPr>
          <w:trHeight w:val="525"/>
        </w:trPr>
        <w:tc>
          <w:tcPr>
            <w:tcW w:w="0" w:type="auto"/>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266EDE42" w14:textId="77777777" w:rsidR="00B550BD" w:rsidRPr="00B550BD" w:rsidRDefault="00B550BD"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B550BD">
              <w:rPr>
                <w:rFonts w:ascii="Calibri" w:eastAsia="Times New Roman" w:hAnsi="Calibri" w:cs="Calibr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065144CD" w14:textId="77777777" w:rsidR="00B550BD" w:rsidRPr="00B550BD" w:rsidRDefault="00B550BD"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B550BD">
              <w:rPr>
                <w:rFonts w:ascii="Calibri" w:eastAsia="Times New Roman" w:hAnsi="Calibri" w:cs="Calibri"/>
                <w:b/>
                <w:bCs/>
                <w:color w:val="000000"/>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76C91023" w14:textId="77777777" w:rsidR="00B550BD" w:rsidRPr="00B550BD" w:rsidRDefault="00B550BD"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B550BD">
              <w:rPr>
                <w:rFonts w:ascii="Calibri" w:eastAsia="Times New Roman" w:hAnsi="Calibri" w:cs="Calibr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1A7CFA3D" w14:textId="77777777" w:rsidR="00B550BD" w:rsidRPr="00B550BD" w:rsidRDefault="00B550BD"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B550BD">
              <w:rPr>
                <w:rFonts w:ascii="Calibri" w:eastAsia="Times New Roman" w:hAnsi="Calibri" w:cs="Calibri"/>
                <w:b/>
                <w:bCs/>
                <w:color w:val="000000"/>
                <w:sz w:val="20"/>
                <w:lang w:eastAsia="pl-PL"/>
              </w:rPr>
              <w:t>Poniesione koszty [zł]</w:t>
            </w:r>
          </w:p>
        </w:tc>
      </w:tr>
      <w:tr w:rsidR="00DB26A3" w:rsidRPr="00B550BD" w14:paraId="0941F10C" w14:textId="77777777" w:rsidTr="008D0D9A">
        <w:trPr>
          <w:trHeight w:val="364"/>
        </w:trPr>
        <w:tc>
          <w:tcPr>
            <w:tcW w:w="0" w:type="auto"/>
            <w:vMerge w:val="restart"/>
            <w:tcBorders>
              <w:top w:val="nil"/>
              <w:left w:val="single" w:sz="4" w:space="0" w:color="auto"/>
              <w:right w:val="single" w:sz="4" w:space="0" w:color="auto"/>
            </w:tcBorders>
            <w:shd w:val="clear" w:color="auto" w:fill="auto"/>
            <w:vAlign w:val="center"/>
          </w:tcPr>
          <w:p w14:paraId="2C814293" w14:textId="28540B85" w:rsidR="00DB26A3" w:rsidRPr="00B550BD" w:rsidRDefault="00DB26A3" w:rsidP="00984EEB">
            <w:pPr>
              <w:spacing w:before="0" w:after="0" w:line="240" w:lineRule="auto"/>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Zasoby geologiczne</w:t>
            </w:r>
          </w:p>
        </w:tc>
        <w:tc>
          <w:tcPr>
            <w:tcW w:w="0" w:type="auto"/>
            <w:vMerge w:val="restart"/>
            <w:tcBorders>
              <w:top w:val="nil"/>
              <w:left w:val="single" w:sz="4" w:space="0" w:color="auto"/>
              <w:right w:val="single" w:sz="4" w:space="0" w:color="auto"/>
            </w:tcBorders>
            <w:shd w:val="clear" w:color="auto" w:fill="auto"/>
            <w:vAlign w:val="center"/>
          </w:tcPr>
          <w:p w14:paraId="75E3C2A9" w14:textId="1DAEC83E" w:rsidR="00DB26A3" w:rsidRPr="00B550BD" w:rsidRDefault="00DB26A3" w:rsidP="00984EEB">
            <w:pPr>
              <w:spacing w:before="0" w:after="0" w:line="240" w:lineRule="auto"/>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Marszałek Województwa Mazowieckiego</w:t>
            </w:r>
          </w:p>
        </w:tc>
        <w:tc>
          <w:tcPr>
            <w:tcW w:w="0" w:type="auto"/>
            <w:tcBorders>
              <w:top w:val="nil"/>
              <w:left w:val="nil"/>
              <w:bottom w:val="single" w:sz="4" w:space="0" w:color="auto"/>
              <w:right w:val="single" w:sz="4" w:space="0" w:color="auto"/>
            </w:tcBorders>
            <w:shd w:val="clear" w:color="auto" w:fill="auto"/>
            <w:vAlign w:val="center"/>
          </w:tcPr>
          <w:p w14:paraId="3DAFD59D" w14:textId="71214FC5"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w:t>
            </w:r>
            <w:r>
              <w:rPr>
                <w:rFonts w:ascii="Calibri" w:eastAsia="Times New Roman" w:hAnsi="Calibri" w:cs="Calibri"/>
                <w:color w:val="000000"/>
                <w:sz w:val="20"/>
                <w:lang w:eastAsia="pl-PL"/>
              </w:rPr>
              <w:t>2</w:t>
            </w:r>
            <w:r w:rsidRPr="00B550BD">
              <w:rPr>
                <w:rFonts w:ascii="Calibri" w:eastAsia="Times New Roman" w:hAnsi="Calibri" w:cs="Calibri"/>
                <w:color w:val="000000"/>
                <w:sz w:val="20"/>
                <w:lang w:eastAsia="pl-PL"/>
              </w:rPr>
              <w:t xml:space="preserve"> decyzje dot. zatwierdzenia dokumentacji geologicznej złóż kopalin</w:t>
            </w:r>
          </w:p>
        </w:tc>
        <w:tc>
          <w:tcPr>
            <w:tcW w:w="0" w:type="auto"/>
            <w:vMerge w:val="restart"/>
            <w:tcBorders>
              <w:top w:val="single" w:sz="4" w:space="0" w:color="auto"/>
              <w:left w:val="nil"/>
              <w:right w:val="single" w:sz="4" w:space="0" w:color="auto"/>
            </w:tcBorders>
            <w:shd w:val="clear" w:color="auto" w:fill="auto"/>
            <w:noWrap/>
            <w:vAlign w:val="center"/>
          </w:tcPr>
          <w:p w14:paraId="6178560C" w14:textId="77777777" w:rsidR="00DB26A3" w:rsidRPr="008C7613" w:rsidRDefault="00DB26A3" w:rsidP="00984EEB">
            <w:pPr>
              <w:spacing w:before="0" w:beforeAutospacing="0" w:after="0" w:afterAutospacing="0" w:line="240" w:lineRule="auto"/>
            </w:pPr>
            <w:r w:rsidRPr="00B550BD">
              <w:rPr>
                <w:rFonts w:ascii="Calibri" w:eastAsia="Times New Roman" w:hAnsi="Calibri" w:cs="Calibri"/>
                <w:color w:val="000000"/>
                <w:sz w:val="20"/>
                <w:lang w:eastAsia="pl-PL"/>
              </w:rPr>
              <w:t> </w:t>
            </w:r>
            <w:r w:rsidRPr="00DE13E0">
              <w:rPr>
                <w:rFonts w:ascii="Calibri" w:eastAsia="Times New Roman" w:hAnsi="Calibri" w:cs="Calibri"/>
                <w:color w:val="000000"/>
                <w:sz w:val="20"/>
                <w:szCs w:val="20"/>
                <w:lang w:eastAsia="pl-PL"/>
              </w:rPr>
              <w:t>W ramach bieżącej dzi</w:t>
            </w:r>
            <w:r w:rsidRPr="001E471E">
              <w:rPr>
                <w:rFonts w:ascii="Calibri" w:eastAsia="Times New Roman" w:hAnsi="Calibri" w:cs="Calibri"/>
                <w:color w:val="000000"/>
                <w:sz w:val="20"/>
                <w:szCs w:val="20"/>
                <w:lang w:eastAsia="pl-PL"/>
              </w:rPr>
              <w:t>ał</w:t>
            </w:r>
            <w:r w:rsidRPr="008C7613">
              <w:rPr>
                <w:rFonts w:ascii="Calibri" w:eastAsia="Times New Roman" w:hAnsi="Calibri" w:cs="Calibri"/>
                <w:color w:val="000000"/>
                <w:sz w:val="20"/>
                <w:szCs w:val="20"/>
                <w:lang w:eastAsia="pl-PL"/>
              </w:rPr>
              <w:t>alności</w:t>
            </w:r>
          </w:p>
          <w:p w14:paraId="1DA2CA91" w14:textId="6089F1E9" w:rsidR="00DB26A3" w:rsidRPr="00B550BD" w:rsidRDefault="00DB26A3" w:rsidP="00984EEB">
            <w:pPr>
              <w:spacing w:before="0" w:after="0" w:line="240" w:lineRule="auto"/>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 </w:t>
            </w:r>
          </w:p>
        </w:tc>
      </w:tr>
      <w:tr w:rsidR="00DB26A3" w:rsidRPr="00B550BD" w14:paraId="4D050930" w14:textId="77777777" w:rsidTr="00463D20">
        <w:trPr>
          <w:trHeight w:val="364"/>
        </w:trPr>
        <w:tc>
          <w:tcPr>
            <w:tcW w:w="0" w:type="auto"/>
            <w:vMerge/>
            <w:tcBorders>
              <w:left w:val="single" w:sz="4" w:space="0" w:color="auto"/>
              <w:right w:val="single" w:sz="4" w:space="0" w:color="auto"/>
            </w:tcBorders>
            <w:shd w:val="clear" w:color="auto" w:fill="auto"/>
            <w:vAlign w:val="center"/>
          </w:tcPr>
          <w:p w14:paraId="41C92111" w14:textId="56FFA46F"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c>
          <w:tcPr>
            <w:tcW w:w="0" w:type="auto"/>
            <w:vMerge/>
            <w:tcBorders>
              <w:left w:val="single" w:sz="4" w:space="0" w:color="auto"/>
              <w:bottom w:val="single" w:sz="4" w:space="0" w:color="auto"/>
              <w:right w:val="single" w:sz="4" w:space="0" w:color="auto"/>
            </w:tcBorders>
            <w:shd w:val="clear" w:color="auto" w:fill="auto"/>
            <w:vAlign w:val="center"/>
          </w:tcPr>
          <w:p w14:paraId="5C065C7F" w14:textId="0687AAC4"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tcPr>
          <w:p w14:paraId="7B174D5F" w14:textId="03235BC8"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w:t>
            </w:r>
            <w:r>
              <w:rPr>
                <w:rFonts w:ascii="Calibri" w:eastAsia="Times New Roman" w:hAnsi="Calibri" w:cs="Calibri"/>
                <w:color w:val="000000"/>
                <w:sz w:val="20"/>
                <w:lang w:eastAsia="pl-PL"/>
              </w:rPr>
              <w:t>2</w:t>
            </w:r>
            <w:r w:rsidRPr="00B550BD">
              <w:rPr>
                <w:rFonts w:ascii="Calibri" w:eastAsia="Times New Roman" w:hAnsi="Calibri" w:cs="Calibri"/>
                <w:color w:val="000000"/>
                <w:sz w:val="20"/>
                <w:lang w:eastAsia="pl-PL"/>
              </w:rPr>
              <w:t xml:space="preserve"> </w:t>
            </w:r>
            <w:r>
              <w:rPr>
                <w:rFonts w:ascii="Calibri" w:eastAsia="Times New Roman" w:hAnsi="Calibri" w:cs="Calibri"/>
                <w:color w:val="000000"/>
                <w:sz w:val="20"/>
                <w:lang w:eastAsia="pl-PL"/>
              </w:rPr>
              <w:t xml:space="preserve">koncesje na </w:t>
            </w:r>
            <w:r w:rsidRPr="00B550BD">
              <w:rPr>
                <w:rFonts w:ascii="Calibri" w:eastAsia="Times New Roman" w:hAnsi="Calibri" w:cs="Calibri"/>
                <w:color w:val="000000"/>
                <w:sz w:val="20"/>
                <w:lang w:eastAsia="pl-PL"/>
              </w:rPr>
              <w:t>wydobyci</w:t>
            </w:r>
            <w:r>
              <w:rPr>
                <w:rFonts w:ascii="Calibri" w:eastAsia="Times New Roman" w:hAnsi="Calibri" w:cs="Calibri"/>
                <w:color w:val="000000"/>
                <w:sz w:val="20"/>
                <w:lang w:eastAsia="pl-PL"/>
              </w:rPr>
              <w:t>e</w:t>
            </w:r>
            <w:r w:rsidRPr="00B550BD">
              <w:rPr>
                <w:rFonts w:ascii="Calibri" w:eastAsia="Times New Roman" w:hAnsi="Calibri" w:cs="Calibri"/>
                <w:color w:val="000000"/>
                <w:sz w:val="20"/>
                <w:lang w:eastAsia="pl-PL"/>
              </w:rPr>
              <w:t xml:space="preserve"> kopalin</w:t>
            </w:r>
          </w:p>
        </w:tc>
        <w:tc>
          <w:tcPr>
            <w:tcW w:w="0" w:type="auto"/>
            <w:vMerge/>
            <w:tcBorders>
              <w:left w:val="nil"/>
              <w:right w:val="single" w:sz="4" w:space="0" w:color="auto"/>
            </w:tcBorders>
            <w:shd w:val="clear" w:color="auto" w:fill="auto"/>
            <w:noWrap/>
            <w:vAlign w:val="center"/>
          </w:tcPr>
          <w:p w14:paraId="48004287" w14:textId="2483704F"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78468578" w14:textId="77777777" w:rsidTr="00463D20">
        <w:trPr>
          <w:trHeight w:val="364"/>
        </w:trPr>
        <w:tc>
          <w:tcPr>
            <w:tcW w:w="0" w:type="auto"/>
            <w:vMerge/>
            <w:tcBorders>
              <w:left w:val="single" w:sz="4" w:space="0" w:color="auto"/>
              <w:right w:val="single" w:sz="4" w:space="0" w:color="auto"/>
            </w:tcBorders>
            <w:shd w:val="clear" w:color="auto" w:fill="auto"/>
            <w:vAlign w:val="center"/>
            <w:hideMark/>
          </w:tcPr>
          <w:p w14:paraId="4A76786F" w14:textId="0BDE30FE"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DF7101E" w14:textId="77777777"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Starostwo Powiatowe w Wołominie</w:t>
            </w:r>
          </w:p>
        </w:tc>
        <w:tc>
          <w:tcPr>
            <w:tcW w:w="0" w:type="auto"/>
            <w:tcBorders>
              <w:top w:val="nil"/>
              <w:left w:val="nil"/>
              <w:bottom w:val="single" w:sz="4" w:space="0" w:color="auto"/>
              <w:right w:val="single" w:sz="4" w:space="0" w:color="auto"/>
            </w:tcBorders>
            <w:shd w:val="clear" w:color="auto" w:fill="auto"/>
            <w:vAlign w:val="center"/>
            <w:hideMark/>
          </w:tcPr>
          <w:p w14:paraId="4A3227EA" w14:textId="09ABC485"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w:t>
            </w:r>
            <w:r>
              <w:rPr>
                <w:rFonts w:ascii="Calibri" w:eastAsia="Times New Roman" w:hAnsi="Calibri" w:cs="Calibri"/>
                <w:color w:val="000000"/>
                <w:sz w:val="20"/>
                <w:lang w:eastAsia="pl-PL"/>
              </w:rPr>
              <w:t>7</w:t>
            </w:r>
            <w:r w:rsidRPr="00B550BD">
              <w:rPr>
                <w:rFonts w:ascii="Calibri" w:eastAsia="Times New Roman" w:hAnsi="Calibri" w:cs="Calibri"/>
                <w:color w:val="000000"/>
                <w:sz w:val="20"/>
                <w:lang w:eastAsia="pl-PL"/>
              </w:rPr>
              <w:t xml:space="preserve"> decyzj</w:t>
            </w:r>
            <w:r>
              <w:rPr>
                <w:rFonts w:ascii="Calibri" w:eastAsia="Times New Roman" w:hAnsi="Calibri" w:cs="Calibri"/>
                <w:color w:val="000000"/>
                <w:sz w:val="20"/>
                <w:lang w:eastAsia="pl-PL"/>
              </w:rPr>
              <w:t>i</w:t>
            </w:r>
            <w:r w:rsidRPr="00B550BD">
              <w:rPr>
                <w:rFonts w:ascii="Calibri" w:eastAsia="Times New Roman" w:hAnsi="Calibri" w:cs="Calibri"/>
                <w:color w:val="000000"/>
                <w:sz w:val="20"/>
                <w:lang w:eastAsia="pl-PL"/>
              </w:rPr>
              <w:t xml:space="preserve"> dot. zatwierdzenia dokumentacji geologicznej złóż kopalin</w:t>
            </w:r>
          </w:p>
        </w:tc>
        <w:tc>
          <w:tcPr>
            <w:tcW w:w="0" w:type="auto"/>
            <w:vMerge/>
            <w:tcBorders>
              <w:left w:val="nil"/>
              <w:right w:val="single" w:sz="4" w:space="0" w:color="auto"/>
            </w:tcBorders>
            <w:shd w:val="clear" w:color="auto" w:fill="auto"/>
            <w:noWrap/>
            <w:vAlign w:val="center"/>
            <w:hideMark/>
          </w:tcPr>
          <w:p w14:paraId="01320DC2" w14:textId="5D0742BF"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r>
      <w:tr w:rsidR="00DB26A3" w:rsidRPr="00B550BD" w14:paraId="53A7F942" w14:textId="77777777" w:rsidTr="008D0D9A">
        <w:trPr>
          <w:trHeight w:val="600"/>
        </w:trPr>
        <w:tc>
          <w:tcPr>
            <w:tcW w:w="0" w:type="auto"/>
            <w:vMerge/>
            <w:tcBorders>
              <w:left w:val="single" w:sz="4" w:space="0" w:color="auto"/>
              <w:right w:val="single" w:sz="4" w:space="0" w:color="auto"/>
            </w:tcBorders>
            <w:vAlign w:val="center"/>
            <w:hideMark/>
          </w:tcPr>
          <w:p w14:paraId="447B3D10"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46E2668E"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68523F5" w14:textId="48186FE8"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Wygaszono </w:t>
            </w:r>
            <w:r>
              <w:rPr>
                <w:rFonts w:ascii="Calibri" w:eastAsia="Times New Roman" w:hAnsi="Calibri" w:cs="Calibri"/>
                <w:color w:val="000000"/>
                <w:sz w:val="20"/>
                <w:lang w:eastAsia="pl-PL"/>
              </w:rPr>
              <w:t>7</w:t>
            </w:r>
            <w:r w:rsidRPr="00B550BD">
              <w:rPr>
                <w:rFonts w:ascii="Calibri" w:eastAsia="Times New Roman" w:hAnsi="Calibri" w:cs="Calibri"/>
                <w:color w:val="000000"/>
                <w:sz w:val="20"/>
                <w:lang w:eastAsia="pl-PL"/>
              </w:rPr>
              <w:t xml:space="preserve"> koncesji na wydobycie kopalin wraz z określeniem warunków dot. ochrony środowiska</w:t>
            </w:r>
          </w:p>
        </w:tc>
        <w:tc>
          <w:tcPr>
            <w:tcW w:w="0" w:type="auto"/>
            <w:vMerge/>
            <w:tcBorders>
              <w:left w:val="nil"/>
              <w:right w:val="single" w:sz="4" w:space="0" w:color="auto"/>
            </w:tcBorders>
            <w:shd w:val="clear" w:color="auto" w:fill="auto"/>
            <w:noWrap/>
            <w:vAlign w:val="center"/>
            <w:hideMark/>
          </w:tcPr>
          <w:p w14:paraId="6CC16E0E" w14:textId="65802F96"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4AA8758A" w14:textId="77777777" w:rsidTr="008D0D9A">
        <w:trPr>
          <w:trHeight w:val="380"/>
        </w:trPr>
        <w:tc>
          <w:tcPr>
            <w:tcW w:w="0" w:type="auto"/>
            <w:vMerge/>
            <w:tcBorders>
              <w:left w:val="single" w:sz="4" w:space="0" w:color="auto"/>
              <w:right w:val="single" w:sz="4" w:space="0" w:color="auto"/>
            </w:tcBorders>
            <w:vAlign w:val="center"/>
            <w:hideMark/>
          </w:tcPr>
          <w:p w14:paraId="6E1241A6"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4D6D73FE"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B07A652" w14:textId="0463F362"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Przeprowadzono </w:t>
            </w:r>
            <w:r>
              <w:rPr>
                <w:rFonts w:ascii="Calibri" w:eastAsia="Times New Roman" w:hAnsi="Calibri" w:cs="Calibri"/>
                <w:color w:val="000000"/>
                <w:sz w:val="20"/>
                <w:lang w:eastAsia="pl-PL"/>
              </w:rPr>
              <w:t>6</w:t>
            </w:r>
            <w:r w:rsidRPr="00B550BD">
              <w:rPr>
                <w:rFonts w:ascii="Calibri" w:eastAsia="Times New Roman" w:hAnsi="Calibri" w:cs="Calibri"/>
                <w:color w:val="000000"/>
                <w:sz w:val="20"/>
                <w:lang w:eastAsia="pl-PL"/>
              </w:rPr>
              <w:t xml:space="preserve"> kontrol</w:t>
            </w:r>
            <w:r>
              <w:rPr>
                <w:rFonts w:ascii="Calibri" w:eastAsia="Times New Roman" w:hAnsi="Calibri" w:cs="Calibri"/>
                <w:color w:val="000000"/>
                <w:sz w:val="20"/>
                <w:lang w:eastAsia="pl-PL"/>
              </w:rPr>
              <w:t>i</w:t>
            </w:r>
            <w:r w:rsidRPr="00B550BD">
              <w:rPr>
                <w:rFonts w:ascii="Calibri" w:eastAsia="Times New Roman" w:hAnsi="Calibri" w:cs="Calibri"/>
                <w:color w:val="000000"/>
                <w:sz w:val="20"/>
                <w:lang w:eastAsia="pl-PL"/>
              </w:rPr>
              <w:t xml:space="preserve"> w zakresie eksploatacji kopalin</w:t>
            </w:r>
          </w:p>
        </w:tc>
        <w:tc>
          <w:tcPr>
            <w:tcW w:w="0" w:type="auto"/>
            <w:vMerge/>
            <w:tcBorders>
              <w:left w:val="nil"/>
              <w:right w:val="single" w:sz="4" w:space="0" w:color="auto"/>
            </w:tcBorders>
            <w:shd w:val="clear" w:color="auto" w:fill="auto"/>
            <w:noWrap/>
            <w:vAlign w:val="center"/>
            <w:hideMark/>
          </w:tcPr>
          <w:p w14:paraId="6F8489D4" w14:textId="7C57259D"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6355C00A" w14:textId="77777777" w:rsidTr="00DB26A3">
        <w:trPr>
          <w:trHeight w:val="478"/>
        </w:trPr>
        <w:tc>
          <w:tcPr>
            <w:tcW w:w="0" w:type="auto"/>
            <w:vMerge/>
            <w:tcBorders>
              <w:left w:val="single" w:sz="4" w:space="0" w:color="auto"/>
              <w:right w:val="single" w:sz="4" w:space="0" w:color="auto"/>
            </w:tcBorders>
            <w:vAlign w:val="center"/>
            <w:hideMark/>
          </w:tcPr>
          <w:p w14:paraId="3BB1FBC9"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361520E4"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39BA09F" w14:textId="0FFA02E8"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łącznie </w:t>
            </w:r>
            <w:r>
              <w:rPr>
                <w:rFonts w:ascii="Calibri" w:eastAsia="Times New Roman" w:hAnsi="Calibri" w:cs="Calibri"/>
                <w:color w:val="000000"/>
                <w:sz w:val="20"/>
                <w:lang w:eastAsia="pl-PL"/>
              </w:rPr>
              <w:t xml:space="preserve">10 </w:t>
            </w:r>
            <w:r w:rsidRPr="00B550BD">
              <w:rPr>
                <w:rFonts w:ascii="Calibri" w:eastAsia="Times New Roman" w:hAnsi="Calibri" w:cs="Calibri"/>
                <w:color w:val="000000"/>
                <w:sz w:val="20"/>
                <w:lang w:eastAsia="pl-PL"/>
              </w:rPr>
              <w:t>decyzje dot. zatwierdzenia projektów i dokumentacji zasobów wód podziemnych</w:t>
            </w:r>
          </w:p>
        </w:tc>
        <w:tc>
          <w:tcPr>
            <w:tcW w:w="0" w:type="auto"/>
            <w:vMerge/>
            <w:tcBorders>
              <w:left w:val="nil"/>
              <w:right w:val="single" w:sz="4" w:space="0" w:color="auto"/>
            </w:tcBorders>
            <w:shd w:val="clear" w:color="auto" w:fill="auto"/>
            <w:noWrap/>
            <w:vAlign w:val="center"/>
            <w:hideMark/>
          </w:tcPr>
          <w:p w14:paraId="646DCCC6" w14:textId="6B659AE7"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5EFD647A" w14:textId="77777777" w:rsidTr="008D0D9A">
        <w:trPr>
          <w:trHeight w:val="953"/>
        </w:trPr>
        <w:tc>
          <w:tcPr>
            <w:tcW w:w="0" w:type="auto"/>
            <w:vMerge/>
            <w:tcBorders>
              <w:left w:val="single" w:sz="4" w:space="0" w:color="auto"/>
              <w:bottom w:val="single" w:sz="4" w:space="0" w:color="auto"/>
              <w:right w:val="single" w:sz="4" w:space="0" w:color="auto"/>
            </w:tcBorders>
            <w:vAlign w:val="center"/>
            <w:hideMark/>
          </w:tcPr>
          <w:p w14:paraId="6BB51FFD"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1E991D61"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308DE70" w14:textId="69F186C7"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łącznie </w:t>
            </w:r>
            <w:r>
              <w:rPr>
                <w:rFonts w:ascii="Calibri" w:eastAsia="Times New Roman" w:hAnsi="Calibri" w:cs="Calibri"/>
                <w:color w:val="000000"/>
                <w:sz w:val="20"/>
                <w:lang w:eastAsia="pl-PL"/>
              </w:rPr>
              <w:t xml:space="preserve">58 </w:t>
            </w:r>
            <w:r w:rsidRPr="00B550BD">
              <w:rPr>
                <w:rFonts w:ascii="Calibri" w:eastAsia="Times New Roman" w:hAnsi="Calibri" w:cs="Calibri"/>
                <w:color w:val="000000"/>
                <w:sz w:val="20"/>
                <w:lang w:eastAsia="pl-PL"/>
              </w:rPr>
              <w:t>decyzji dot. projektów i dokumentacji geologiczno-inżynierskich (</w:t>
            </w:r>
            <w:r>
              <w:rPr>
                <w:rFonts w:ascii="Calibri" w:eastAsia="Times New Roman" w:hAnsi="Calibri" w:cs="Calibri"/>
                <w:color w:val="000000"/>
                <w:sz w:val="20"/>
                <w:lang w:eastAsia="pl-PL"/>
              </w:rPr>
              <w:t>32</w:t>
            </w:r>
            <w:r w:rsidRPr="00B550BD">
              <w:rPr>
                <w:rFonts w:ascii="Calibri" w:eastAsia="Times New Roman" w:hAnsi="Calibri" w:cs="Calibri"/>
                <w:color w:val="000000"/>
                <w:sz w:val="20"/>
                <w:lang w:eastAsia="pl-PL"/>
              </w:rPr>
              <w:t xml:space="preserve"> decyzji zatwierdzających projekty robót geologicznych oraz </w:t>
            </w:r>
            <w:r>
              <w:rPr>
                <w:rFonts w:ascii="Calibri" w:eastAsia="Times New Roman" w:hAnsi="Calibri" w:cs="Calibri"/>
                <w:color w:val="000000"/>
                <w:sz w:val="20"/>
                <w:lang w:eastAsia="pl-PL"/>
              </w:rPr>
              <w:t>26</w:t>
            </w:r>
            <w:r w:rsidRPr="00B550BD">
              <w:rPr>
                <w:rFonts w:ascii="Calibri" w:eastAsia="Times New Roman" w:hAnsi="Calibri" w:cs="Calibri"/>
                <w:color w:val="000000"/>
                <w:sz w:val="20"/>
                <w:lang w:eastAsia="pl-PL"/>
              </w:rPr>
              <w:t xml:space="preserve"> dotyczących zatwierdzenia dokumentacji geologiczno-inżynierskich)</w:t>
            </w:r>
          </w:p>
        </w:tc>
        <w:tc>
          <w:tcPr>
            <w:tcW w:w="0" w:type="auto"/>
            <w:vMerge/>
            <w:tcBorders>
              <w:left w:val="nil"/>
              <w:right w:val="single" w:sz="4" w:space="0" w:color="auto"/>
            </w:tcBorders>
            <w:shd w:val="clear" w:color="auto" w:fill="auto"/>
            <w:noWrap/>
            <w:vAlign w:val="center"/>
            <w:hideMark/>
          </w:tcPr>
          <w:p w14:paraId="364A647A" w14:textId="4DFDD754"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6B60C71D" w14:textId="77777777" w:rsidTr="00B467BB">
        <w:trPr>
          <w:trHeight w:val="408"/>
        </w:trPr>
        <w:tc>
          <w:tcPr>
            <w:tcW w:w="0" w:type="auto"/>
            <w:vMerge w:val="restart"/>
            <w:tcBorders>
              <w:top w:val="nil"/>
              <w:left w:val="single" w:sz="4" w:space="0" w:color="auto"/>
              <w:right w:val="single" w:sz="4" w:space="0" w:color="auto"/>
            </w:tcBorders>
            <w:shd w:val="clear" w:color="auto" w:fill="auto"/>
            <w:vAlign w:val="center"/>
            <w:hideMark/>
          </w:tcPr>
          <w:p w14:paraId="3A047317" w14:textId="77777777"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Gleby</w:t>
            </w:r>
          </w:p>
        </w:tc>
        <w:tc>
          <w:tcPr>
            <w:tcW w:w="0" w:type="auto"/>
            <w:vMerge/>
            <w:tcBorders>
              <w:left w:val="single" w:sz="4" w:space="0" w:color="auto"/>
              <w:right w:val="single" w:sz="4" w:space="0" w:color="auto"/>
            </w:tcBorders>
            <w:vAlign w:val="center"/>
            <w:hideMark/>
          </w:tcPr>
          <w:p w14:paraId="57BFF9DE"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AE1A28B" w14:textId="333E0F96"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Wydano</w:t>
            </w:r>
            <w:r>
              <w:rPr>
                <w:rFonts w:ascii="Calibri" w:eastAsia="Times New Roman" w:hAnsi="Calibri" w:cs="Calibri"/>
                <w:color w:val="000000"/>
                <w:sz w:val="20"/>
                <w:lang w:eastAsia="pl-PL"/>
              </w:rPr>
              <w:t xml:space="preserve"> 33 decyzji </w:t>
            </w:r>
            <w:r w:rsidRPr="00B550BD">
              <w:rPr>
                <w:rFonts w:ascii="Calibri" w:eastAsia="Times New Roman" w:hAnsi="Calibri" w:cs="Calibri"/>
                <w:color w:val="000000"/>
                <w:sz w:val="20"/>
                <w:lang w:eastAsia="pl-PL"/>
              </w:rPr>
              <w:t>dotycząc</w:t>
            </w:r>
            <w:r>
              <w:rPr>
                <w:rFonts w:ascii="Calibri" w:eastAsia="Times New Roman" w:hAnsi="Calibri" w:cs="Calibri"/>
                <w:color w:val="000000"/>
                <w:sz w:val="20"/>
                <w:lang w:eastAsia="pl-PL"/>
              </w:rPr>
              <w:t>ych</w:t>
            </w:r>
            <w:r w:rsidRPr="00B550BD">
              <w:rPr>
                <w:rFonts w:ascii="Calibri" w:eastAsia="Times New Roman" w:hAnsi="Calibri" w:cs="Calibri"/>
                <w:color w:val="000000"/>
                <w:sz w:val="20"/>
                <w:lang w:eastAsia="pl-PL"/>
              </w:rPr>
              <w:t xml:space="preserve"> wyłączenia gruntów rolnych z produkcji</w:t>
            </w:r>
            <w:r>
              <w:rPr>
                <w:rFonts w:ascii="Calibri" w:eastAsia="Times New Roman" w:hAnsi="Calibri" w:cs="Calibri"/>
                <w:color w:val="000000"/>
                <w:sz w:val="20"/>
                <w:lang w:eastAsia="pl-PL"/>
              </w:rPr>
              <w:t xml:space="preserve">, w tym 3 decyzje </w:t>
            </w:r>
            <w:r w:rsidRPr="00B550BD">
              <w:rPr>
                <w:rFonts w:ascii="Calibri" w:eastAsia="Times New Roman" w:hAnsi="Calibri" w:cs="Calibri"/>
                <w:color w:val="000000"/>
                <w:sz w:val="20"/>
                <w:lang w:eastAsia="pl-PL"/>
              </w:rPr>
              <w:t>z naliczeniem należności i opłat rocznych</w:t>
            </w:r>
          </w:p>
        </w:tc>
        <w:tc>
          <w:tcPr>
            <w:tcW w:w="0" w:type="auto"/>
            <w:vMerge/>
            <w:tcBorders>
              <w:left w:val="nil"/>
              <w:right w:val="single" w:sz="4" w:space="0" w:color="auto"/>
            </w:tcBorders>
            <w:shd w:val="clear" w:color="auto" w:fill="auto"/>
            <w:noWrap/>
            <w:vAlign w:val="center"/>
            <w:hideMark/>
          </w:tcPr>
          <w:p w14:paraId="3D25BA17" w14:textId="3339E356"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7B08EC67" w14:textId="77777777" w:rsidTr="00B467BB">
        <w:trPr>
          <w:trHeight w:val="1074"/>
        </w:trPr>
        <w:tc>
          <w:tcPr>
            <w:tcW w:w="0" w:type="auto"/>
            <w:vMerge/>
            <w:tcBorders>
              <w:left w:val="single" w:sz="4" w:space="0" w:color="auto"/>
              <w:right w:val="single" w:sz="4" w:space="0" w:color="auto"/>
            </w:tcBorders>
            <w:vAlign w:val="center"/>
            <w:hideMark/>
          </w:tcPr>
          <w:p w14:paraId="7AC39DAA"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3D8485F5"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013E3F1" w14:textId="6EE8C9CD"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Wydano </w:t>
            </w:r>
            <w:r>
              <w:rPr>
                <w:rFonts w:ascii="Calibri" w:eastAsia="Times New Roman" w:hAnsi="Calibri" w:cs="Calibri"/>
                <w:color w:val="000000"/>
                <w:sz w:val="20"/>
                <w:lang w:eastAsia="pl-PL"/>
              </w:rPr>
              <w:t>26</w:t>
            </w:r>
            <w:r w:rsidRPr="00B550BD">
              <w:rPr>
                <w:rFonts w:ascii="Calibri" w:eastAsia="Times New Roman" w:hAnsi="Calibri" w:cs="Calibri"/>
                <w:color w:val="000000"/>
                <w:sz w:val="20"/>
                <w:lang w:eastAsia="pl-PL"/>
              </w:rPr>
              <w:t xml:space="preserve"> decyzji dotyczących rekultywacji gruntów, w tym:</w:t>
            </w:r>
            <w:r w:rsidRPr="00B550BD">
              <w:rPr>
                <w:rFonts w:ascii="Calibri" w:eastAsia="Times New Roman" w:hAnsi="Calibri" w:cs="Calibri"/>
                <w:color w:val="000000"/>
                <w:sz w:val="20"/>
                <w:lang w:eastAsia="pl-PL"/>
              </w:rPr>
              <w:br/>
              <w:t xml:space="preserve">- decyzję w sprawie określenia kierunku i terminu rekultywacji gruntów, </w:t>
            </w:r>
            <w:r w:rsidRPr="00B550BD">
              <w:rPr>
                <w:rFonts w:ascii="Calibri" w:eastAsia="Times New Roman" w:hAnsi="Calibri" w:cs="Calibri"/>
                <w:color w:val="000000"/>
                <w:sz w:val="20"/>
                <w:lang w:eastAsia="pl-PL"/>
              </w:rPr>
              <w:br/>
              <w:t xml:space="preserve">- decyzje w sprawie zakończenia rekultywacji gruntów, </w:t>
            </w:r>
            <w:r w:rsidRPr="00B550BD">
              <w:rPr>
                <w:rFonts w:ascii="Calibri" w:eastAsia="Times New Roman" w:hAnsi="Calibri" w:cs="Calibri"/>
                <w:color w:val="000000"/>
                <w:sz w:val="20"/>
                <w:lang w:eastAsia="pl-PL"/>
              </w:rPr>
              <w:br/>
              <w:t>- decyzje zmieniające wydane decyzje dotyczące rekultywacji.</w:t>
            </w:r>
          </w:p>
        </w:tc>
        <w:tc>
          <w:tcPr>
            <w:tcW w:w="0" w:type="auto"/>
            <w:vMerge/>
            <w:tcBorders>
              <w:left w:val="nil"/>
              <w:right w:val="single" w:sz="4" w:space="0" w:color="auto"/>
            </w:tcBorders>
            <w:shd w:val="clear" w:color="auto" w:fill="auto"/>
            <w:noWrap/>
            <w:vAlign w:val="center"/>
            <w:hideMark/>
          </w:tcPr>
          <w:p w14:paraId="361C6985" w14:textId="1BC6F974"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DB26A3" w:rsidRPr="00B550BD" w14:paraId="580005C9" w14:textId="77777777" w:rsidTr="00DB26A3">
        <w:trPr>
          <w:trHeight w:val="266"/>
        </w:trPr>
        <w:tc>
          <w:tcPr>
            <w:tcW w:w="0" w:type="auto"/>
            <w:vMerge/>
            <w:tcBorders>
              <w:left w:val="single" w:sz="4" w:space="0" w:color="auto"/>
              <w:right w:val="single" w:sz="4" w:space="0" w:color="auto"/>
            </w:tcBorders>
            <w:vAlign w:val="center"/>
            <w:hideMark/>
          </w:tcPr>
          <w:p w14:paraId="20622A80"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right w:val="single" w:sz="4" w:space="0" w:color="auto"/>
            </w:tcBorders>
            <w:vAlign w:val="center"/>
            <w:hideMark/>
          </w:tcPr>
          <w:p w14:paraId="7105265F" w14:textId="77777777" w:rsidR="00DB26A3" w:rsidRPr="00B550BD" w:rsidRDefault="00DB26A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D9DFB5A" w14:textId="7392B548" w:rsidR="00DB26A3" w:rsidRPr="00B550BD" w:rsidRDefault="00DB26A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B550BD">
              <w:rPr>
                <w:rFonts w:ascii="Calibri" w:eastAsia="Times New Roman" w:hAnsi="Calibri" w:cs="Calibri"/>
                <w:color w:val="000000"/>
                <w:sz w:val="20"/>
                <w:lang w:eastAsia="pl-PL"/>
              </w:rPr>
              <w:t xml:space="preserve">Przeprowadzono </w:t>
            </w:r>
            <w:r>
              <w:rPr>
                <w:rFonts w:ascii="Calibri" w:eastAsia="Times New Roman" w:hAnsi="Calibri" w:cs="Calibri"/>
                <w:color w:val="000000"/>
                <w:sz w:val="20"/>
                <w:lang w:eastAsia="pl-PL"/>
              </w:rPr>
              <w:t>5</w:t>
            </w:r>
            <w:r w:rsidRPr="00B550BD">
              <w:rPr>
                <w:rFonts w:ascii="Calibri" w:eastAsia="Times New Roman" w:hAnsi="Calibri" w:cs="Calibri"/>
                <w:color w:val="000000"/>
                <w:sz w:val="20"/>
                <w:lang w:eastAsia="pl-PL"/>
              </w:rPr>
              <w:t>4 kontrole rekultywacji gruntów</w:t>
            </w:r>
          </w:p>
        </w:tc>
        <w:tc>
          <w:tcPr>
            <w:tcW w:w="0" w:type="auto"/>
            <w:vMerge/>
            <w:tcBorders>
              <w:left w:val="nil"/>
              <w:bottom w:val="single" w:sz="4" w:space="0" w:color="auto"/>
              <w:right w:val="single" w:sz="4" w:space="0" w:color="auto"/>
            </w:tcBorders>
            <w:shd w:val="clear" w:color="auto" w:fill="auto"/>
            <w:noWrap/>
            <w:vAlign w:val="center"/>
            <w:hideMark/>
          </w:tcPr>
          <w:p w14:paraId="60C09AD0" w14:textId="1A28CDE6" w:rsidR="00DB26A3" w:rsidRPr="00B550BD" w:rsidRDefault="00DB26A3" w:rsidP="00984EEB">
            <w:pPr>
              <w:spacing w:before="0" w:after="0" w:line="240" w:lineRule="auto"/>
              <w:jc w:val="center"/>
              <w:rPr>
                <w:rFonts w:ascii="Calibri" w:eastAsia="Times New Roman" w:hAnsi="Calibri" w:cs="Calibri"/>
                <w:color w:val="000000"/>
                <w:sz w:val="20"/>
                <w:lang w:eastAsia="pl-PL"/>
              </w:rPr>
            </w:pPr>
          </w:p>
        </w:tc>
      </w:tr>
      <w:tr w:rsidR="002B2647" w:rsidRPr="00B550BD" w14:paraId="7364B261" w14:textId="77777777" w:rsidTr="006F5279">
        <w:trPr>
          <w:trHeight w:val="423"/>
        </w:trPr>
        <w:tc>
          <w:tcPr>
            <w:tcW w:w="0" w:type="auto"/>
            <w:vMerge/>
            <w:tcBorders>
              <w:left w:val="single" w:sz="4" w:space="0" w:color="auto"/>
              <w:bottom w:val="single" w:sz="4" w:space="0" w:color="auto"/>
              <w:right w:val="single" w:sz="4" w:space="0" w:color="auto"/>
            </w:tcBorders>
            <w:vAlign w:val="center"/>
          </w:tcPr>
          <w:p w14:paraId="2BA34AD3" w14:textId="77777777" w:rsidR="002B2647" w:rsidRPr="00B550BD" w:rsidRDefault="002B2647"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left w:val="single" w:sz="4" w:space="0" w:color="auto"/>
              <w:bottom w:val="single" w:sz="4" w:space="0" w:color="auto"/>
              <w:right w:val="single" w:sz="4" w:space="0" w:color="auto"/>
            </w:tcBorders>
            <w:vAlign w:val="center"/>
          </w:tcPr>
          <w:p w14:paraId="327A37E0" w14:textId="77777777" w:rsidR="002B2647" w:rsidRPr="00B550BD" w:rsidRDefault="002B2647"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tcPr>
          <w:p w14:paraId="15BE6132" w14:textId="775B941F" w:rsidR="002B2647" w:rsidRPr="00B550BD" w:rsidRDefault="002B2647"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1127A6">
              <w:rPr>
                <w:rFonts w:ascii="Calibri" w:eastAsia="Times New Roman" w:hAnsi="Calibri" w:cs="Calibri"/>
                <w:color w:val="000000"/>
                <w:sz w:val="20"/>
                <w:lang w:eastAsia="pl-PL"/>
              </w:rPr>
              <w:t>W roku 2017 r. sporządzono opracowanie pt. „Wykaz zanieczyszczeń historycznych na terenie powiatu wołomi</w:t>
            </w:r>
            <w:r>
              <w:rPr>
                <w:rFonts w:ascii="Calibri" w:eastAsia="Times New Roman" w:hAnsi="Calibri" w:cs="Calibri"/>
                <w:color w:val="000000"/>
                <w:sz w:val="20"/>
                <w:lang w:eastAsia="pl-PL"/>
              </w:rPr>
              <w:t>ń</w:t>
            </w:r>
            <w:r w:rsidRPr="001127A6">
              <w:rPr>
                <w:rFonts w:ascii="Calibri" w:eastAsia="Times New Roman" w:hAnsi="Calibri" w:cs="Calibri"/>
                <w:color w:val="000000"/>
                <w:sz w:val="20"/>
                <w:lang w:eastAsia="pl-PL"/>
              </w:rPr>
              <w:t xml:space="preserve">skiego”. W wyniku opracowania I edycji ww. Wykazu, zgodnie z warunkami wynikającymi z rozporządzeń wykonawczych, na terenie powiatu wołomińskiego nie stwierdzono zanieczyszczeń historycznych, wymagających </w:t>
            </w:r>
            <w:proofErr w:type="spellStart"/>
            <w:r w:rsidRPr="001127A6">
              <w:rPr>
                <w:rFonts w:ascii="Calibri" w:eastAsia="Times New Roman" w:hAnsi="Calibri" w:cs="Calibri"/>
                <w:color w:val="000000"/>
                <w:sz w:val="20"/>
                <w:lang w:eastAsia="pl-PL"/>
              </w:rPr>
              <w:t>remediacji</w:t>
            </w:r>
            <w:proofErr w:type="spellEnd"/>
            <w:r w:rsidRPr="001127A6">
              <w:rPr>
                <w:rFonts w:ascii="Calibri" w:eastAsia="Times New Roman" w:hAnsi="Calibri" w:cs="Calibri"/>
                <w:color w:val="000000"/>
                <w:sz w:val="20"/>
                <w:lang w:eastAsia="pl-PL"/>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A38651" w14:textId="3CB61765" w:rsidR="002B2647" w:rsidRPr="00B550BD" w:rsidRDefault="002B2647" w:rsidP="00984EEB">
            <w:pPr>
              <w:spacing w:before="0" w:after="0" w:line="240" w:lineRule="auto"/>
              <w:jc w:val="center"/>
              <w:rPr>
                <w:rFonts w:ascii="Calibri" w:eastAsia="Times New Roman" w:hAnsi="Calibri" w:cs="Calibri"/>
                <w:color w:val="000000"/>
                <w:sz w:val="20"/>
                <w:lang w:eastAsia="pl-PL"/>
              </w:rPr>
            </w:pPr>
            <w:r w:rsidRPr="001127A6">
              <w:rPr>
                <w:rFonts w:ascii="Calibri" w:eastAsia="Times New Roman" w:hAnsi="Calibri" w:cs="Calibri"/>
                <w:color w:val="000000"/>
                <w:sz w:val="20"/>
                <w:lang w:eastAsia="pl-PL"/>
              </w:rPr>
              <w:t>36 545,76</w:t>
            </w:r>
          </w:p>
        </w:tc>
      </w:tr>
      <w:tr w:rsidR="002B2647" w:rsidRPr="001F65BC" w14:paraId="6AB7D165" w14:textId="77777777" w:rsidTr="006F5279">
        <w:trPr>
          <w:trHeight w:val="442"/>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3E96AF8B" w14:textId="24BC6EEB" w:rsidR="002B2647" w:rsidRPr="001F65BC" w:rsidRDefault="002B2647"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Łączne nakłady finansowe [zł]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D941A3" w14:textId="6A770E44" w:rsidR="002B2647" w:rsidRPr="001F65BC" w:rsidRDefault="002B2647"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36 545,76</w:t>
            </w:r>
          </w:p>
        </w:tc>
      </w:tr>
    </w:tbl>
    <w:p w14:paraId="73A00CEE" w14:textId="77777777" w:rsidR="005F0795" w:rsidRPr="001F65BC" w:rsidRDefault="005F0795" w:rsidP="00984EEB">
      <w:pPr>
        <w:spacing w:line="240" w:lineRule="auto"/>
      </w:pPr>
    </w:p>
    <w:p w14:paraId="76114CA6" w14:textId="406581DB" w:rsidR="005F0795" w:rsidRDefault="005F0795" w:rsidP="00984EEB">
      <w:pPr>
        <w:spacing w:line="240" w:lineRule="auto"/>
      </w:pPr>
    </w:p>
    <w:p w14:paraId="11337286" w14:textId="7DBD287C" w:rsidR="002E7842" w:rsidRDefault="002E7842" w:rsidP="00984EEB">
      <w:pPr>
        <w:spacing w:line="240" w:lineRule="auto"/>
      </w:pPr>
    </w:p>
    <w:p w14:paraId="5CC72AE2" w14:textId="77777777" w:rsidR="002E7842" w:rsidRPr="001F65BC" w:rsidRDefault="002E7842" w:rsidP="00984EEB">
      <w:pPr>
        <w:spacing w:line="240" w:lineRule="auto"/>
      </w:pPr>
    </w:p>
    <w:p w14:paraId="0E486549" w14:textId="4F2B85FB" w:rsidR="005F0795" w:rsidRPr="001F65BC" w:rsidRDefault="005F0795" w:rsidP="00984EEB">
      <w:pPr>
        <w:pStyle w:val="Nagwek2"/>
        <w:rPr>
          <w:color w:val="auto"/>
        </w:rPr>
      </w:pPr>
      <w:bookmarkStart w:id="44" w:name="_Toc15374401"/>
      <w:r w:rsidRPr="001F65BC">
        <w:rPr>
          <w:color w:val="auto"/>
        </w:rPr>
        <w:t>3.6 Gospodarka odpadami i zapobieganie powstawaniu odpadów</w:t>
      </w:r>
      <w:bookmarkEnd w:id="44"/>
    </w:p>
    <w:p w14:paraId="544F4F1B" w14:textId="7D755CA3" w:rsidR="0062540C" w:rsidRPr="001F65BC" w:rsidRDefault="0062540C" w:rsidP="00984EEB">
      <w:pPr>
        <w:pStyle w:val="Legenda"/>
        <w:keepNext/>
        <w:spacing w:line="240" w:lineRule="auto"/>
        <w:rPr>
          <w:color w:val="auto"/>
        </w:rPr>
      </w:pPr>
      <w:bookmarkStart w:id="45" w:name="_Toc16522003"/>
      <w:r w:rsidRPr="001F65BC">
        <w:rPr>
          <w:color w:val="auto"/>
        </w:rPr>
        <w:t xml:space="preserve">Tabela </w:t>
      </w:r>
      <w:r w:rsidR="006535AB" w:rsidRPr="001F65BC">
        <w:rPr>
          <w:color w:val="auto"/>
        </w:rPr>
        <w:fldChar w:fldCharType="begin"/>
      </w:r>
      <w:r w:rsidR="006535AB" w:rsidRPr="001F65BC">
        <w:rPr>
          <w:color w:val="auto"/>
        </w:rPr>
        <w:instrText xml:space="preserve"> SEQ Tabela \* ARABIC </w:instrText>
      </w:r>
      <w:r w:rsidR="006535AB" w:rsidRPr="001F65BC">
        <w:rPr>
          <w:color w:val="auto"/>
        </w:rPr>
        <w:fldChar w:fldCharType="separate"/>
      </w:r>
      <w:r w:rsidR="00530EB9">
        <w:rPr>
          <w:noProof/>
          <w:color w:val="auto"/>
        </w:rPr>
        <w:t>10</w:t>
      </w:r>
      <w:r w:rsidR="006535AB" w:rsidRPr="001F65BC">
        <w:rPr>
          <w:noProof/>
          <w:color w:val="auto"/>
        </w:rPr>
        <w:fldChar w:fldCharType="end"/>
      </w:r>
      <w:r w:rsidRPr="001F65BC">
        <w:rPr>
          <w:color w:val="auto"/>
        </w:rPr>
        <w:t>. Stopień realizacji zadań w obszarze gospodarka odpadami i zapobieganie powstawaniu odpadów – zadania własne powiatu (źródło: opracowanie własne)</w:t>
      </w:r>
      <w:bookmarkEnd w:id="45"/>
    </w:p>
    <w:tbl>
      <w:tblPr>
        <w:tblW w:w="0" w:type="auto"/>
        <w:tblCellMar>
          <w:left w:w="70" w:type="dxa"/>
          <w:right w:w="70" w:type="dxa"/>
        </w:tblCellMar>
        <w:tblLook w:val="04A0" w:firstRow="1" w:lastRow="0" w:firstColumn="1" w:lastColumn="0" w:noHBand="0" w:noVBand="1"/>
      </w:tblPr>
      <w:tblGrid>
        <w:gridCol w:w="2700"/>
        <w:gridCol w:w="2239"/>
        <w:gridCol w:w="7120"/>
        <w:gridCol w:w="1935"/>
      </w:tblGrid>
      <w:tr w:rsidR="008449FB" w:rsidRPr="001F65BC" w14:paraId="4AC70A45" w14:textId="77777777" w:rsidTr="006F5BA1">
        <w:trPr>
          <w:trHeight w:val="525"/>
        </w:trPr>
        <w:tc>
          <w:tcPr>
            <w:tcW w:w="0" w:type="auto"/>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72F2ADDE" w14:textId="2DD52C4C" w:rsidR="0062540C"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63051456"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54EA01D4"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30551302"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Poniesione koszty [zł]</w:t>
            </w:r>
          </w:p>
        </w:tc>
      </w:tr>
      <w:tr w:rsidR="008449FB" w:rsidRPr="001F65BC" w14:paraId="5D948BD2" w14:textId="77777777" w:rsidTr="0062540C">
        <w:trPr>
          <w:trHeight w:val="5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0E1CB0A"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Gospodarka odpadami i zapobieganie powstawaniu odpadów</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1370D89"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Starostwo Powiatowe w Wołominie</w:t>
            </w:r>
          </w:p>
        </w:tc>
        <w:tc>
          <w:tcPr>
            <w:tcW w:w="0" w:type="auto"/>
            <w:tcBorders>
              <w:top w:val="nil"/>
              <w:left w:val="nil"/>
              <w:bottom w:val="single" w:sz="4" w:space="0" w:color="auto"/>
              <w:right w:val="single" w:sz="4" w:space="0" w:color="auto"/>
            </w:tcBorders>
            <w:shd w:val="clear" w:color="auto" w:fill="auto"/>
            <w:vAlign w:val="center"/>
            <w:hideMark/>
          </w:tcPr>
          <w:p w14:paraId="380EFE83" w14:textId="2AB74B08"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xml:space="preserve">Wydano </w:t>
            </w:r>
            <w:r w:rsidR="00A34AA8" w:rsidRPr="001F65BC">
              <w:rPr>
                <w:rFonts w:ascii="Calibri" w:eastAsia="Times New Roman" w:hAnsi="Calibri" w:cs="Calibri"/>
                <w:sz w:val="20"/>
                <w:lang w:eastAsia="pl-PL"/>
              </w:rPr>
              <w:t>70</w:t>
            </w:r>
            <w:r w:rsidRPr="001F65BC">
              <w:rPr>
                <w:rFonts w:ascii="Calibri" w:eastAsia="Times New Roman" w:hAnsi="Calibri" w:cs="Calibri"/>
                <w:sz w:val="20"/>
                <w:lang w:eastAsia="pl-PL"/>
              </w:rPr>
              <w:t xml:space="preserve"> decyzji dot. gospodarki odpadami </w:t>
            </w:r>
            <w:r w:rsidR="00A34AA8" w:rsidRPr="001F65BC">
              <w:rPr>
                <w:rFonts w:ascii="Calibri" w:eastAsia="Times New Roman" w:hAnsi="Calibri" w:cs="Calibri"/>
                <w:sz w:val="20"/>
                <w:lang w:eastAsia="pl-PL"/>
              </w:rPr>
              <w:t xml:space="preserve">- zbieranie, </w:t>
            </w:r>
            <w:r w:rsidRPr="001F65BC">
              <w:rPr>
                <w:rFonts w:ascii="Calibri" w:eastAsia="Times New Roman" w:hAnsi="Calibri" w:cs="Calibri"/>
                <w:sz w:val="20"/>
                <w:lang w:eastAsia="pl-PL"/>
              </w:rPr>
              <w:t>przetwarzanie (odzysk)</w:t>
            </w:r>
            <w:r w:rsidR="00A34AA8" w:rsidRPr="001F65BC">
              <w:rPr>
                <w:rFonts w:ascii="Calibri" w:eastAsia="Times New Roman" w:hAnsi="Calibri" w:cs="Calibri"/>
                <w:sz w:val="20"/>
                <w:lang w:eastAsia="pl-PL"/>
              </w:rPr>
              <w:t>, transport</w:t>
            </w:r>
            <w:r w:rsidRPr="001F65BC">
              <w:rPr>
                <w:rFonts w:ascii="Calibri" w:eastAsia="Times New Roman" w:hAnsi="Calibri" w:cs="Calibri"/>
                <w:sz w:val="20"/>
                <w:lang w:eastAsia="pl-PL"/>
              </w:rPr>
              <w:t xml:space="preserve"> odpadów</w:t>
            </w:r>
          </w:p>
        </w:tc>
        <w:tc>
          <w:tcPr>
            <w:tcW w:w="0" w:type="auto"/>
            <w:tcBorders>
              <w:top w:val="nil"/>
              <w:left w:val="nil"/>
              <w:bottom w:val="single" w:sz="4" w:space="0" w:color="auto"/>
              <w:right w:val="single" w:sz="4" w:space="0" w:color="auto"/>
            </w:tcBorders>
            <w:shd w:val="clear" w:color="auto" w:fill="auto"/>
            <w:noWrap/>
            <w:vAlign w:val="center"/>
            <w:hideMark/>
          </w:tcPr>
          <w:p w14:paraId="3246B4D8" w14:textId="2356769A" w:rsidR="0062540C" w:rsidRPr="001F65BC" w:rsidRDefault="00E81221" w:rsidP="00984EEB">
            <w:pPr>
              <w:spacing w:before="0" w:beforeAutospacing="0" w:after="0" w:afterAutospacing="0" w:line="240" w:lineRule="auto"/>
              <w:contextualSpacing w:val="0"/>
              <w:jc w:val="center"/>
              <w:rPr>
                <w:rFonts w:ascii="Calibri" w:eastAsia="Times New Roman" w:hAnsi="Calibri" w:cs="Calibri"/>
                <w:sz w:val="20"/>
                <w:lang w:eastAsia="pl-PL"/>
              </w:rPr>
            </w:pPr>
            <w:proofErr w:type="spellStart"/>
            <w:r w:rsidRPr="001F65BC">
              <w:rPr>
                <w:rFonts w:ascii="Calibri" w:eastAsia="Times New Roman" w:hAnsi="Calibri" w:cs="Calibri"/>
                <w:sz w:val="20"/>
                <w:lang w:eastAsia="pl-PL"/>
              </w:rPr>
              <w:t>bd</w:t>
            </w:r>
            <w:proofErr w:type="spellEnd"/>
            <w:r w:rsidR="0062540C" w:rsidRPr="001F65BC">
              <w:rPr>
                <w:rFonts w:ascii="Calibri" w:eastAsia="Times New Roman" w:hAnsi="Calibri" w:cs="Calibri"/>
                <w:sz w:val="20"/>
                <w:lang w:eastAsia="pl-PL"/>
              </w:rPr>
              <w:t> </w:t>
            </w:r>
          </w:p>
        </w:tc>
      </w:tr>
      <w:tr w:rsidR="008449FB" w:rsidRPr="001F65BC" w14:paraId="378B2ECD" w14:textId="77777777" w:rsidTr="0062540C">
        <w:trPr>
          <w:trHeight w:val="809"/>
        </w:trPr>
        <w:tc>
          <w:tcPr>
            <w:tcW w:w="0" w:type="auto"/>
            <w:vMerge/>
            <w:tcBorders>
              <w:top w:val="nil"/>
              <w:left w:val="single" w:sz="4" w:space="0" w:color="auto"/>
              <w:bottom w:val="single" w:sz="4" w:space="0" w:color="000000"/>
              <w:right w:val="single" w:sz="4" w:space="0" w:color="auto"/>
            </w:tcBorders>
            <w:vAlign w:val="center"/>
            <w:hideMark/>
          </w:tcPr>
          <w:p w14:paraId="26C4F0D3"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C5799F4"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7BA1488" w14:textId="55467C3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xml:space="preserve">Przeprowadzono </w:t>
            </w:r>
            <w:r w:rsidR="00C764E9" w:rsidRPr="001F65BC">
              <w:rPr>
                <w:rFonts w:ascii="Calibri" w:eastAsia="Times New Roman" w:hAnsi="Calibri" w:cs="Calibri"/>
                <w:sz w:val="20"/>
                <w:lang w:eastAsia="pl-PL"/>
              </w:rPr>
              <w:t xml:space="preserve">25 </w:t>
            </w:r>
            <w:r w:rsidRPr="001F65BC">
              <w:rPr>
                <w:rFonts w:ascii="Calibri" w:eastAsia="Times New Roman" w:hAnsi="Calibri" w:cs="Calibri"/>
                <w:sz w:val="20"/>
                <w:lang w:eastAsia="pl-PL"/>
              </w:rPr>
              <w:t xml:space="preserve">kontroli w zakresie gospodarowania odpadami, w tym 5 z udziałem Policji, 3 z udziałem PSP oraz </w:t>
            </w:r>
            <w:r w:rsidR="00C764E9" w:rsidRPr="001F65BC">
              <w:rPr>
                <w:rFonts w:ascii="Calibri" w:eastAsia="Times New Roman" w:hAnsi="Calibri" w:cs="Calibri"/>
                <w:sz w:val="20"/>
                <w:lang w:eastAsia="pl-PL"/>
              </w:rPr>
              <w:t>4</w:t>
            </w:r>
            <w:r w:rsidRPr="001F65BC">
              <w:rPr>
                <w:rFonts w:ascii="Calibri" w:eastAsia="Times New Roman" w:hAnsi="Calibri" w:cs="Calibri"/>
                <w:sz w:val="20"/>
                <w:lang w:eastAsia="pl-PL"/>
              </w:rPr>
              <w:t xml:space="preserve"> z udziałem Wojewódzkiego Inspektoratu Ochrony Środowiska w Warszawie Delegatura w Mińsku Mazowieckim</w:t>
            </w:r>
            <w:r w:rsidR="00BC0633" w:rsidRPr="001F65BC">
              <w:rPr>
                <w:rFonts w:ascii="Calibri" w:eastAsia="Times New Roman" w:hAnsi="Calibri" w:cs="Calibri"/>
                <w:sz w:val="20"/>
                <w:lang w:eastAsia="pl-PL"/>
              </w:rPr>
              <w:t xml:space="preserve"> (WIOŚ)</w:t>
            </w:r>
          </w:p>
        </w:tc>
        <w:tc>
          <w:tcPr>
            <w:tcW w:w="0" w:type="auto"/>
            <w:tcBorders>
              <w:top w:val="nil"/>
              <w:left w:val="nil"/>
              <w:bottom w:val="single" w:sz="4" w:space="0" w:color="auto"/>
              <w:right w:val="single" w:sz="4" w:space="0" w:color="auto"/>
            </w:tcBorders>
            <w:shd w:val="clear" w:color="auto" w:fill="auto"/>
            <w:noWrap/>
            <w:vAlign w:val="center"/>
            <w:hideMark/>
          </w:tcPr>
          <w:p w14:paraId="38B29F04" w14:textId="66E8B7E9"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w:t>
            </w:r>
            <w:proofErr w:type="spellStart"/>
            <w:r w:rsidR="00E81221" w:rsidRPr="001F65BC">
              <w:rPr>
                <w:rFonts w:ascii="Calibri" w:eastAsia="Times New Roman" w:hAnsi="Calibri" w:cs="Calibri"/>
                <w:sz w:val="20"/>
                <w:lang w:eastAsia="pl-PL"/>
              </w:rPr>
              <w:t>bd</w:t>
            </w:r>
            <w:proofErr w:type="spellEnd"/>
          </w:p>
        </w:tc>
      </w:tr>
      <w:tr w:rsidR="008449FB" w:rsidRPr="001F65BC" w14:paraId="1D6A93B0" w14:textId="77777777" w:rsidTr="0062540C">
        <w:trPr>
          <w:trHeight w:val="879"/>
        </w:trPr>
        <w:tc>
          <w:tcPr>
            <w:tcW w:w="0" w:type="auto"/>
            <w:vMerge/>
            <w:tcBorders>
              <w:top w:val="nil"/>
              <w:left w:val="single" w:sz="4" w:space="0" w:color="auto"/>
              <w:bottom w:val="single" w:sz="4" w:space="0" w:color="000000"/>
              <w:right w:val="single" w:sz="4" w:space="0" w:color="auto"/>
            </w:tcBorders>
            <w:vAlign w:val="center"/>
            <w:hideMark/>
          </w:tcPr>
          <w:p w14:paraId="718F39D9"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EAB2FB2"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8518EDD" w14:textId="6F02E9F1"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xml:space="preserve">Złożono </w:t>
            </w:r>
            <w:r w:rsidR="00C764E9" w:rsidRPr="001F65BC">
              <w:rPr>
                <w:rFonts w:ascii="Calibri" w:eastAsia="Times New Roman" w:hAnsi="Calibri" w:cs="Calibri"/>
                <w:sz w:val="20"/>
                <w:lang w:eastAsia="pl-PL"/>
              </w:rPr>
              <w:t>7</w:t>
            </w:r>
            <w:r w:rsidRPr="001F65BC">
              <w:rPr>
                <w:rFonts w:ascii="Calibri" w:eastAsia="Times New Roman" w:hAnsi="Calibri" w:cs="Calibri"/>
                <w:sz w:val="20"/>
                <w:lang w:eastAsia="pl-PL"/>
              </w:rPr>
              <w:t xml:space="preserve"> zawiadomie</w:t>
            </w:r>
            <w:r w:rsidR="00C764E9" w:rsidRPr="001F65BC">
              <w:rPr>
                <w:rFonts w:ascii="Calibri" w:eastAsia="Times New Roman" w:hAnsi="Calibri" w:cs="Calibri"/>
                <w:sz w:val="20"/>
                <w:lang w:eastAsia="pl-PL"/>
              </w:rPr>
              <w:t>ń</w:t>
            </w:r>
            <w:r w:rsidRPr="001F65BC">
              <w:rPr>
                <w:rFonts w:ascii="Calibri" w:eastAsia="Times New Roman" w:hAnsi="Calibri" w:cs="Calibri"/>
                <w:sz w:val="20"/>
                <w:lang w:eastAsia="pl-PL"/>
              </w:rPr>
              <w:t xml:space="preserve"> do WIOŚ, 3 zawiadomienia do Policji (KPP w Wołominie) oraz </w:t>
            </w:r>
            <w:r w:rsidR="00C764E9" w:rsidRPr="001F65BC">
              <w:rPr>
                <w:rFonts w:ascii="Calibri" w:eastAsia="Times New Roman" w:hAnsi="Calibri" w:cs="Calibri"/>
                <w:sz w:val="20"/>
                <w:lang w:eastAsia="pl-PL"/>
              </w:rPr>
              <w:t>4</w:t>
            </w:r>
            <w:r w:rsidRPr="001F65BC">
              <w:rPr>
                <w:rFonts w:ascii="Calibri" w:eastAsia="Times New Roman" w:hAnsi="Calibri" w:cs="Calibri"/>
                <w:sz w:val="20"/>
                <w:lang w:eastAsia="pl-PL"/>
              </w:rPr>
              <w:t xml:space="preserve"> zawiadomienia do Marszałka Województwa Mazowieckiego, o stwierdzonych nieprawidłowościach w zakresie gospodarowania odpadami</w:t>
            </w:r>
          </w:p>
        </w:tc>
        <w:tc>
          <w:tcPr>
            <w:tcW w:w="0" w:type="auto"/>
            <w:tcBorders>
              <w:top w:val="nil"/>
              <w:left w:val="nil"/>
              <w:bottom w:val="single" w:sz="4" w:space="0" w:color="auto"/>
              <w:right w:val="single" w:sz="4" w:space="0" w:color="auto"/>
            </w:tcBorders>
            <w:shd w:val="clear" w:color="auto" w:fill="auto"/>
            <w:noWrap/>
            <w:vAlign w:val="center"/>
            <w:hideMark/>
          </w:tcPr>
          <w:p w14:paraId="5BE28DE6" w14:textId="39ABCF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w:t>
            </w:r>
            <w:proofErr w:type="spellStart"/>
            <w:r w:rsidR="00E81221" w:rsidRPr="001F65BC">
              <w:rPr>
                <w:rFonts w:ascii="Calibri" w:eastAsia="Times New Roman" w:hAnsi="Calibri" w:cs="Calibri"/>
                <w:sz w:val="20"/>
                <w:lang w:eastAsia="pl-PL"/>
              </w:rPr>
              <w:t>bd</w:t>
            </w:r>
            <w:proofErr w:type="spellEnd"/>
          </w:p>
        </w:tc>
      </w:tr>
      <w:tr w:rsidR="008449FB" w:rsidRPr="001F65BC" w14:paraId="1DCEA8E9" w14:textId="77777777" w:rsidTr="0062540C">
        <w:trPr>
          <w:trHeight w:val="693"/>
        </w:trPr>
        <w:tc>
          <w:tcPr>
            <w:tcW w:w="0" w:type="auto"/>
            <w:vMerge/>
            <w:tcBorders>
              <w:top w:val="nil"/>
              <w:left w:val="single" w:sz="4" w:space="0" w:color="auto"/>
              <w:bottom w:val="single" w:sz="4" w:space="0" w:color="000000"/>
              <w:right w:val="single" w:sz="4" w:space="0" w:color="auto"/>
            </w:tcBorders>
            <w:vAlign w:val="center"/>
            <w:hideMark/>
          </w:tcPr>
          <w:p w14:paraId="1CB08654"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B1E119E"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B96B0B8" w14:textId="5DD5C79F"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Przekazano 1</w:t>
            </w:r>
            <w:r w:rsidR="00C764E9" w:rsidRPr="001F65BC">
              <w:rPr>
                <w:rFonts w:ascii="Calibri" w:eastAsia="Times New Roman" w:hAnsi="Calibri" w:cs="Calibri"/>
                <w:sz w:val="20"/>
                <w:lang w:eastAsia="pl-PL"/>
              </w:rPr>
              <w:t>7</w:t>
            </w:r>
            <w:r w:rsidRPr="001F65BC">
              <w:rPr>
                <w:rFonts w:ascii="Calibri" w:eastAsia="Times New Roman" w:hAnsi="Calibri" w:cs="Calibri"/>
                <w:sz w:val="20"/>
                <w:lang w:eastAsia="pl-PL"/>
              </w:rPr>
              <w:t xml:space="preserve"> skarg dotyczących składowania i magazynowania odpadów w miejscach na ten cel nieprzeznaczonych, właściwym Wójtom/Burmistrzom</w:t>
            </w:r>
          </w:p>
        </w:tc>
        <w:tc>
          <w:tcPr>
            <w:tcW w:w="0" w:type="auto"/>
            <w:tcBorders>
              <w:top w:val="nil"/>
              <w:left w:val="nil"/>
              <w:bottom w:val="single" w:sz="4" w:space="0" w:color="auto"/>
              <w:right w:val="single" w:sz="4" w:space="0" w:color="auto"/>
            </w:tcBorders>
            <w:shd w:val="clear" w:color="auto" w:fill="auto"/>
            <w:noWrap/>
            <w:vAlign w:val="center"/>
            <w:hideMark/>
          </w:tcPr>
          <w:p w14:paraId="2F063FE9" w14:textId="14F2F230"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w:t>
            </w:r>
            <w:proofErr w:type="spellStart"/>
            <w:r w:rsidR="00E81221" w:rsidRPr="001F65BC">
              <w:rPr>
                <w:rFonts w:ascii="Calibri" w:eastAsia="Times New Roman" w:hAnsi="Calibri" w:cs="Calibri"/>
                <w:sz w:val="20"/>
                <w:lang w:eastAsia="pl-PL"/>
              </w:rPr>
              <w:t>bd</w:t>
            </w:r>
            <w:proofErr w:type="spellEnd"/>
          </w:p>
        </w:tc>
      </w:tr>
      <w:tr w:rsidR="008449FB" w:rsidRPr="001F65BC" w14:paraId="6A8B0A2C" w14:textId="77777777" w:rsidTr="0062540C">
        <w:trPr>
          <w:trHeight w:val="600"/>
        </w:trPr>
        <w:tc>
          <w:tcPr>
            <w:tcW w:w="0" w:type="auto"/>
            <w:vMerge/>
            <w:tcBorders>
              <w:top w:val="nil"/>
              <w:left w:val="single" w:sz="4" w:space="0" w:color="auto"/>
              <w:bottom w:val="single" w:sz="4" w:space="0" w:color="000000"/>
              <w:right w:val="single" w:sz="4" w:space="0" w:color="auto"/>
            </w:tcBorders>
            <w:vAlign w:val="center"/>
            <w:hideMark/>
          </w:tcPr>
          <w:p w14:paraId="1C32AF44"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5F7A7527"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7ED54DF"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Przeprowadzono zbiórkę elektroodpadów - edycja IV i V (w zamian za drzewka – akcja choinki)</w:t>
            </w:r>
          </w:p>
        </w:tc>
        <w:tc>
          <w:tcPr>
            <w:tcW w:w="0" w:type="auto"/>
            <w:tcBorders>
              <w:top w:val="nil"/>
              <w:left w:val="nil"/>
              <w:bottom w:val="single" w:sz="4" w:space="0" w:color="auto"/>
              <w:right w:val="single" w:sz="4" w:space="0" w:color="auto"/>
            </w:tcBorders>
            <w:shd w:val="clear" w:color="auto" w:fill="auto"/>
            <w:noWrap/>
            <w:vAlign w:val="center"/>
            <w:hideMark/>
          </w:tcPr>
          <w:p w14:paraId="66DDEAF1" w14:textId="7777777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14 735,52</w:t>
            </w:r>
          </w:p>
        </w:tc>
      </w:tr>
      <w:tr w:rsidR="008449FB" w:rsidRPr="001F65BC" w14:paraId="3CE33B84" w14:textId="77777777" w:rsidTr="00F36AF8">
        <w:trPr>
          <w:trHeight w:val="367"/>
        </w:trPr>
        <w:tc>
          <w:tcPr>
            <w:tcW w:w="0" w:type="auto"/>
            <w:vMerge/>
            <w:tcBorders>
              <w:top w:val="nil"/>
              <w:left w:val="single" w:sz="4" w:space="0" w:color="auto"/>
              <w:bottom w:val="single" w:sz="4" w:space="0" w:color="000000"/>
              <w:right w:val="single" w:sz="4" w:space="0" w:color="auto"/>
            </w:tcBorders>
            <w:vAlign w:val="center"/>
            <w:hideMark/>
          </w:tcPr>
          <w:p w14:paraId="73122607"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A49D7E7" w14:textId="77777777" w:rsidR="0062540C" w:rsidRPr="001F65BC" w:rsidRDefault="0062540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DEC680D" w14:textId="66686E61"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Przeprowadzono akcję sprzątanie terenów leśnych (</w:t>
            </w:r>
            <w:r w:rsidR="00C764E9" w:rsidRPr="001F65BC">
              <w:rPr>
                <w:rFonts w:ascii="Calibri" w:eastAsia="Times New Roman" w:hAnsi="Calibri" w:cs="Calibri"/>
                <w:sz w:val="20"/>
                <w:lang w:eastAsia="pl-PL"/>
              </w:rPr>
              <w:t xml:space="preserve">usunięto </w:t>
            </w:r>
            <w:r w:rsidRPr="001F65BC">
              <w:rPr>
                <w:rFonts w:ascii="Calibri" w:eastAsia="Times New Roman" w:hAnsi="Calibri" w:cs="Calibri"/>
                <w:sz w:val="20"/>
                <w:lang w:eastAsia="pl-PL"/>
              </w:rPr>
              <w:t>20 m</w:t>
            </w:r>
            <w:r w:rsidRPr="001F65BC">
              <w:rPr>
                <w:rFonts w:ascii="Calibri" w:eastAsia="Times New Roman" w:hAnsi="Calibri" w:cs="Calibri"/>
                <w:sz w:val="20"/>
                <w:vertAlign w:val="superscript"/>
                <w:lang w:eastAsia="pl-PL"/>
              </w:rPr>
              <w:t>3</w:t>
            </w:r>
            <w:r w:rsidRPr="001F65BC">
              <w:rPr>
                <w:rFonts w:ascii="Calibri" w:eastAsia="Times New Roman" w:hAnsi="Calibri" w:cs="Calibri"/>
                <w:sz w:val="20"/>
                <w:lang w:eastAsia="pl-PL"/>
              </w:rPr>
              <w:t>)</w:t>
            </w:r>
          </w:p>
        </w:tc>
        <w:tc>
          <w:tcPr>
            <w:tcW w:w="0" w:type="auto"/>
            <w:tcBorders>
              <w:top w:val="nil"/>
              <w:left w:val="nil"/>
              <w:bottom w:val="single" w:sz="4" w:space="0" w:color="auto"/>
              <w:right w:val="single" w:sz="4" w:space="0" w:color="auto"/>
            </w:tcBorders>
            <w:shd w:val="clear" w:color="auto" w:fill="auto"/>
            <w:noWrap/>
            <w:vAlign w:val="center"/>
            <w:hideMark/>
          </w:tcPr>
          <w:p w14:paraId="116077DE" w14:textId="42A8D8CF"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w:t>
            </w:r>
            <w:proofErr w:type="spellStart"/>
            <w:r w:rsidR="00E81221" w:rsidRPr="001F65BC">
              <w:rPr>
                <w:rFonts w:ascii="Calibri" w:eastAsia="Times New Roman" w:hAnsi="Calibri" w:cs="Calibri"/>
                <w:sz w:val="20"/>
                <w:lang w:eastAsia="pl-PL"/>
              </w:rPr>
              <w:t>bd</w:t>
            </w:r>
            <w:proofErr w:type="spellEnd"/>
          </w:p>
        </w:tc>
      </w:tr>
      <w:tr w:rsidR="00F673EC" w:rsidRPr="001F65BC" w14:paraId="1001790B" w14:textId="77777777" w:rsidTr="00F36AF8">
        <w:trPr>
          <w:trHeight w:val="841"/>
        </w:trPr>
        <w:tc>
          <w:tcPr>
            <w:tcW w:w="0" w:type="auto"/>
            <w:vMerge/>
            <w:tcBorders>
              <w:top w:val="nil"/>
              <w:left w:val="single" w:sz="4" w:space="0" w:color="auto"/>
              <w:bottom w:val="single" w:sz="4" w:space="0" w:color="000000"/>
              <w:right w:val="single" w:sz="4" w:space="0" w:color="auto"/>
            </w:tcBorders>
            <w:vAlign w:val="center"/>
            <w:hideMark/>
          </w:tcPr>
          <w:p w14:paraId="746F15CF" w14:textId="77777777" w:rsidR="00F673EC" w:rsidRPr="001F65BC" w:rsidRDefault="00F673E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4A4A4C0" w14:textId="77777777" w:rsidR="00F673EC" w:rsidRPr="001F65BC" w:rsidRDefault="00F673EC"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515203" w14:textId="4512478A" w:rsidR="00F673EC" w:rsidRPr="001F65BC" w:rsidRDefault="00F673EC"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We współpracy z gminami i zainteresowanymi właścicielami posesji kontynuowano akcję usuwania odpadów azbestowych z terenów zainteresowanych gmin. W 2017 roku zebrano 300,59 Mg wyrobów azbestowych, a w 2018 roku 301,46 Mg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C40506" w14:textId="70DB86F7" w:rsidR="00F673EC" w:rsidRPr="001F65BC" w:rsidRDefault="00F673EC" w:rsidP="00F36AF8">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139 880,61</w:t>
            </w:r>
          </w:p>
        </w:tc>
      </w:tr>
      <w:tr w:rsidR="0062540C" w:rsidRPr="001F65BC" w14:paraId="72DC5C86" w14:textId="77777777" w:rsidTr="006F5279">
        <w:trPr>
          <w:trHeight w:val="424"/>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5AA326B8" w14:textId="536045D7" w:rsidR="0062540C" w:rsidRPr="001F65BC" w:rsidRDefault="0062540C"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Łączne nakłady finansowe [zł]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114DA4" w14:textId="042636D9" w:rsidR="00F673EC" w:rsidRPr="001F65BC" w:rsidRDefault="00F673EC"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154</w:t>
            </w:r>
            <w:r w:rsidR="008C2462">
              <w:rPr>
                <w:rFonts w:ascii="Calibri" w:eastAsia="Times New Roman" w:hAnsi="Calibri" w:cs="Calibri"/>
                <w:b/>
                <w:sz w:val="20"/>
                <w:lang w:eastAsia="pl-PL"/>
              </w:rPr>
              <w:t xml:space="preserve"> </w:t>
            </w:r>
            <w:r w:rsidRPr="001F65BC">
              <w:rPr>
                <w:rFonts w:ascii="Calibri" w:eastAsia="Times New Roman" w:hAnsi="Calibri" w:cs="Calibri"/>
                <w:b/>
                <w:sz w:val="20"/>
                <w:lang w:eastAsia="pl-PL"/>
              </w:rPr>
              <w:t>616,13</w:t>
            </w:r>
          </w:p>
        </w:tc>
      </w:tr>
    </w:tbl>
    <w:p w14:paraId="7C7A08BE" w14:textId="77777777" w:rsidR="005F0795" w:rsidRPr="001F65BC" w:rsidRDefault="005F0795" w:rsidP="00984EEB">
      <w:pPr>
        <w:spacing w:line="240" w:lineRule="auto"/>
      </w:pPr>
    </w:p>
    <w:p w14:paraId="69A74457" w14:textId="77777777" w:rsidR="005F0795" w:rsidRPr="001F65BC" w:rsidRDefault="005F0795" w:rsidP="00984EEB">
      <w:pPr>
        <w:spacing w:line="240" w:lineRule="auto"/>
      </w:pPr>
    </w:p>
    <w:p w14:paraId="0992345A" w14:textId="2060F052" w:rsidR="008449FB" w:rsidRPr="001F65BC" w:rsidRDefault="008449FB" w:rsidP="00984EEB">
      <w:pPr>
        <w:pStyle w:val="Legenda"/>
        <w:keepNext/>
        <w:spacing w:line="240" w:lineRule="auto"/>
        <w:rPr>
          <w:color w:val="auto"/>
        </w:rPr>
      </w:pPr>
      <w:bookmarkStart w:id="46" w:name="_Toc16522004"/>
      <w:r w:rsidRPr="001F65BC">
        <w:rPr>
          <w:color w:val="auto"/>
        </w:rPr>
        <w:lastRenderedPageBreak/>
        <w:t xml:space="preserve">Tabela </w:t>
      </w:r>
      <w:r w:rsidR="006535AB" w:rsidRPr="001F65BC">
        <w:rPr>
          <w:color w:val="auto"/>
        </w:rPr>
        <w:fldChar w:fldCharType="begin"/>
      </w:r>
      <w:r w:rsidR="006535AB" w:rsidRPr="001F65BC">
        <w:rPr>
          <w:color w:val="auto"/>
        </w:rPr>
        <w:instrText xml:space="preserve"> SEQ Tabela \* ARABIC </w:instrText>
      </w:r>
      <w:r w:rsidR="006535AB" w:rsidRPr="001F65BC">
        <w:rPr>
          <w:color w:val="auto"/>
        </w:rPr>
        <w:fldChar w:fldCharType="separate"/>
      </w:r>
      <w:r w:rsidR="00530EB9">
        <w:rPr>
          <w:noProof/>
          <w:color w:val="auto"/>
        </w:rPr>
        <w:t>11</w:t>
      </w:r>
      <w:r w:rsidR="006535AB" w:rsidRPr="001F65BC">
        <w:rPr>
          <w:noProof/>
          <w:color w:val="auto"/>
        </w:rPr>
        <w:fldChar w:fldCharType="end"/>
      </w:r>
      <w:r w:rsidRPr="001F65BC">
        <w:rPr>
          <w:color w:val="auto"/>
        </w:rPr>
        <w:t>. Stopień realizacji zadań w obszarze gospodarka odpadami i zapobieganie powstawaniu odpadów – zadania monitorowane (źródło: opracowanie własne)</w:t>
      </w:r>
      <w:bookmarkEnd w:id="46"/>
    </w:p>
    <w:tbl>
      <w:tblPr>
        <w:tblW w:w="0" w:type="auto"/>
        <w:tblCellMar>
          <w:left w:w="70" w:type="dxa"/>
          <w:right w:w="70" w:type="dxa"/>
        </w:tblCellMar>
        <w:tblLook w:val="04A0" w:firstRow="1" w:lastRow="0" w:firstColumn="1" w:lastColumn="0" w:noHBand="0" w:noVBand="1"/>
      </w:tblPr>
      <w:tblGrid>
        <w:gridCol w:w="1696"/>
        <w:gridCol w:w="1985"/>
        <w:gridCol w:w="1984"/>
        <w:gridCol w:w="5812"/>
        <w:gridCol w:w="2517"/>
      </w:tblGrid>
      <w:tr w:rsidR="008449FB" w:rsidRPr="001F65BC" w14:paraId="3AF69513" w14:textId="77777777" w:rsidTr="006F5BA1">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17998BEE" w14:textId="77777777" w:rsidR="008449FB"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Obszar interwencji</w:t>
            </w:r>
          </w:p>
        </w:tc>
        <w:tc>
          <w:tcPr>
            <w:tcW w:w="1985"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7899ED7E" w14:textId="2E7E7AAA" w:rsidR="008449FB"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Kierun</w:t>
            </w:r>
            <w:r w:rsidR="00A75153" w:rsidRPr="001F65BC">
              <w:rPr>
                <w:rFonts w:ascii="Calibri" w:eastAsia="Times New Roman" w:hAnsi="Calibri" w:cs="Calibri"/>
                <w:b/>
                <w:bCs/>
                <w:sz w:val="20"/>
                <w:lang w:eastAsia="pl-PL"/>
              </w:rPr>
              <w:t xml:space="preserve">ki </w:t>
            </w:r>
            <w:r w:rsidRPr="001F65BC">
              <w:rPr>
                <w:rFonts w:ascii="Calibri" w:eastAsia="Times New Roman" w:hAnsi="Calibri" w:cs="Calibri"/>
                <w:b/>
                <w:bCs/>
                <w:sz w:val="20"/>
                <w:lang w:eastAsia="pl-PL"/>
              </w:rPr>
              <w:t>działań </w:t>
            </w:r>
          </w:p>
        </w:tc>
        <w:tc>
          <w:tcPr>
            <w:tcW w:w="1984"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4438F847" w14:textId="77777777" w:rsidR="008449FB"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Jednostka realizująca</w:t>
            </w:r>
          </w:p>
        </w:tc>
        <w:tc>
          <w:tcPr>
            <w:tcW w:w="5812"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58999F39" w14:textId="77777777" w:rsidR="008449FB"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Podjęte działania</w:t>
            </w:r>
          </w:p>
        </w:tc>
        <w:tc>
          <w:tcPr>
            <w:tcW w:w="2517"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187E28F9" w14:textId="77777777" w:rsidR="008449FB" w:rsidRPr="001F65BC" w:rsidRDefault="008449FB"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1F65BC">
              <w:rPr>
                <w:rFonts w:ascii="Calibri" w:eastAsia="Times New Roman" w:hAnsi="Calibri" w:cs="Calibri"/>
                <w:b/>
                <w:bCs/>
                <w:sz w:val="20"/>
                <w:lang w:eastAsia="pl-PL"/>
              </w:rPr>
              <w:t>Poniesione koszty [zł]</w:t>
            </w:r>
          </w:p>
        </w:tc>
      </w:tr>
      <w:tr w:rsidR="00AC00C9" w:rsidRPr="001F65BC" w14:paraId="0EA7756F" w14:textId="77777777" w:rsidTr="00EE0EEE">
        <w:trPr>
          <w:trHeight w:val="1249"/>
        </w:trPr>
        <w:tc>
          <w:tcPr>
            <w:tcW w:w="0" w:type="auto"/>
            <w:vMerge w:val="restart"/>
            <w:tcBorders>
              <w:top w:val="nil"/>
              <w:left w:val="single" w:sz="4" w:space="0" w:color="auto"/>
              <w:right w:val="single" w:sz="4" w:space="0" w:color="auto"/>
            </w:tcBorders>
            <w:shd w:val="clear" w:color="auto" w:fill="auto"/>
            <w:noWrap/>
            <w:vAlign w:val="bottom"/>
            <w:hideMark/>
          </w:tcPr>
          <w:p w14:paraId="20C1D1B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6975530"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Rozwój i poprawa systemu gospodarki odpadami</w:t>
            </w:r>
          </w:p>
        </w:tc>
        <w:tc>
          <w:tcPr>
            <w:tcW w:w="1984" w:type="dxa"/>
            <w:tcBorders>
              <w:top w:val="nil"/>
              <w:left w:val="nil"/>
              <w:bottom w:val="single" w:sz="4" w:space="0" w:color="auto"/>
              <w:right w:val="single" w:sz="4" w:space="0" w:color="auto"/>
            </w:tcBorders>
            <w:shd w:val="clear" w:color="000000" w:fill="FFFFFF"/>
            <w:noWrap/>
            <w:vAlign w:val="center"/>
            <w:hideMark/>
          </w:tcPr>
          <w:p w14:paraId="36ABE802"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Dąbrówka</w:t>
            </w:r>
          </w:p>
        </w:tc>
        <w:tc>
          <w:tcPr>
            <w:tcW w:w="5812" w:type="dxa"/>
            <w:tcBorders>
              <w:top w:val="nil"/>
              <w:left w:val="nil"/>
              <w:bottom w:val="single" w:sz="4" w:space="0" w:color="auto"/>
              <w:right w:val="single" w:sz="4" w:space="0" w:color="auto"/>
            </w:tcBorders>
            <w:shd w:val="clear" w:color="000000" w:fill="FFFFFF"/>
            <w:vAlign w:val="center"/>
            <w:hideMark/>
          </w:tcPr>
          <w:p w14:paraId="7BF058D5"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Prowadzone są kontrole nieruchomości związanych z prowadzeniem działalności gospodarczej pod kątem gospodarki odpadami (posiadanie umów) oraz kontrole nieruchomości pod kątem złożenia deklaracji oraz danych w nich zawartych.</w:t>
            </w:r>
          </w:p>
        </w:tc>
        <w:tc>
          <w:tcPr>
            <w:tcW w:w="2517" w:type="dxa"/>
            <w:tcBorders>
              <w:top w:val="nil"/>
              <w:left w:val="nil"/>
              <w:bottom w:val="single" w:sz="4" w:space="0" w:color="auto"/>
              <w:right w:val="single" w:sz="4" w:space="0" w:color="auto"/>
            </w:tcBorders>
            <w:shd w:val="clear" w:color="000000" w:fill="FFFFFF"/>
            <w:noWrap/>
            <w:vAlign w:val="center"/>
            <w:hideMark/>
          </w:tcPr>
          <w:p w14:paraId="4E8CE7DA" w14:textId="0E6B82C9" w:rsidR="00AC00C9" w:rsidRPr="001F65BC" w:rsidRDefault="009D6610" w:rsidP="00984EEB">
            <w:pPr>
              <w:spacing w:before="0" w:beforeAutospacing="0" w:after="0" w:afterAutospacing="0" w:line="240" w:lineRule="auto"/>
              <w:contextualSpacing w:val="0"/>
              <w:jc w:val="center"/>
              <w:rPr>
                <w:rFonts w:ascii="Calibri" w:eastAsia="Times New Roman" w:hAnsi="Calibri" w:cs="Calibri"/>
                <w:sz w:val="20"/>
                <w:lang w:eastAsia="pl-PL"/>
              </w:rPr>
            </w:pPr>
            <w:proofErr w:type="spellStart"/>
            <w:r w:rsidRPr="008C2462">
              <w:rPr>
                <w:rFonts w:ascii="Calibri" w:eastAsia="Times New Roman" w:hAnsi="Calibri" w:cs="Calibri"/>
                <w:sz w:val="20"/>
                <w:lang w:eastAsia="pl-PL"/>
              </w:rPr>
              <w:t>bd</w:t>
            </w:r>
            <w:proofErr w:type="spellEnd"/>
          </w:p>
        </w:tc>
      </w:tr>
      <w:tr w:rsidR="00AC00C9" w:rsidRPr="001F65BC" w14:paraId="23B7543F" w14:textId="77777777" w:rsidTr="00EE0EEE">
        <w:trPr>
          <w:trHeight w:val="434"/>
        </w:trPr>
        <w:tc>
          <w:tcPr>
            <w:tcW w:w="0" w:type="auto"/>
            <w:vMerge/>
            <w:tcBorders>
              <w:left w:val="single" w:sz="4" w:space="0" w:color="auto"/>
              <w:right w:val="single" w:sz="4" w:space="0" w:color="auto"/>
            </w:tcBorders>
            <w:vAlign w:val="center"/>
            <w:hideMark/>
          </w:tcPr>
          <w:p w14:paraId="4950D1A1"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14:paraId="3C86F112"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nil"/>
              <w:left w:val="nil"/>
              <w:bottom w:val="single" w:sz="4" w:space="0" w:color="auto"/>
              <w:right w:val="single" w:sz="4" w:space="0" w:color="auto"/>
            </w:tcBorders>
            <w:shd w:val="clear" w:color="000000" w:fill="FFFFFF"/>
            <w:noWrap/>
            <w:vAlign w:val="center"/>
            <w:hideMark/>
          </w:tcPr>
          <w:p w14:paraId="1FDB0261"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Klembów</w:t>
            </w:r>
          </w:p>
        </w:tc>
        <w:tc>
          <w:tcPr>
            <w:tcW w:w="5812" w:type="dxa"/>
            <w:tcBorders>
              <w:top w:val="nil"/>
              <w:left w:val="nil"/>
              <w:bottom w:val="single" w:sz="4" w:space="0" w:color="auto"/>
              <w:right w:val="single" w:sz="4" w:space="0" w:color="auto"/>
            </w:tcBorders>
            <w:shd w:val="clear" w:color="auto" w:fill="auto"/>
            <w:vAlign w:val="center"/>
            <w:hideMark/>
          </w:tcPr>
          <w:p w14:paraId="2FF6F79D" w14:textId="64EE523D"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Budowa Punktu selektywnego zbierania odpadów komunalnych (PSZOK)</w:t>
            </w:r>
          </w:p>
        </w:tc>
        <w:tc>
          <w:tcPr>
            <w:tcW w:w="2517" w:type="dxa"/>
            <w:tcBorders>
              <w:top w:val="nil"/>
              <w:left w:val="nil"/>
              <w:bottom w:val="single" w:sz="4" w:space="0" w:color="auto"/>
              <w:right w:val="single" w:sz="4" w:space="0" w:color="auto"/>
            </w:tcBorders>
            <w:shd w:val="clear" w:color="auto" w:fill="auto"/>
            <w:noWrap/>
            <w:vAlign w:val="center"/>
            <w:hideMark/>
          </w:tcPr>
          <w:p w14:paraId="30861A9A"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543 834,20</w:t>
            </w:r>
          </w:p>
        </w:tc>
      </w:tr>
      <w:tr w:rsidR="00AC00C9" w:rsidRPr="001F65BC" w14:paraId="0B801B17" w14:textId="77777777" w:rsidTr="00EE0EEE">
        <w:trPr>
          <w:trHeight w:val="691"/>
        </w:trPr>
        <w:tc>
          <w:tcPr>
            <w:tcW w:w="0" w:type="auto"/>
            <w:vMerge/>
            <w:tcBorders>
              <w:left w:val="single" w:sz="4" w:space="0" w:color="auto"/>
              <w:right w:val="single" w:sz="4" w:space="0" w:color="auto"/>
            </w:tcBorders>
            <w:vAlign w:val="center"/>
            <w:hideMark/>
          </w:tcPr>
          <w:p w14:paraId="4B27C79B"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14:paraId="50217387"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nil"/>
              <w:left w:val="nil"/>
              <w:bottom w:val="nil"/>
              <w:right w:val="single" w:sz="4" w:space="0" w:color="auto"/>
            </w:tcBorders>
            <w:shd w:val="clear" w:color="auto" w:fill="auto"/>
            <w:noWrap/>
            <w:vAlign w:val="center"/>
            <w:hideMark/>
          </w:tcPr>
          <w:p w14:paraId="2E59E34D"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Tłuszcz</w:t>
            </w:r>
          </w:p>
        </w:tc>
        <w:tc>
          <w:tcPr>
            <w:tcW w:w="5812" w:type="dxa"/>
            <w:tcBorders>
              <w:top w:val="nil"/>
              <w:left w:val="nil"/>
              <w:bottom w:val="single" w:sz="4" w:space="0" w:color="auto"/>
              <w:right w:val="single" w:sz="4" w:space="0" w:color="auto"/>
            </w:tcBorders>
            <w:shd w:val="clear" w:color="auto" w:fill="auto"/>
            <w:vAlign w:val="center"/>
            <w:hideMark/>
          </w:tcPr>
          <w:p w14:paraId="4971D1F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Objęcie systemem odbioru odpadów komunalnych nieruchomości niezamieszkałych</w:t>
            </w:r>
          </w:p>
        </w:tc>
        <w:tc>
          <w:tcPr>
            <w:tcW w:w="2517" w:type="dxa"/>
            <w:tcBorders>
              <w:top w:val="nil"/>
              <w:left w:val="nil"/>
              <w:bottom w:val="single" w:sz="4" w:space="0" w:color="auto"/>
              <w:right w:val="single" w:sz="4" w:space="0" w:color="auto"/>
            </w:tcBorders>
            <w:shd w:val="clear" w:color="auto" w:fill="auto"/>
            <w:noWrap/>
            <w:vAlign w:val="center"/>
            <w:hideMark/>
          </w:tcPr>
          <w:p w14:paraId="2E90FE7F" w14:textId="4D850BE5" w:rsidR="00AC00C9" w:rsidRPr="001F65BC" w:rsidRDefault="009D6610" w:rsidP="00984EEB">
            <w:pPr>
              <w:spacing w:before="0" w:beforeAutospacing="0" w:after="0" w:afterAutospacing="0" w:line="240" w:lineRule="auto"/>
              <w:contextualSpacing w:val="0"/>
              <w:jc w:val="center"/>
              <w:rPr>
                <w:rFonts w:ascii="Calibri" w:eastAsia="Times New Roman" w:hAnsi="Calibri" w:cs="Calibri"/>
                <w:sz w:val="20"/>
                <w:lang w:eastAsia="pl-PL"/>
              </w:rPr>
            </w:pPr>
            <w:proofErr w:type="spellStart"/>
            <w:r>
              <w:rPr>
                <w:rFonts w:ascii="Calibri" w:eastAsia="Times New Roman" w:hAnsi="Calibri" w:cs="Calibri"/>
                <w:sz w:val="20"/>
                <w:lang w:eastAsia="pl-PL"/>
              </w:rPr>
              <w:t>bd</w:t>
            </w:r>
            <w:proofErr w:type="spellEnd"/>
          </w:p>
        </w:tc>
      </w:tr>
      <w:tr w:rsidR="00AC00C9" w:rsidRPr="001F65BC" w14:paraId="36C2F518" w14:textId="77777777" w:rsidTr="00EE0EEE">
        <w:trPr>
          <w:trHeight w:val="557"/>
        </w:trPr>
        <w:tc>
          <w:tcPr>
            <w:tcW w:w="0" w:type="auto"/>
            <w:vMerge/>
            <w:tcBorders>
              <w:left w:val="single" w:sz="4" w:space="0" w:color="auto"/>
              <w:right w:val="single" w:sz="4" w:space="0" w:color="auto"/>
            </w:tcBorders>
            <w:vAlign w:val="center"/>
            <w:hideMark/>
          </w:tcPr>
          <w:p w14:paraId="4C9C09BC"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14:paraId="192E5CF9"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2B1709C"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Jadów</w:t>
            </w:r>
          </w:p>
        </w:tc>
        <w:tc>
          <w:tcPr>
            <w:tcW w:w="5812" w:type="dxa"/>
            <w:tcBorders>
              <w:top w:val="nil"/>
              <w:left w:val="nil"/>
              <w:bottom w:val="single" w:sz="4" w:space="0" w:color="auto"/>
              <w:right w:val="single" w:sz="4" w:space="0" w:color="auto"/>
            </w:tcBorders>
            <w:shd w:val="clear" w:color="auto" w:fill="auto"/>
            <w:vAlign w:val="center"/>
            <w:hideMark/>
          </w:tcPr>
          <w:p w14:paraId="0C39D456"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Budowa Punktu Selektywnej Zbiórki Odpadów Komunalnych w Gminie Jadów</w:t>
            </w:r>
          </w:p>
        </w:tc>
        <w:tc>
          <w:tcPr>
            <w:tcW w:w="2517" w:type="dxa"/>
            <w:tcBorders>
              <w:top w:val="nil"/>
              <w:left w:val="nil"/>
              <w:bottom w:val="single" w:sz="4" w:space="0" w:color="auto"/>
              <w:right w:val="single" w:sz="4" w:space="0" w:color="auto"/>
            </w:tcBorders>
            <w:shd w:val="clear" w:color="auto" w:fill="auto"/>
            <w:noWrap/>
            <w:vAlign w:val="center"/>
            <w:hideMark/>
          </w:tcPr>
          <w:p w14:paraId="21939B8B"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trakcie realizacji</w:t>
            </w:r>
          </w:p>
        </w:tc>
      </w:tr>
      <w:tr w:rsidR="00AC00C9" w:rsidRPr="001F65BC" w14:paraId="38C364DB" w14:textId="77777777" w:rsidTr="00EE0EEE">
        <w:trPr>
          <w:trHeight w:val="1175"/>
        </w:trPr>
        <w:tc>
          <w:tcPr>
            <w:tcW w:w="0" w:type="auto"/>
            <w:vMerge/>
            <w:tcBorders>
              <w:left w:val="single" w:sz="4" w:space="0" w:color="auto"/>
              <w:right w:val="single" w:sz="4" w:space="0" w:color="auto"/>
            </w:tcBorders>
            <w:vAlign w:val="center"/>
            <w:hideMark/>
          </w:tcPr>
          <w:p w14:paraId="70416C23"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14:paraId="18DE736D"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nil"/>
              <w:left w:val="nil"/>
              <w:bottom w:val="single" w:sz="4" w:space="0" w:color="auto"/>
              <w:right w:val="single" w:sz="4" w:space="0" w:color="auto"/>
            </w:tcBorders>
            <w:shd w:val="clear" w:color="auto" w:fill="auto"/>
            <w:noWrap/>
            <w:vAlign w:val="center"/>
            <w:hideMark/>
          </w:tcPr>
          <w:p w14:paraId="28FEE80D"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Poświętne</w:t>
            </w:r>
          </w:p>
        </w:tc>
        <w:tc>
          <w:tcPr>
            <w:tcW w:w="5812" w:type="dxa"/>
            <w:tcBorders>
              <w:top w:val="nil"/>
              <w:left w:val="nil"/>
              <w:bottom w:val="single" w:sz="4" w:space="0" w:color="auto"/>
              <w:right w:val="single" w:sz="4" w:space="0" w:color="auto"/>
            </w:tcBorders>
            <w:shd w:val="clear" w:color="auto" w:fill="auto"/>
            <w:vAlign w:val="center"/>
            <w:hideMark/>
          </w:tcPr>
          <w:p w14:paraId="56191130"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Dostosowanie zasad segregacji odpadów komunalnych w gminie do Rozporządzenia Ministra Środowiska z dnia 29 grudnia 2016 r. w sprawie szczegółowego sposobu selektywnego zbierania wybranych frakcji odpadów</w:t>
            </w:r>
          </w:p>
        </w:tc>
        <w:tc>
          <w:tcPr>
            <w:tcW w:w="2517" w:type="dxa"/>
            <w:tcBorders>
              <w:top w:val="nil"/>
              <w:left w:val="nil"/>
              <w:bottom w:val="single" w:sz="4" w:space="0" w:color="auto"/>
              <w:right w:val="single" w:sz="4" w:space="0" w:color="auto"/>
            </w:tcBorders>
            <w:shd w:val="clear" w:color="auto" w:fill="auto"/>
            <w:noWrap/>
            <w:vAlign w:val="center"/>
            <w:hideMark/>
          </w:tcPr>
          <w:p w14:paraId="1AB54FCE" w14:textId="7CA2D8FE" w:rsidR="00AC00C9" w:rsidRPr="001F65BC" w:rsidRDefault="00461B20" w:rsidP="00984EEB">
            <w:pPr>
              <w:spacing w:before="0" w:beforeAutospacing="0" w:after="0" w:afterAutospacing="0" w:line="240" w:lineRule="auto"/>
              <w:contextualSpacing w:val="0"/>
              <w:jc w:val="center"/>
              <w:rPr>
                <w:rFonts w:ascii="Calibri" w:eastAsia="Times New Roman" w:hAnsi="Calibri" w:cs="Calibri"/>
                <w:sz w:val="20"/>
                <w:lang w:eastAsia="pl-PL"/>
              </w:rPr>
            </w:pPr>
            <w:r>
              <w:rPr>
                <w:rFonts w:ascii="Calibri" w:eastAsia="Times New Roman" w:hAnsi="Calibri" w:cs="Calibri"/>
                <w:sz w:val="20"/>
                <w:lang w:eastAsia="pl-PL"/>
              </w:rPr>
              <w:t>w ramach bieżącej działalności</w:t>
            </w:r>
          </w:p>
        </w:tc>
      </w:tr>
      <w:tr w:rsidR="001F65BC" w:rsidRPr="001F65BC" w14:paraId="0AE5CE17" w14:textId="77777777" w:rsidTr="00566C2F">
        <w:trPr>
          <w:cantSplit/>
        </w:trPr>
        <w:tc>
          <w:tcPr>
            <w:tcW w:w="0" w:type="auto"/>
            <w:vMerge/>
            <w:tcBorders>
              <w:left w:val="single" w:sz="4" w:space="0" w:color="auto"/>
              <w:right w:val="single" w:sz="4" w:space="0" w:color="auto"/>
            </w:tcBorders>
            <w:vAlign w:val="center"/>
            <w:hideMark/>
          </w:tcPr>
          <w:p w14:paraId="3B01094A"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val="restart"/>
            <w:tcBorders>
              <w:top w:val="nil"/>
              <w:left w:val="single" w:sz="4" w:space="0" w:color="auto"/>
              <w:right w:val="single" w:sz="4" w:space="0" w:color="auto"/>
            </w:tcBorders>
            <w:shd w:val="clear" w:color="auto" w:fill="auto"/>
            <w:vAlign w:val="center"/>
            <w:hideMark/>
          </w:tcPr>
          <w:p w14:paraId="31CE2CA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Nadzór nad gospodarką odpadami</w:t>
            </w:r>
          </w:p>
        </w:tc>
        <w:tc>
          <w:tcPr>
            <w:tcW w:w="1984" w:type="dxa"/>
            <w:vMerge w:val="restart"/>
            <w:tcBorders>
              <w:top w:val="nil"/>
              <w:left w:val="nil"/>
              <w:right w:val="single" w:sz="4" w:space="0" w:color="auto"/>
            </w:tcBorders>
            <w:shd w:val="clear" w:color="000000" w:fill="FFFFFF"/>
            <w:noWrap/>
            <w:vAlign w:val="center"/>
            <w:hideMark/>
          </w:tcPr>
          <w:p w14:paraId="4D93FB87"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Dąbrówka</w:t>
            </w:r>
          </w:p>
        </w:tc>
        <w:tc>
          <w:tcPr>
            <w:tcW w:w="5812" w:type="dxa"/>
            <w:tcBorders>
              <w:top w:val="nil"/>
              <w:left w:val="nil"/>
              <w:bottom w:val="single" w:sz="4" w:space="0" w:color="auto"/>
              <w:right w:val="single" w:sz="4" w:space="0" w:color="auto"/>
            </w:tcBorders>
            <w:shd w:val="clear" w:color="000000" w:fill="FFFFFF"/>
            <w:vAlign w:val="center"/>
            <w:hideMark/>
          </w:tcPr>
          <w:p w14:paraId="4125435C"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Wszyscy mieszkańcy nieruchomości zamieszkanych i niezamieszkanych na terenie Gminy Dąbrówka zostali objęci systemem gospodarowania odpadami, prowadzona jest selektywna zbiórka odpadów, które zagospodarowane są zgodnie z hierarchią postępowania z odpadami określoną w ustawie o odpadach i przyjętą w Planie Gospodarki Odpadami Województwa Mazowieckiego. W stosunku do podmiotów, które nie uiszczają opłat za gospodarowanie odpadami komunalnymi w terminie, wystawiane są upomnienia oraz wszczynane są postępowania egzekucyjne w administracji w zakresie przymusowego wyegzekwowania obowiązku o charakterze pieniężnym.</w:t>
            </w:r>
          </w:p>
        </w:tc>
        <w:tc>
          <w:tcPr>
            <w:tcW w:w="2517" w:type="dxa"/>
            <w:tcBorders>
              <w:top w:val="nil"/>
              <w:left w:val="nil"/>
              <w:bottom w:val="single" w:sz="4" w:space="0" w:color="auto"/>
              <w:right w:val="single" w:sz="4" w:space="0" w:color="auto"/>
            </w:tcBorders>
            <w:shd w:val="clear" w:color="000000" w:fill="FFFFFF"/>
            <w:noWrap/>
            <w:vAlign w:val="center"/>
            <w:hideMark/>
          </w:tcPr>
          <w:p w14:paraId="4D95E7AE" w14:textId="157B8A33"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794</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320,43</w:t>
            </w:r>
          </w:p>
        </w:tc>
      </w:tr>
      <w:tr w:rsidR="00AC00C9" w:rsidRPr="001F65BC" w14:paraId="0EAC2156" w14:textId="77777777" w:rsidTr="00EE0EEE">
        <w:trPr>
          <w:trHeight w:val="687"/>
        </w:trPr>
        <w:tc>
          <w:tcPr>
            <w:tcW w:w="0" w:type="auto"/>
            <w:vMerge/>
            <w:tcBorders>
              <w:left w:val="single" w:sz="4" w:space="0" w:color="auto"/>
              <w:right w:val="single" w:sz="4" w:space="0" w:color="auto"/>
            </w:tcBorders>
            <w:vAlign w:val="center"/>
          </w:tcPr>
          <w:p w14:paraId="5188B2F7"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shd w:val="clear" w:color="auto" w:fill="auto"/>
            <w:vAlign w:val="center"/>
          </w:tcPr>
          <w:p w14:paraId="044697E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
        </w:tc>
        <w:tc>
          <w:tcPr>
            <w:tcW w:w="1984" w:type="dxa"/>
            <w:vMerge/>
            <w:tcBorders>
              <w:left w:val="nil"/>
              <w:bottom w:val="single" w:sz="4" w:space="0" w:color="auto"/>
              <w:right w:val="single" w:sz="4" w:space="0" w:color="auto"/>
            </w:tcBorders>
            <w:shd w:val="clear" w:color="000000" w:fill="FFFFFF"/>
            <w:noWrap/>
            <w:vAlign w:val="center"/>
          </w:tcPr>
          <w:p w14:paraId="233E6185"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
        </w:tc>
        <w:tc>
          <w:tcPr>
            <w:tcW w:w="5812" w:type="dxa"/>
            <w:tcBorders>
              <w:top w:val="nil"/>
              <w:left w:val="nil"/>
              <w:bottom w:val="single" w:sz="4" w:space="0" w:color="auto"/>
              <w:right w:val="single" w:sz="4" w:space="0" w:color="auto"/>
            </w:tcBorders>
            <w:shd w:val="clear" w:color="000000" w:fill="FFFFFF"/>
            <w:vAlign w:val="center"/>
          </w:tcPr>
          <w:p w14:paraId="2B2FF4AC" w14:textId="7C0C5B25"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124,4 Mg wyrobów azbestowych z 38 posesji</w:t>
            </w:r>
          </w:p>
        </w:tc>
        <w:tc>
          <w:tcPr>
            <w:tcW w:w="2517" w:type="dxa"/>
            <w:tcBorders>
              <w:top w:val="nil"/>
              <w:left w:val="nil"/>
              <w:bottom w:val="single" w:sz="4" w:space="0" w:color="auto"/>
              <w:right w:val="single" w:sz="4" w:space="0" w:color="auto"/>
            </w:tcBorders>
            <w:shd w:val="clear" w:color="000000" w:fill="FFFFFF"/>
            <w:noWrap/>
            <w:vAlign w:val="center"/>
          </w:tcPr>
          <w:p w14:paraId="69CA3DA7" w14:textId="0111843F"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49 195,67</w:t>
            </w:r>
          </w:p>
        </w:tc>
      </w:tr>
      <w:tr w:rsidR="00AC00C9" w:rsidRPr="001F65BC" w14:paraId="24C8DCF9" w14:textId="77777777" w:rsidTr="00EE0EEE">
        <w:trPr>
          <w:trHeight w:val="416"/>
        </w:trPr>
        <w:tc>
          <w:tcPr>
            <w:tcW w:w="0" w:type="auto"/>
            <w:vMerge/>
            <w:tcBorders>
              <w:left w:val="single" w:sz="4" w:space="0" w:color="auto"/>
              <w:right w:val="single" w:sz="4" w:space="0" w:color="auto"/>
            </w:tcBorders>
            <w:vAlign w:val="center"/>
            <w:hideMark/>
          </w:tcPr>
          <w:p w14:paraId="2D1FED99"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3CEAC4A0"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val="restart"/>
            <w:tcBorders>
              <w:top w:val="nil"/>
              <w:left w:val="nil"/>
              <w:right w:val="single" w:sz="4" w:space="0" w:color="auto"/>
            </w:tcBorders>
            <w:shd w:val="clear" w:color="000000" w:fill="FFFFFF"/>
            <w:noWrap/>
            <w:vAlign w:val="center"/>
            <w:hideMark/>
          </w:tcPr>
          <w:p w14:paraId="1585F0E4"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Radzymin</w:t>
            </w:r>
          </w:p>
        </w:tc>
        <w:tc>
          <w:tcPr>
            <w:tcW w:w="5812" w:type="dxa"/>
            <w:tcBorders>
              <w:top w:val="nil"/>
              <w:left w:val="nil"/>
              <w:bottom w:val="single" w:sz="4" w:space="0" w:color="auto"/>
              <w:right w:val="single" w:sz="4" w:space="0" w:color="auto"/>
            </w:tcBorders>
            <w:shd w:val="clear" w:color="auto" w:fill="auto"/>
            <w:vAlign w:val="center"/>
            <w:hideMark/>
          </w:tcPr>
          <w:p w14:paraId="4E77083C"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Obsługa systemu gospodarki odpadami</w:t>
            </w:r>
          </w:p>
        </w:tc>
        <w:tc>
          <w:tcPr>
            <w:tcW w:w="2517" w:type="dxa"/>
            <w:tcBorders>
              <w:top w:val="nil"/>
              <w:left w:val="nil"/>
              <w:bottom w:val="single" w:sz="4" w:space="0" w:color="auto"/>
              <w:right w:val="single" w:sz="4" w:space="0" w:color="auto"/>
            </w:tcBorders>
            <w:shd w:val="clear" w:color="auto" w:fill="auto"/>
            <w:noWrap/>
            <w:vAlign w:val="center"/>
            <w:hideMark/>
          </w:tcPr>
          <w:p w14:paraId="4783C27C"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8 550 971,68</w:t>
            </w:r>
          </w:p>
        </w:tc>
      </w:tr>
      <w:tr w:rsidR="00AC00C9" w:rsidRPr="001F65BC" w14:paraId="5A1D769F" w14:textId="77777777" w:rsidTr="00EE0EEE">
        <w:trPr>
          <w:trHeight w:val="416"/>
        </w:trPr>
        <w:tc>
          <w:tcPr>
            <w:tcW w:w="0" w:type="auto"/>
            <w:vMerge/>
            <w:tcBorders>
              <w:left w:val="single" w:sz="4" w:space="0" w:color="auto"/>
              <w:right w:val="single" w:sz="4" w:space="0" w:color="auto"/>
            </w:tcBorders>
            <w:vAlign w:val="center"/>
          </w:tcPr>
          <w:p w14:paraId="0F53C9C5"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1C7036ED"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left w:val="nil"/>
              <w:bottom w:val="single" w:sz="4" w:space="0" w:color="000000" w:themeColor="text1"/>
              <w:right w:val="single" w:sz="4" w:space="0" w:color="auto"/>
            </w:tcBorders>
            <w:shd w:val="clear" w:color="000000" w:fill="FFFFFF"/>
            <w:noWrap/>
            <w:vAlign w:val="center"/>
          </w:tcPr>
          <w:p w14:paraId="17F7E9F5"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
        </w:tc>
        <w:tc>
          <w:tcPr>
            <w:tcW w:w="5812" w:type="dxa"/>
            <w:tcBorders>
              <w:top w:val="nil"/>
              <w:left w:val="nil"/>
              <w:bottom w:val="single" w:sz="4" w:space="0" w:color="auto"/>
              <w:right w:val="single" w:sz="4" w:space="0" w:color="auto"/>
            </w:tcBorders>
            <w:shd w:val="clear" w:color="auto" w:fill="auto"/>
            <w:vAlign w:val="center"/>
          </w:tcPr>
          <w:p w14:paraId="1CD716E6" w14:textId="774289E2"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255,66 Mg azbestu z 90 posesji, w 2018 roku usunięto 248,54 Mg azbestu z 127 posesji</w:t>
            </w:r>
          </w:p>
        </w:tc>
        <w:tc>
          <w:tcPr>
            <w:tcW w:w="2517" w:type="dxa"/>
            <w:tcBorders>
              <w:top w:val="nil"/>
              <w:left w:val="nil"/>
              <w:bottom w:val="single" w:sz="4" w:space="0" w:color="auto"/>
              <w:right w:val="single" w:sz="4" w:space="0" w:color="auto"/>
            </w:tcBorders>
            <w:shd w:val="clear" w:color="auto" w:fill="auto"/>
            <w:noWrap/>
            <w:vAlign w:val="center"/>
          </w:tcPr>
          <w:p w14:paraId="0296468E" w14:textId="4EB09CB6"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134 980,93</w:t>
            </w:r>
          </w:p>
        </w:tc>
      </w:tr>
      <w:tr w:rsidR="00AC00C9" w:rsidRPr="001F65BC" w14:paraId="70B5DDDA" w14:textId="77777777" w:rsidTr="00EE0EEE">
        <w:trPr>
          <w:trHeight w:val="564"/>
        </w:trPr>
        <w:tc>
          <w:tcPr>
            <w:tcW w:w="0" w:type="auto"/>
            <w:vMerge/>
            <w:tcBorders>
              <w:left w:val="single" w:sz="4" w:space="0" w:color="auto"/>
              <w:right w:val="single" w:sz="4" w:space="0" w:color="auto"/>
            </w:tcBorders>
            <w:vAlign w:val="center"/>
            <w:hideMark/>
          </w:tcPr>
          <w:p w14:paraId="48D212B3"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3E24397D"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val="restart"/>
            <w:tcBorders>
              <w:top w:val="single" w:sz="4" w:space="0" w:color="000000" w:themeColor="text1"/>
              <w:left w:val="single" w:sz="4" w:space="0" w:color="auto"/>
              <w:right w:val="single" w:sz="4" w:space="0" w:color="000000" w:themeColor="text1"/>
            </w:tcBorders>
            <w:shd w:val="clear" w:color="auto" w:fill="auto"/>
            <w:noWrap/>
            <w:vAlign w:val="center"/>
            <w:hideMark/>
          </w:tcPr>
          <w:p w14:paraId="0EBE4FCC"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Tłuszcz</w:t>
            </w:r>
          </w:p>
        </w:tc>
        <w:tc>
          <w:tcPr>
            <w:tcW w:w="5812" w:type="dxa"/>
            <w:tcBorders>
              <w:top w:val="nil"/>
              <w:left w:val="single" w:sz="4" w:space="0" w:color="000000" w:themeColor="text1"/>
              <w:bottom w:val="single" w:sz="4" w:space="0" w:color="auto"/>
              <w:right w:val="single" w:sz="4" w:space="0" w:color="auto"/>
            </w:tcBorders>
            <w:shd w:val="clear" w:color="auto" w:fill="auto"/>
            <w:vAlign w:val="center"/>
            <w:hideMark/>
          </w:tcPr>
          <w:p w14:paraId="3608015A" w14:textId="25D5ED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Bieżąca kontrola prawidłowej segregacji, kontrola złożonych deklaracji</w:t>
            </w:r>
          </w:p>
        </w:tc>
        <w:tc>
          <w:tcPr>
            <w:tcW w:w="2517" w:type="dxa"/>
            <w:tcBorders>
              <w:top w:val="nil"/>
              <w:left w:val="nil"/>
              <w:bottom w:val="single" w:sz="4" w:space="0" w:color="auto"/>
              <w:right w:val="single" w:sz="4" w:space="0" w:color="auto"/>
            </w:tcBorders>
            <w:shd w:val="clear" w:color="auto" w:fill="auto"/>
            <w:noWrap/>
            <w:vAlign w:val="center"/>
            <w:hideMark/>
          </w:tcPr>
          <w:p w14:paraId="6C28B50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roofErr w:type="spellStart"/>
            <w:r w:rsidRPr="001F65BC">
              <w:rPr>
                <w:rFonts w:ascii="Calibri" w:eastAsia="Times New Roman" w:hAnsi="Calibri" w:cs="Calibri"/>
                <w:sz w:val="20"/>
                <w:lang w:eastAsia="pl-PL"/>
              </w:rPr>
              <w:t>bd</w:t>
            </w:r>
            <w:proofErr w:type="spellEnd"/>
          </w:p>
        </w:tc>
      </w:tr>
      <w:tr w:rsidR="00AC00C9" w:rsidRPr="001F65BC" w14:paraId="47D7C214" w14:textId="77777777" w:rsidTr="00EE0EEE">
        <w:trPr>
          <w:trHeight w:val="564"/>
        </w:trPr>
        <w:tc>
          <w:tcPr>
            <w:tcW w:w="0" w:type="auto"/>
            <w:vMerge/>
            <w:tcBorders>
              <w:left w:val="single" w:sz="4" w:space="0" w:color="auto"/>
              <w:right w:val="single" w:sz="4" w:space="0" w:color="auto"/>
            </w:tcBorders>
            <w:vAlign w:val="center"/>
          </w:tcPr>
          <w:p w14:paraId="741986D2"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125629CB"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left w:val="single" w:sz="4" w:space="0" w:color="auto"/>
              <w:bottom w:val="single" w:sz="4" w:space="0" w:color="000000" w:themeColor="text1"/>
              <w:right w:val="single" w:sz="4" w:space="0" w:color="000000" w:themeColor="text1"/>
            </w:tcBorders>
            <w:shd w:val="clear" w:color="auto" w:fill="auto"/>
            <w:noWrap/>
            <w:vAlign w:val="center"/>
          </w:tcPr>
          <w:p w14:paraId="0E8DFBD5"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
        </w:tc>
        <w:tc>
          <w:tcPr>
            <w:tcW w:w="5812" w:type="dxa"/>
            <w:tcBorders>
              <w:top w:val="nil"/>
              <w:left w:val="single" w:sz="4" w:space="0" w:color="000000" w:themeColor="text1"/>
              <w:bottom w:val="single" w:sz="4" w:space="0" w:color="auto"/>
              <w:right w:val="single" w:sz="4" w:space="0" w:color="auto"/>
            </w:tcBorders>
            <w:shd w:val="clear" w:color="auto" w:fill="auto"/>
            <w:vAlign w:val="center"/>
          </w:tcPr>
          <w:p w14:paraId="7802DEDC" w14:textId="462D30AD"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203,634 Mg azbestu z 103 posesji, w 2018 roku usunięto 294,8 Mg azbestu z 141 posesji</w:t>
            </w:r>
          </w:p>
        </w:tc>
        <w:tc>
          <w:tcPr>
            <w:tcW w:w="2517" w:type="dxa"/>
            <w:tcBorders>
              <w:top w:val="nil"/>
              <w:left w:val="nil"/>
              <w:bottom w:val="single" w:sz="4" w:space="0" w:color="auto"/>
              <w:right w:val="single" w:sz="4" w:space="0" w:color="auto"/>
            </w:tcBorders>
            <w:shd w:val="clear" w:color="auto" w:fill="auto"/>
            <w:noWrap/>
            <w:vAlign w:val="center"/>
          </w:tcPr>
          <w:p w14:paraId="212C9EE0" w14:textId="4EB12CF3"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119 649,01</w:t>
            </w:r>
          </w:p>
        </w:tc>
      </w:tr>
      <w:tr w:rsidR="00AC00C9" w:rsidRPr="001F65BC" w14:paraId="72D50E49" w14:textId="77777777" w:rsidTr="00EE0EEE">
        <w:trPr>
          <w:trHeight w:val="724"/>
        </w:trPr>
        <w:tc>
          <w:tcPr>
            <w:tcW w:w="0" w:type="auto"/>
            <w:vMerge/>
            <w:tcBorders>
              <w:left w:val="single" w:sz="4" w:space="0" w:color="auto"/>
              <w:right w:val="single" w:sz="4" w:space="0" w:color="auto"/>
            </w:tcBorders>
            <w:vAlign w:val="center"/>
            <w:hideMark/>
          </w:tcPr>
          <w:p w14:paraId="0C0CEE68"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6722C925"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000000" w:themeColor="text1"/>
              <w:left w:val="nil"/>
              <w:bottom w:val="single" w:sz="4" w:space="0" w:color="000000" w:themeColor="text1"/>
              <w:right w:val="single" w:sz="4" w:space="0" w:color="auto"/>
            </w:tcBorders>
            <w:shd w:val="clear" w:color="auto" w:fill="auto"/>
            <w:noWrap/>
            <w:vAlign w:val="center"/>
            <w:hideMark/>
          </w:tcPr>
          <w:p w14:paraId="3C8B8794"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Jadów</w:t>
            </w:r>
          </w:p>
        </w:tc>
        <w:tc>
          <w:tcPr>
            <w:tcW w:w="5812" w:type="dxa"/>
            <w:tcBorders>
              <w:top w:val="nil"/>
              <w:left w:val="nil"/>
              <w:bottom w:val="single" w:sz="4" w:space="0" w:color="auto"/>
              <w:right w:val="single" w:sz="4" w:space="0" w:color="auto"/>
            </w:tcBorders>
            <w:shd w:val="clear" w:color="auto" w:fill="auto"/>
            <w:vAlign w:val="center"/>
            <w:hideMark/>
          </w:tcPr>
          <w:p w14:paraId="4FDD0B43" w14:textId="1B03B903"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216,975 Mg wyrobów azbestowych z 78 posesji, w 2018 roku usunięto 132,6 Mg azbestu z 58 posesji</w:t>
            </w:r>
          </w:p>
        </w:tc>
        <w:tc>
          <w:tcPr>
            <w:tcW w:w="2517" w:type="dxa"/>
            <w:tcBorders>
              <w:top w:val="nil"/>
              <w:left w:val="nil"/>
              <w:bottom w:val="single" w:sz="4" w:space="0" w:color="auto"/>
              <w:right w:val="single" w:sz="4" w:space="0" w:color="auto"/>
            </w:tcBorders>
            <w:shd w:val="clear" w:color="auto" w:fill="auto"/>
            <w:noWrap/>
            <w:vAlign w:val="center"/>
            <w:hideMark/>
          </w:tcPr>
          <w:p w14:paraId="6E05E2A7" w14:textId="632C2F4B"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81</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887,36</w:t>
            </w:r>
          </w:p>
        </w:tc>
      </w:tr>
      <w:tr w:rsidR="00AC00C9" w:rsidRPr="001F65BC" w14:paraId="4985E26B" w14:textId="77777777" w:rsidTr="00EE0EEE">
        <w:trPr>
          <w:trHeight w:val="724"/>
        </w:trPr>
        <w:tc>
          <w:tcPr>
            <w:tcW w:w="0" w:type="auto"/>
            <w:vMerge/>
            <w:tcBorders>
              <w:left w:val="single" w:sz="4" w:space="0" w:color="auto"/>
              <w:right w:val="single" w:sz="4" w:space="0" w:color="auto"/>
            </w:tcBorders>
            <w:vAlign w:val="center"/>
          </w:tcPr>
          <w:p w14:paraId="0017C9DB"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2BA77D4C"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14:paraId="537EA2ED" w14:textId="3055AB85"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Klembów</w:t>
            </w:r>
          </w:p>
        </w:tc>
        <w:tc>
          <w:tcPr>
            <w:tcW w:w="5812" w:type="dxa"/>
            <w:tcBorders>
              <w:top w:val="nil"/>
              <w:left w:val="nil"/>
              <w:bottom w:val="single" w:sz="4" w:space="0" w:color="auto"/>
              <w:right w:val="single" w:sz="4" w:space="0" w:color="auto"/>
            </w:tcBorders>
            <w:shd w:val="clear" w:color="auto" w:fill="auto"/>
            <w:vAlign w:val="center"/>
          </w:tcPr>
          <w:p w14:paraId="3C3D4F2A" w14:textId="61A1CA28"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150 Mg azbestu z 70 posesji, w 2018 roku usunięto 163 Mg azbestu z 58 posesji</w:t>
            </w:r>
          </w:p>
        </w:tc>
        <w:tc>
          <w:tcPr>
            <w:tcW w:w="2517" w:type="dxa"/>
            <w:tcBorders>
              <w:top w:val="nil"/>
              <w:left w:val="nil"/>
              <w:bottom w:val="single" w:sz="4" w:space="0" w:color="auto"/>
              <w:right w:val="single" w:sz="4" w:space="0" w:color="auto"/>
            </w:tcBorders>
            <w:shd w:val="clear" w:color="auto" w:fill="auto"/>
            <w:noWrap/>
            <w:vAlign w:val="center"/>
          </w:tcPr>
          <w:p w14:paraId="1712DBC5" w14:textId="16D54D41"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74 368,00</w:t>
            </w:r>
          </w:p>
        </w:tc>
      </w:tr>
      <w:tr w:rsidR="00AC00C9" w:rsidRPr="001F65BC" w14:paraId="6563D530" w14:textId="77777777" w:rsidTr="00EE0EEE">
        <w:trPr>
          <w:trHeight w:val="724"/>
        </w:trPr>
        <w:tc>
          <w:tcPr>
            <w:tcW w:w="0" w:type="auto"/>
            <w:vMerge/>
            <w:tcBorders>
              <w:left w:val="single" w:sz="4" w:space="0" w:color="auto"/>
              <w:right w:val="single" w:sz="4" w:space="0" w:color="auto"/>
            </w:tcBorders>
            <w:vAlign w:val="center"/>
          </w:tcPr>
          <w:p w14:paraId="7AABB7AF"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28B2C051"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14:paraId="6C88B41F" w14:textId="10017F99"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Kobyłka</w:t>
            </w:r>
          </w:p>
        </w:tc>
        <w:tc>
          <w:tcPr>
            <w:tcW w:w="5812" w:type="dxa"/>
            <w:tcBorders>
              <w:top w:val="nil"/>
              <w:left w:val="nil"/>
              <w:bottom w:val="single" w:sz="4" w:space="0" w:color="auto"/>
              <w:right w:val="single" w:sz="4" w:space="0" w:color="auto"/>
            </w:tcBorders>
            <w:shd w:val="clear" w:color="auto" w:fill="auto"/>
            <w:vAlign w:val="center"/>
          </w:tcPr>
          <w:p w14:paraId="5372FB27" w14:textId="2488C0EA"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40 Mg azbestu z 31 posesji, w 2018 roku usunięto 26,92 Mg azbestu z 19 posesji</w:t>
            </w:r>
          </w:p>
        </w:tc>
        <w:tc>
          <w:tcPr>
            <w:tcW w:w="2517" w:type="dxa"/>
            <w:tcBorders>
              <w:top w:val="nil"/>
              <w:left w:val="nil"/>
              <w:bottom w:val="single" w:sz="4" w:space="0" w:color="auto"/>
              <w:right w:val="single" w:sz="4" w:space="0" w:color="auto"/>
            </w:tcBorders>
            <w:shd w:val="clear" w:color="auto" w:fill="auto"/>
            <w:noWrap/>
            <w:vAlign w:val="center"/>
          </w:tcPr>
          <w:p w14:paraId="7D19E49A" w14:textId="2D5D8A8E"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17 914,82</w:t>
            </w:r>
          </w:p>
        </w:tc>
      </w:tr>
      <w:tr w:rsidR="00AC00C9" w:rsidRPr="001F65BC" w14:paraId="687DE796" w14:textId="77777777" w:rsidTr="00EE0EEE">
        <w:trPr>
          <w:trHeight w:val="724"/>
        </w:trPr>
        <w:tc>
          <w:tcPr>
            <w:tcW w:w="0" w:type="auto"/>
            <w:vMerge/>
            <w:tcBorders>
              <w:left w:val="single" w:sz="4" w:space="0" w:color="auto"/>
              <w:right w:val="single" w:sz="4" w:space="0" w:color="auto"/>
            </w:tcBorders>
            <w:vAlign w:val="center"/>
          </w:tcPr>
          <w:p w14:paraId="103C32B2"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70718D49"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14:paraId="4F461351" w14:textId="7899303D"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Wołomin</w:t>
            </w:r>
          </w:p>
        </w:tc>
        <w:tc>
          <w:tcPr>
            <w:tcW w:w="5812" w:type="dxa"/>
            <w:tcBorders>
              <w:top w:val="nil"/>
              <w:left w:val="nil"/>
              <w:bottom w:val="single" w:sz="4" w:space="0" w:color="auto"/>
              <w:right w:val="single" w:sz="4" w:space="0" w:color="auto"/>
            </w:tcBorders>
            <w:shd w:val="clear" w:color="auto" w:fill="auto"/>
            <w:vAlign w:val="center"/>
          </w:tcPr>
          <w:p w14:paraId="4E5FF68C" w14:textId="27DC9F61"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177,861 Mg azbestu z 64 posesji, w 2018 roku usunięto 150 Mg azbestu z 79 posesji</w:t>
            </w:r>
          </w:p>
        </w:tc>
        <w:tc>
          <w:tcPr>
            <w:tcW w:w="2517" w:type="dxa"/>
            <w:tcBorders>
              <w:top w:val="nil"/>
              <w:left w:val="nil"/>
              <w:bottom w:val="single" w:sz="4" w:space="0" w:color="auto"/>
              <w:right w:val="single" w:sz="4" w:space="0" w:color="auto"/>
            </w:tcBorders>
            <w:shd w:val="clear" w:color="auto" w:fill="auto"/>
            <w:noWrap/>
            <w:vAlign w:val="center"/>
          </w:tcPr>
          <w:p w14:paraId="528236D2" w14:textId="55DB1298"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77 598,87</w:t>
            </w:r>
          </w:p>
        </w:tc>
      </w:tr>
      <w:tr w:rsidR="00AC00C9" w:rsidRPr="001F65BC" w14:paraId="26C16A02" w14:textId="77777777" w:rsidTr="00EE0EEE">
        <w:trPr>
          <w:trHeight w:val="724"/>
        </w:trPr>
        <w:tc>
          <w:tcPr>
            <w:tcW w:w="0" w:type="auto"/>
            <w:vMerge/>
            <w:tcBorders>
              <w:left w:val="single" w:sz="4" w:space="0" w:color="auto"/>
              <w:right w:val="single" w:sz="4" w:space="0" w:color="auto"/>
            </w:tcBorders>
            <w:vAlign w:val="center"/>
          </w:tcPr>
          <w:p w14:paraId="52E03413"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tcPr>
          <w:p w14:paraId="7E3AB0D0"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14:paraId="2C9E1BB1" w14:textId="50654090"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Ząbki</w:t>
            </w:r>
          </w:p>
        </w:tc>
        <w:tc>
          <w:tcPr>
            <w:tcW w:w="5812" w:type="dxa"/>
            <w:tcBorders>
              <w:top w:val="nil"/>
              <w:left w:val="nil"/>
              <w:bottom w:val="single" w:sz="4" w:space="0" w:color="auto"/>
              <w:right w:val="single" w:sz="4" w:space="0" w:color="auto"/>
            </w:tcBorders>
            <w:shd w:val="clear" w:color="auto" w:fill="auto"/>
            <w:vAlign w:val="center"/>
          </w:tcPr>
          <w:p w14:paraId="48992027" w14:textId="576AAB01"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2017 roku usunięto 25,92 Mg azbestu z 19 posesji, w 2018 roku usunięto 19,89 Mg azbestu z 13 posesji</w:t>
            </w:r>
          </w:p>
        </w:tc>
        <w:tc>
          <w:tcPr>
            <w:tcW w:w="2517" w:type="dxa"/>
            <w:tcBorders>
              <w:top w:val="nil"/>
              <w:left w:val="nil"/>
              <w:bottom w:val="single" w:sz="4" w:space="0" w:color="auto"/>
              <w:right w:val="single" w:sz="4" w:space="0" w:color="auto"/>
            </w:tcBorders>
            <w:shd w:val="clear" w:color="auto" w:fill="auto"/>
            <w:noWrap/>
            <w:vAlign w:val="center"/>
          </w:tcPr>
          <w:p w14:paraId="3573639E" w14:textId="322F2546"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20 014,20</w:t>
            </w:r>
          </w:p>
        </w:tc>
      </w:tr>
      <w:tr w:rsidR="00AC00C9" w:rsidRPr="001F65BC" w14:paraId="6B6CB232" w14:textId="77777777" w:rsidTr="00EE0EEE">
        <w:trPr>
          <w:trHeight w:val="1101"/>
        </w:trPr>
        <w:tc>
          <w:tcPr>
            <w:tcW w:w="0" w:type="auto"/>
            <w:vMerge/>
            <w:tcBorders>
              <w:left w:val="single" w:sz="4" w:space="0" w:color="auto"/>
              <w:right w:val="single" w:sz="4" w:space="0" w:color="auto"/>
            </w:tcBorders>
            <w:vAlign w:val="center"/>
            <w:hideMark/>
          </w:tcPr>
          <w:p w14:paraId="7291FCD4"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659D4A06"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center"/>
            <w:hideMark/>
          </w:tcPr>
          <w:p w14:paraId="5E2DAF81"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Marki</w:t>
            </w:r>
          </w:p>
        </w:tc>
        <w:tc>
          <w:tcPr>
            <w:tcW w:w="5812" w:type="dxa"/>
            <w:tcBorders>
              <w:top w:val="nil"/>
              <w:left w:val="single" w:sz="4" w:space="0" w:color="000000" w:themeColor="text1"/>
              <w:bottom w:val="single" w:sz="4" w:space="0" w:color="auto"/>
              <w:right w:val="single" w:sz="4" w:space="0" w:color="auto"/>
            </w:tcBorders>
            <w:shd w:val="clear" w:color="auto" w:fill="auto"/>
            <w:vAlign w:val="center"/>
            <w:hideMark/>
          </w:tcPr>
          <w:p w14:paraId="19B2D436"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Likwidacja dzikich wysypisk odpadów - w 2017 r. zebrano 365 m</w:t>
            </w:r>
            <w:r w:rsidRPr="001F65BC">
              <w:rPr>
                <w:rFonts w:ascii="Calibri" w:eastAsia="Times New Roman" w:hAnsi="Calibri" w:cs="Calibri"/>
                <w:sz w:val="20"/>
                <w:vertAlign w:val="superscript"/>
                <w:lang w:eastAsia="pl-PL"/>
              </w:rPr>
              <w:t>3</w:t>
            </w:r>
            <w:r w:rsidRPr="001F65BC">
              <w:rPr>
                <w:rFonts w:ascii="Calibri" w:eastAsia="Times New Roman" w:hAnsi="Calibri" w:cs="Calibri"/>
                <w:sz w:val="20"/>
                <w:lang w:eastAsia="pl-PL"/>
              </w:rPr>
              <w:t xml:space="preserve"> odpadów komunalnych i 13 m</w:t>
            </w:r>
            <w:r w:rsidRPr="001F65BC">
              <w:rPr>
                <w:rFonts w:ascii="Calibri" w:eastAsia="Times New Roman" w:hAnsi="Calibri" w:cs="Calibri"/>
                <w:sz w:val="20"/>
                <w:vertAlign w:val="superscript"/>
                <w:lang w:eastAsia="pl-PL"/>
              </w:rPr>
              <w:t>3</w:t>
            </w:r>
            <w:r w:rsidRPr="001F65BC">
              <w:rPr>
                <w:rFonts w:ascii="Calibri" w:eastAsia="Times New Roman" w:hAnsi="Calibri" w:cs="Calibri"/>
                <w:sz w:val="20"/>
                <w:lang w:eastAsia="pl-PL"/>
              </w:rPr>
              <w:t xml:space="preserve"> odpadów budowlanych, w 2018 roku zebrano 468 m</w:t>
            </w:r>
            <w:r w:rsidRPr="001F65BC">
              <w:rPr>
                <w:rFonts w:ascii="Calibri" w:eastAsia="Times New Roman" w:hAnsi="Calibri" w:cs="Calibri"/>
                <w:sz w:val="20"/>
                <w:vertAlign w:val="superscript"/>
                <w:lang w:eastAsia="pl-PL"/>
              </w:rPr>
              <w:t>3</w:t>
            </w:r>
            <w:r w:rsidRPr="001F65BC">
              <w:rPr>
                <w:rFonts w:ascii="Calibri" w:eastAsia="Times New Roman" w:hAnsi="Calibri" w:cs="Calibri"/>
                <w:sz w:val="20"/>
                <w:lang w:eastAsia="pl-PL"/>
              </w:rPr>
              <w:t xml:space="preserve"> odpadów komunalnych i 102 m</w:t>
            </w:r>
            <w:r w:rsidRPr="001F65BC">
              <w:rPr>
                <w:rFonts w:ascii="Calibri" w:eastAsia="Times New Roman" w:hAnsi="Calibri" w:cs="Calibri"/>
                <w:sz w:val="20"/>
                <w:vertAlign w:val="superscript"/>
                <w:lang w:eastAsia="pl-PL"/>
              </w:rPr>
              <w:t>3</w:t>
            </w:r>
            <w:r w:rsidRPr="001F65BC">
              <w:rPr>
                <w:rFonts w:ascii="Calibri" w:eastAsia="Times New Roman" w:hAnsi="Calibri" w:cs="Calibri"/>
                <w:sz w:val="20"/>
                <w:lang w:eastAsia="pl-PL"/>
              </w:rPr>
              <w:t xml:space="preserve"> odpadów budowlanych</w:t>
            </w:r>
          </w:p>
        </w:tc>
        <w:tc>
          <w:tcPr>
            <w:tcW w:w="2517" w:type="dxa"/>
            <w:tcBorders>
              <w:top w:val="nil"/>
              <w:left w:val="nil"/>
              <w:bottom w:val="single" w:sz="4" w:space="0" w:color="auto"/>
              <w:right w:val="single" w:sz="4" w:space="0" w:color="auto"/>
            </w:tcBorders>
            <w:shd w:val="clear" w:color="auto" w:fill="auto"/>
            <w:noWrap/>
            <w:vAlign w:val="center"/>
            <w:hideMark/>
          </w:tcPr>
          <w:p w14:paraId="7C83E81E" w14:textId="6C99CBCC"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76</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873,02</w:t>
            </w:r>
          </w:p>
        </w:tc>
      </w:tr>
      <w:tr w:rsidR="00AC00C9" w:rsidRPr="001F65BC" w14:paraId="16BD0610" w14:textId="77777777" w:rsidTr="00EE0EEE">
        <w:trPr>
          <w:trHeight w:val="863"/>
        </w:trPr>
        <w:tc>
          <w:tcPr>
            <w:tcW w:w="0" w:type="auto"/>
            <w:vMerge/>
            <w:tcBorders>
              <w:left w:val="single" w:sz="4" w:space="0" w:color="auto"/>
              <w:right w:val="single" w:sz="4" w:space="0" w:color="auto"/>
            </w:tcBorders>
            <w:vAlign w:val="center"/>
            <w:hideMark/>
          </w:tcPr>
          <w:p w14:paraId="43FD0633"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5CE3AADE"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251EE669"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5812" w:type="dxa"/>
            <w:tcBorders>
              <w:top w:val="nil"/>
              <w:left w:val="single" w:sz="4" w:space="0" w:color="000000" w:themeColor="text1"/>
              <w:bottom w:val="single" w:sz="4" w:space="0" w:color="auto"/>
              <w:right w:val="single" w:sz="4" w:space="0" w:color="auto"/>
            </w:tcBorders>
            <w:shd w:val="clear" w:color="auto" w:fill="auto"/>
            <w:vAlign w:val="center"/>
            <w:hideMark/>
          </w:tcPr>
          <w:p w14:paraId="2D7A02DE"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Usuwanie azbestu - w 2017 r. usunięto 60,635 Mg wyrobów azbestowych z 23 nieruchomości; w 2018 r. usunięto 42,227 Mg z 27 nieruchomości</w:t>
            </w:r>
          </w:p>
        </w:tc>
        <w:tc>
          <w:tcPr>
            <w:tcW w:w="2517" w:type="dxa"/>
            <w:tcBorders>
              <w:top w:val="nil"/>
              <w:left w:val="nil"/>
              <w:bottom w:val="single" w:sz="4" w:space="0" w:color="auto"/>
              <w:right w:val="single" w:sz="4" w:space="0" w:color="auto"/>
            </w:tcBorders>
            <w:shd w:val="clear" w:color="auto" w:fill="auto"/>
            <w:noWrap/>
            <w:vAlign w:val="center"/>
            <w:hideMark/>
          </w:tcPr>
          <w:p w14:paraId="3CCCC562" w14:textId="40753C5E"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18</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091,23</w:t>
            </w:r>
          </w:p>
        </w:tc>
      </w:tr>
      <w:tr w:rsidR="00AC00C9" w:rsidRPr="001F65BC" w14:paraId="0FBB9379" w14:textId="77777777" w:rsidTr="00EE0EEE">
        <w:trPr>
          <w:trHeight w:val="847"/>
        </w:trPr>
        <w:tc>
          <w:tcPr>
            <w:tcW w:w="0" w:type="auto"/>
            <w:vMerge/>
            <w:tcBorders>
              <w:left w:val="single" w:sz="4" w:space="0" w:color="auto"/>
              <w:right w:val="single" w:sz="4" w:space="0" w:color="auto"/>
            </w:tcBorders>
            <w:vAlign w:val="center"/>
            <w:hideMark/>
          </w:tcPr>
          <w:p w14:paraId="6C9E55E6"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11523A57"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1A94D0BB"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5812" w:type="dxa"/>
            <w:tcBorders>
              <w:top w:val="nil"/>
              <w:left w:val="single" w:sz="4" w:space="0" w:color="000000" w:themeColor="text1"/>
              <w:bottom w:val="single" w:sz="4" w:space="0" w:color="auto"/>
              <w:right w:val="single" w:sz="4" w:space="0" w:color="auto"/>
            </w:tcBorders>
            <w:shd w:val="clear" w:color="auto" w:fill="auto"/>
            <w:vAlign w:val="center"/>
            <w:hideMark/>
          </w:tcPr>
          <w:p w14:paraId="5A186774"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Odpady komunalne odebrane z zabudowy mieszkaniowej - w 2017 r. odebrano 11 570,974 Mg odpadów; w 2018 r. odebrano 12 931,948 Mg odpadów komunalnych</w:t>
            </w:r>
          </w:p>
        </w:tc>
        <w:tc>
          <w:tcPr>
            <w:tcW w:w="2517" w:type="dxa"/>
            <w:tcBorders>
              <w:top w:val="nil"/>
              <w:left w:val="nil"/>
              <w:bottom w:val="single" w:sz="4" w:space="0" w:color="auto"/>
              <w:right w:val="single" w:sz="4" w:space="0" w:color="auto"/>
            </w:tcBorders>
            <w:shd w:val="clear" w:color="auto" w:fill="auto"/>
            <w:noWrap/>
            <w:vAlign w:val="center"/>
            <w:hideMark/>
          </w:tcPr>
          <w:p w14:paraId="7545BEF4" w14:textId="3C0900EC"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5</w:t>
            </w:r>
            <w:r w:rsidR="007463F2">
              <w:rPr>
                <w:rFonts w:ascii="Calibri" w:eastAsia="Times New Roman" w:hAnsi="Calibri" w:cs="Calibri"/>
                <w:sz w:val="20"/>
                <w:lang w:eastAsia="pl-PL"/>
              </w:rPr>
              <w:t xml:space="preserve"> </w:t>
            </w:r>
            <w:r w:rsidRPr="001F65BC">
              <w:rPr>
                <w:rFonts w:ascii="Calibri" w:eastAsia="Times New Roman" w:hAnsi="Calibri" w:cs="Calibri"/>
                <w:sz w:val="20"/>
                <w:lang w:eastAsia="pl-PL"/>
              </w:rPr>
              <w:t>935,00</w:t>
            </w:r>
          </w:p>
        </w:tc>
      </w:tr>
      <w:tr w:rsidR="00AC00C9" w:rsidRPr="001F65BC" w14:paraId="0C130235" w14:textId="77777777" w:rsidTr="00EE0EEE">
        <w:trPr>
          <w:trHeight w:val="3544"/>
        </w:trPr>
        <w:tc>
          <w:tcPr>
            <w:tcW w:w="0" w:type="auto"/>
            <w:vMerge/>
            <w:tcBorders>
              <w:left w:val="single" w:sz="4" w:space="0" w:color="auto"/>
              <w:right w:val="single" w:sz="4" w:space="0" w:color="auto"/>
            </w:tcBorders>
            <w:vAlign w:val="center"/>
            <w:hideMark/>
          </w:tcPr>
          <w:p w14:paraId="2A15541D"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0F489722"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6EDAA879"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5812" w:type="dxa"/>
            <w:tcBorders>
              <w:top w:val="nil"/>
              <w:left w:val="single" w:sz="4" w:space="0" w:color="000000" w:themeColor="text1"/>
              <w:bottom w:val="single" w:sz="4" w:space="0" w:color="auto"/>
              <w:right w:val="single" w:sz="4" w:space="0" w:color="auto"/>
            </w:tcBorders>
            <w:shd w:val="clear" w:color="auto" w:fill="auto"/>
            <w:vAlign w:val="center"/>
            <w:hideMark/>
          </w:tcPr>
          <w:p w14:paraId="557E21D7" w14:textId="60A6C8FB"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 xml:space="preserve">W latach 2017 – 2018 pracownicy Wydziału Ochrony Środowiska i Gospodarki Wodnej UM Marki prowadzili stały nadzór nad systemem gospodarowania odpadami komunalnymi obowiązującym na terenie Gminy Miasto Marki. W 2017 r. przeprowadzona została kontrola podmiotu odbierającego odpady komunalne z nieruchomości zamieszkałych. W latach 2017-2018 r. systematycznie przeprowadzane były kontrole wystawiania przez mieszkańców miasta odpadów, a także kontrole przestrzegania zapisów Regulaminu utrzymania czystości i porządku na terenie Gminy Miasto Marki przyjętego Uchwałą nr XXXVII/263/2016 Rady Miasta Marki z dnia 30 listopada 2016 roku w sprawie Regulaminu utrzymania czystości i porządku na terenie Gminy Miasto Marki. Ponadto prowadzone były również kontrole posiadania umów przez nieruchomości niezamieszkałe zgodnie z zapisami ustawy </w:t>
            </w:r>
            <w:r w:rsidR="0063388F" w:rsidRPr="001F65BC">
              <w:rPr>
                <w:rFonts w:ascii="Calibri" w:eastAsia="Times New Roman" w:hAnsi="Calibri" w:cs="Calibri"/>
                <w:sz w:val="20"/>
                <w:lang w:eastAsia="pl-PL"/>
              </w:rPr>
              <w:t>o utrzymaniu czystości i porządku w gminach</w:t>
            </w:r>
          </w:p>
        </w:tc>
        <w:tc>
          <w:tcPr>
            <w:tcW w:w="2517" w:type="dxa"/>
            <w:tcBorders>
              <w:top w:val="nil"/>
              <w:left w:val="nil"/>
              <w:bottom w:val="single" w:sz="4" w:space="0" w:color="auto"/>
              <w:right w:val="single" w:sz="4" w:space="0" w:color="auto"/>
            </w:tcBorders>
            <w:shd w:val="clear" w:color="auto" w:fill="auto"/>
            <w:noWrap/>
            <w:vAlign w:val="center"/>
            <w:hideMark/>
          </w:tcPr>
          <w:p w14:paraId="62E526EB" w14:textId="70EE48C7" w:rsidR="00AC00C9" w:rsidRPr="001F65BC" w:rsidRDefault="00DB26A3" w:rsidP="00984EEB">
            <w:pPr>
              <w:spacing w:before="0" w:beforeAutospacing="0" w:after="0" w:afterAutospacing="0" w:line="240" w:lineRule="auto"/>
              <w:contextualSpacing w:val="0"/>
              <w:jc w:val="center"/>
              <w:rPr>
                <w:rFonts w:ascii="Calibri" w:eastAsia="Times New Roman" w:hAnsi="Calibri" w:cs="Calibri"/>
                <w:sz w:val="20"/>
                <w:lang w:eastAsia="pl-PL"/>
              </w:rPr>
            </w:pPr>
            <w:r>
              <w:rPr>
                <w:rFonts w:ascii="Calibri" w:eastAsia="Times New Roman" w:hAnsi="Calibri" w:cs="Calibri"/>
                <w:color w:val="000000"/>
                <w:sz w:val="20"/>
                <w:szCs w:val="20"/>
                <w:lang w:eastAsia="pl-PL"/>
              </w:rPr>
              <w:t>W</w:t>
            </w:r>
            <w:r w:rsidR="00A92B7A">
              <w:rPr>
                <w:rFonts w:ascii="Calibri" w:eastAsia="Times New Roman" w:hAnsi="Calibri" w:cs="Calibri"/>
                <w:color w:val="000000"/>
                <w:sz w:val="20"/>
                <w:szCs w:val="20"/>
                <w:lang w:eastAsia="pl-PL"/>
              </w:rPr>
              <w:t xml:space="preserve"> ramach bieżącej działalności</w:t>
            </w:r>
          </w:p>
        </w:tc>
      </w:tr>
      <w:tr w:rsidR="00AC00C9" w:rsidRPr="001F65BC" w14:paraId="36A708DD" w14:textId="77777777" w:rsidTr="00EE0EEE">
        <w:trPr>
          <w:trHeight w:val="1376"/>
        </w:trPr>
        <w:tc>
          <w:tcPr>
            <w:tcW w:w="0" w:type="auto"/>
            <w:vMerge/>
            <w:tcBorders>
              <w:left w:val="single" w:sz="4" w:space="0" w:color="auto"/>
              <w:right w:val="single" w:sz="4" w:space="0" w:color="auto"/>
            </w:tcBorders>
            <w:vAlign w:val="center"/>
            <w:hideMark/>
          </w:tcPr>
          <w:p w14:paraId="50484FE5"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right w:val="single" w:sz="4" w:space="0" w:color="auto"/>
            </w:tcBorders>
            <w:vAlign w:val="center"/>
            <w:hideMark/>
          </w:tcPr>
          <w:p w14:paraId="012DD737"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val="restart"/>
            <w:tcBorders>
              <w:top w:val="single" w:sz="4" w:space="0" w:color="000000" w:themeColor="text1"/>
              <w:left w:val="nil"/>
              <w:right w:val="single" w:sz="4" w:space="0" w:color="auto"/>
            </w:tcBorders>
            <w:shd w:val="clear" w:color="auto" w:fill="auto"/>
            <w:noWrap/>
            <w:vAlign w:val="center"/>
            <w:hideMark/>
          </w:tcPr>
          <w:p w14:paraId="56A61658"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Gmina Poświętne</w:t>
            </w:r>
          </w:p>
        </w:tc>
        <w:tc>
          <w:tcPr>
            <w:tcW w:w="5812" w:type="dxa"/>
            <w:tcBorders>
              <w:top w:val="nil"/>
              <w:left w:val="nil"/>
              <w:bottom w:val="single" w:sz="4" w:space="0" w:color="auto"/>
              <w:right w:val="single" w:sz="4" w:space="0" w:color="auto"/>
            </w:tcBorders>
            <w:shd w:val="clear" w:color="auto" w:fill="auto"/>
            <w:vAlign w:val="center"/>
            <w:hideMark/>
          </w:tcPr>
          <w:p w14:paraId="3CB4251B"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Bieżąca weryfikacja liczby osób zamieszkujących nieruchomości z liczbą osób podaną w deklaracji o wysokości opłaty za gospodarowanie odpadami komunalnymi</w:t>
            </w:r>
          </w:p>
        </w:tc>
        <w:tc>
          <w:tcPr>
            <w:tcW w:w="2517" w:type="dxa"/>
            <w:tcBorders>
              <w:top w:val="nil"/>
              <w:left w:val="nil"/>
              <w:bottom w:val="single" w:sz="4" w:space="0" w:color="auto"/>
              <w:right w:val="single" w:sz="4" w:space="0" w:color="auto"/>
            </w:tcBorders>
            <w:shd w:val="clear" w:color="auto" w:fill="auto"/>
            <w:vAlign w:val="center"/>
            <w:hideMark/>
          </w:tcPr>
          <w:p w14:paraId="66005AC4" w14:textId="2407413A" w:rsidR="00AC00C9" w:rsidRPr="001F65BC" w:rsidRDefault="00DB26A3" w:rsidP="00984EEB">
            <w:pPr>
              <w:spacing w:before="0" w:beforeAutospacing="0" w:after="0" w:afterAutospacing="0" w:line="240" w:lineRule="auto"/>
              <w:contextualSpacing w:val="0"/>
              <w:jc w:val="center"/>
              <w:rPr>
                <w:rFonts w:ascii="Calibri" w:eastAsia="Times New Roman" w:hAnsi="Calibri" w:cs="Calibri"/>
                <w:sz w:val="20"/>
                <w:lang w:eastAsia="pl-PL"/>
              </w:rPr>
            </w:pPr>
            <w:r>
              <w:rPr>
                <w:rFonts w:ascii="Calibri" w:eastAsia="Times New Roman" w:hAnsi="Calibri" w:cs="Calibri"/>
                <w:sz w:val="20"/>
                <w:lang w:eastAsia="pl-PL"/>
              </w:rPr>
              <w:t>W</w:t>
            </w:r>
            <w:r w:rsidR="00AC00C9" w:rsidRPr="001F65BC">
              <w:rPr>
                <w:rFonts w:ascii="Calibri" w:eastAsia="Times New Roman" w:hAnsi="Calibri" w:cs="Calibri"/>
                <w:sz w:val="20"/>
                <w:lang w:eastAsia="pl-PL"/>
              </w:rPr>
              <w:t xml:space="preserve"> ramach zawartej umowy na odbiór odpadów od właścicieli nieruchomości zamieszkałych z terenu gminy oraz z PSZOK-u z miejscowości Poświętne</w:t>
            </w:r>
          </w:p>
        </w:tc>
      </w:tr>
      <w:tr w:rsidR="00AC00C9" w:rsidRPr="001F65BC" w14:paraId="1D373CC5" w14:textId="77777777" w:rsidTr="00EE0EEE">
        <w:trPr>
          <w:trHeight w:val="674"/>
        </w:trPr>
        <w:tc>
          <w:tcPr>
            <w:tcW w:w="0" w:type="auto"/>
            <w:vMerge/>
            <w:tcBorders>
              <w:left w:val="single" w:sz="4" w:space="0" w:color="auto"/>
              <w:bottom w:val="single" w:sz="4" w:space="0" w:color="000000"/>
              <w:right w:val="single" w:sz="4" w:space="0" w:color="auto"/>
            </w:tcBorders>
            <w:vAlign w:val="center"/>
          </w:tcPr>
          <w:p w14:paraId="735C20D5"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5" w:type="dxa"/>
            <w:vMerge/>
            <w:tcBorders>
              <w:left w:val="single" w:sz="4" w:space="0" w:color="auto"/>
              <w:bottom w:val="single" w:sz="4" w:space="0" w:color="000000"/>
              <w:right w:val="single" w:sz="4" w:space="0" w:color="auto"/>
            </w:tcBorders>
            <w:vAlign w:val="center"/>
          </w:tcPr>
          <w:p w14:paraId="30647F72" w14:textId="77777777" w:rsidR="00AC00C9" w:rsidRPr="001F65BC" w:rsidRDefault="00AC00C9" w:rsidP="00984EEB">
            <w:pPr>
              <w:spacing w:before="0" w:beforeAutospacing="0" w:after="0" w:afterAutospacing="0" w:line="240" w:lineRule="auto"/>
              <w:contextualSpacing w:val="0"/>
              <w:jc w:val="left"/>
              <w:rPr>
                <w:rFonts w:ascii="Calibri" w:eastAsia="Times New Roman" w:hAnsi="Calibri" w:cs="Calibri"/>
                <w:sz w:val="20"/>
                <w:lang w:eastAsia="pl-PL"/>
              </w:rPr>
            </w:pPr>
          </w:p>
        </w:tc>
        <w:tc>
          <w:tcPr>
            <w:tcW w:w="1984" w:type="dxa"/>
            <w:vMerge/>
            <w:tcBorders>
              <w:left w:val="nil"/>
              <w:bottom w:val="single" w:sz="4" w:space="0" w:color="auto"/>
              <w:right w:val="single" w:sz="4" w:space="0" w:color="auto"/>
            </w:tcBorders>
            <w:shd w:val="clear" w:color="auto" w:fill="auto"/>
            <w:noWrap/>
            <w:vAlign w:val="center"/>
          </w:tcPr>
          <w:p w14:paraId="1A79F9D4" w14:textId="77777777"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p>
        </w:tc>
        <w:tc>
          <w:tcPr>
            <w:tcW w:w="5812" w:type="dxa"/>
            <w:tcBorders>
              <w:top w:val="nil"/>
              <w:left w:val="nil"/>
              <w:bottom w:val="single" w:sz="4" w:space="0" w:color="auto"/>
              <w:right w:val="single" w:sz="4" w:space="0" w:color="auto"/>
            </w:tcBorders>
            <w:shd w:val="clear" w:color="auto" w:fill="auto"/>
            <w:vAlign w:val="center"/>
          </w:tcPr>
          <w:p w14:paraId="54720372" w14:textId="6F4BB422"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W 2018 roku usunięto 33,35 Mg azbestu z 16 posesji</w:t>
            </w:r>
          </w:p>
        </w:tc>
        <w:tc>
          <w:tcPr>
            <w:tcW w:w="2517" w:type="dxa"/>
            <w:tcBorders>
              <w:top w:val="nil"/>
              <w:left w:val="nil"/>
              <w:bottom w:val="single" w:sz="4" w:space="0" w:color="auto"/>
              <w:right w:val="single" w:sz="4" w:space="0" w:color="auto"/>
            </w:tcBorders>
            <w:shd w:val="clear" w:color="auto" w:fill="auto"/>
            <w:vAlign w:val="center"/>
          </w:tcPr>
          <w:p w14:paraId="34FB068E" w14:textId="464A7BF4" w:rsidR="00AC00C9" w:rsidRPr="001F65BC" w:rsidRDefault="00AC00C9"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1F65BC">
              <w:rPr>
                <w:rFonts w:ascii="Calibri" w:eastAsia="Times New Roman" w:hAnsi="Calibri" w:cs="Calibri"/>
                <w:sz w:val="20"/>
                <w:lang w:eastAsia="pl-PL"/>
              </w:rPr>
              <w:t>9 976,99</w:t>
            </w:r>
          </w:p>
        </w:tc>
      </w:tr>
      <w:tr w:rsidR="009D0564" w:rsidRPr="001F65BC" w14:paraId="5E1DD241" w14:textId="77777777" w:rsidTr="008449FB">
        <w:trPr>
          <w:trHeight w:val="461"/>
        </w:trPr>
        <w:tc>
          <w:tcPr>
            <w:tcW w:w="11477" w:type="dxa"/>
            <w:gridSpan w:val="4"/>
            <w:tcBorders>
              <w:top w:val="nil"/>
              <w:left w:val="single" w:sz="4" w:space="0" w:color="auto"/>
              <w:bottom w:val="single" w:sz="4" w:space="0" w:color="auto"/>
              <w:right w:val="single" w:sz="4" w:space="0" w:color="auto"/>
            </w:tcBorders>
            <w:shd w:val="clear" w:color="auto" w:fill="auto"/>
            <w:noWrap/>
            <w:vAlign w:val="center"/>
            <w:hideMark/>
          </w:tcPr>
          <w:p w14:paraId="241A748B" w14:textId="6585711A" w:rsidR="009D0564" w:rsidRPr="001F65BC" w:rsidRDefault="009D0564"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Łączne nakłady finansowe [zł]</w:t>
            </w:r>
          </w:p>
        </w:tc>
        <w:tc>
          <w:tcPr>
            <w:tcW w:w="2517" w:type="dxa"/>
            <w:tcBorders>
              <w:top w:val="nil"/>
              <w:left w:val="nil"/>
              <w:bottom w:val="single" w:sz="4" w:space="0" w:color="auto"/>
              <w:right w:val="single" w:sz="4" w:space="0" w:color="auto"/>
            </w:tcBorders>
            <w:shd w:val="clear" w:color="auto" w:fill="auto"/>
            <w:noWrap/>
            <w:vAlign w:val="center"/>
            <w:hideMark/>
          </w:tcPr>
          <w:p w14:paraId="25F5B497" w14:textId="79793B31" w:rsidR="009D0564" w:rsidRPr="001F65BC" w:rsidRDefault="007A2EB3" w:rsidP="00984EEB">
            <w:pPr>
              <w:spacing w:before="0" w:beforeAutospacing="0" w:after="0" w:afterAutospacing="0" w:line="240" w:lineRule="auto"/>
              <w:contextualSpacing w:val="0"/>
              <w:jc w:val="center"/>
              <w:rPr>
                <w:rFonts w:ascii="Calibri" w:eastAsia="Times New Roman" w:hAnsi="Calibri" w:cs="Calibri"/>
                <w:b/>
                <w:sz w:val="20"/>
                <w:lang w:eastAsia="pl-PL"/>
              </w:rPr>
            </w:pPr>
            <w:r w:rsidRPr="001F65BC">
              <w:rPr>
                <w:rFonts w:ascii="Calibri" w:eastAsia="Times New Roman" w:hAnsi="Calibri" w:cs="Calibri"/>
                <w:b/>
                <w:sz w:val="20"/>
                <w:lang w:eastAsia="pl-PL"/>
              </w:rPr>
              <w:t>11 575 611,41</w:t>
            </w:r>
          </w:p>
        </w:tc>
      </w:tr>
    </w:tbl>
    <w:p w14:paraId="35556EE6" w14:textId="77777777" w:rsidR="008449FB" w:rsidRDefault="008449FB" w:rsidP="00984EEB">
      <w:pPr>
        <w:spacing w:line="240" w:lineRule="auto"/>
      </w:pPr>
    </w:p>
    <w:p w14:paraId="579D29FA" w14:textId="77777777" w:rsidR="005F0795" w:rsidRDefault="005F0795" w:rsidP="00984EEB">
      <w:pPr>
        <w:pStyle w:val="Nagwek2"/>
      </w:pPr>
      <w:bookmarkStart w:id="47" w:name="_Toc15374402"/>
      <w:r>
        <w:lastRenderedPageBreak/>
        <w:t>3.7 Zasoby przyrodnicze</w:t>
      </w:r>
      <w:bookmarkEnd w:id="47"/>
    </w:p>
    <w:p w14:paraId="42F25A1F" w14:textId="2A2E6626" w:rsidR="003F63F2" w:rsidRDefault="003F63F2" w:rsidP="00984EEB">
      <w:pPr>
        <w:pStyle w:val="Legenda"/>
        <w:keepNext/>
        <w:spacing w:line="240" w:lineRule="auto"/>
      </w:pPr>
      <w:bookmarkStart w:id="48" w:name="_Toc8651755"/>
      <w:bookmarkStart w:id="49" w:name="_Toc16522005"/>
      <w:r>
        <w:t xml:space="preserve">Tabela </w:t>
      </w:r>
      <w:fldSimple w:instr=" SEQ Tabela \* ARABIC ">
        <w:r w:rsidR="00530EB9">
          <w:rPr>
            <w:noProof/>
          </w:rPr>
          <w:t>12</w:t>
        </w:r>
      </w:fldSimple>
      <w:r>
        <w:t>. Stopień realizacji zadań w obszarze zasoby przyrodnicze – zadania własne powiatu (źródło: opracowanie własne)</w:t>
      </w:r>
      <w:bookmarkEnd w:id="48"/>
      <w:bookmarkEnd w:id="49"/>
    </w:p>
    <w:tbl>
      <w:tblPr>
        <w:tblW w:w="0" w:type="auto"/>
        <w:tblCellMar>
          <w:left w:w="70" w:type="dxa"/>
          <w:right w:w="70" w:type="dxa"/>
        </w:tblCellMar>
        <w:tblLook w:val="04A0" w:firstRow="1" w:lastRow="0" w:firstColumn="1" w:lastColumn="0" w:noHBand="0" w:noVBand="1"/>
      </w:tblPr>
      <w:tblGrid>
        <w:gridCol w:w="2122"/>
        <w:gridCol w:w="2268"/>
        <w:gridCol w:w="7512"/>
        <w:gridCol w:w="2092"/>
      </w:tblGrid>
      <w:tr w:rsidR="0009091E" w:rsidRPr="0009091E" w14:paraId="26F130C6" w14:textId="77777777" w:rsidTr="006F5BA1">
        <w:trPr>
          <w:trHeight w:val="525"/>
          <w:tblHeader/>
        </w:trPr>
        <w:tc>
          <w:tcPr>
            <w:tcW w:w="2122" w:type="dxa"/>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1F9E640B" w14:textId="4DC3167B" w:rsidR="0009091E" w:rsidRPr="0009091E" w:rsidRDefault="0009091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Obszar interwencji</w:t>
            </w:r>
          </w:p>
        </w:tc>
        <w:tc>
          <w:tcPr>
            <w:tcW w:w="2268"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1A70B112" w14:textId="77777777" w:rsidR="0009091E" w:rsidRPr="0009091E" w:rsidRDefault="0009091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9091E">
              <w:rPr>
                <w:rFonts w:ascii="Calibri" w:eastAsia="Times New Roman" w:hAnsi="Calibri" w:cs="Calibri"/>
                <w:b/>
                <w:bCs/>
                <w:color w:val="000000"/>
                <w:sz w:val="20"/>
                <w:lang w:eastAsia="pl-PL"/>
              </w:rPr>
              <w:t>Jednostka realizująca</w:t>
            </w:r>
          </w:p>
        </w:tc>
        <w:tc>
          <w:tcPr>
            <w:tcW w:w="7512"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7045C66B" w14:textId="77777777" w:rsidR="0009091E" w:rsidRPr="0009091E" w:rsidRDefault="0009091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9091E">
              <w:rPr>
                <w:rFonts w:ascii="Calibri" w:eastAsia="Times New Roman" w:hAnsi="Calibri" w:cs="Calibri"/>
                <w:b/>
                <w:bCs/>
                <w:color w:val="000000"/>
                <w:sz w:val="20"/>
                <w:lang w:eastAsia="pl-PL"/>
              </w:rPr>
              <w:t>Podjęte działania</w:t>
            </w:r>
          </w:p>
        </w:tc>
        <w:tc>
          <w:tcPr>
            <w:tcW w:w="2092"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3FD9F0A1" w14:textId="77777777" w:rsidR="0009091E" w:rsidRPr="0009091E" w:rsidRDefault="0009091E"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9091E">
              <w:rPr>
                <w:rFonts w:ascii="Calibri" w:eastAsia="Times New Roman" w:hAnsi="Calibri" w:cs="Calibri"/>
                <w:b/>
                <w:bCs/>
                <w:color w:val="000000"/>
                <w:sz w:val="20"/>
                <w:lang w:eastAsia="pl-PL"/>
              </w:rPr>
              <w:t>Poniesione koszty [zł]</w:t>
            </w:r>
          </w:p>
        </w:tc>
      </w:tr>
      <w:tr w:rsidR="009C19F9" w:rsidRPr="0009091E" w14:paraId="76B5F749" w14:textId="77777777" w:rsidTr="00A408FA">
        <w:trPr>
          <w:trHeight w:val="600"/>
        </w:trPr>
        <w:tc>
          <w:tcPr>
            <w:tcW w:w="2122" w:type="dxa"/>
            <w:vMerge w:val="restart"/>
            <w:tcBorders>
              <w:top w:val="nil"/>
              <w:left w:val="single" w:sz="4" w:space="0" w:color="auto"/>
              <w:right w:val="single" w:sz="4" w:space="0" w:color="auto"/>
            </w:tcBorders>
            <w:shd w:val="clear" w:color="auto" w:fill="auto"/>
            <w:vAlign w:val="center"/>
          </w:tcPr>
          <w:p w14:paraId="5CC00114" w14:textId="7EE889C8" w:rsidR="009C19F9" w:rsidRPr="0009091E" w:rsidRDefault="009C19F9" w:rsidP="00984EEB">
            <w:pPr>
              <w:spacing w:before="0" w:after="0" w:line="240" w:lineRule="auto"/>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Zasoby przyrodnicze</w:t>
            </w:r>
          </w:p>
        </w:tc>
        <w:tc>
          <w:tcPr>
            <w:tcW w:w="2268" w:type="dxa"/>
            <w:vMerge w:val="restart"/>
            <w:tcBorders>
              <w:top w:val="nil"/>
              <w:left w:val="single" w:sz="4" w:space="0" w:color="auto"/>
              <w:right w:val="single" w:sz="4" w:space="0" w:color="auto"/>
            </w:tcBorders>
            <w:shd w:val="clear" w:color="auto" w:fill="auto"/>
            <w:vAlign w:val="center"/>
          </w:tcPr>
          <w:p w14:paraId="4CF65593" w14:textId="56D2FC1E" w:rsidR="009C19F9" w:rsidRPr="0009091E" w:rsidRDefault="009C19F9" w:rsidP="00984EEB">
            <w:pPr>
              <w:spacing w:before="0" w:after="0" w:line="240" w:lineRule="auto"/>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Starostwo Powiatowe w Wołominie</w:t>
            </w:r>
          </w:p>
        </w:tc>
        <w:tc>
          <w:tcPr>
            <w:tcW w:w="7512" w:type="dxa"/>
            <w:tcBorders>
              <w:top w:val="nil"/>
              <w:left w:val="nil"/>
              <w:bottom w:val="single" w:sz="4" w:space="0" w:color="auto"/>
              <w:right w:val="single" w:sz="4" w:space="0" w:color="auto"/>
            </w:tcBorders>
            <w:shd w:val="clear" w:color="auto" w:fill="auto"/>
            <w:vAlign w:val="center"/>
          </w:tcPr>
          <w:p w14:paraId="213DC52A" w14:textId="238E1472"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Prowadzono nadzór nad lasami (w 2017 roku o powierzchni 7953 ha, w 2018 roku o powierzchni 7211 ha)</w:t>
            </w:r>
          </w:p>
        </w:tc>
        <w:tc>
          <w:tcPr>
            <w:tcW w:w="2092" w:type="dxa"/>
            <w:tcBorders>
              <w:top w:val="nil"/>
              <w:left w:val="nil"/>
              <w:bottom w:val="single" w:sz="4" w:space="0" w:color="auto"/>
              <w:right w:val="single" w:sz="4" w:space="0" w:color="auto"/>
            </w:tcBorders>
            <w:shd w:val="clear" w:color="auto" w:fill="auto"/>
            <w:noWrap/>
            <w:vAlign w:val="center"/>
          </w:tcPr>
          <w:p w14:paraId="59C1B126" w14:textId="1CB31B81" w:rsidR="009C19F9"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208 865,93</w:t>
            </w:r>
          </w:p>
        </w:tc>
      </w:tr>
      <w:tr w:rsidR="009C19F9" w:rsidRPr="0009091E" w14:paraId="71284ECC" w14:textId="77777777" w:rsidTr="00A408FA">
        <w:trPr>
          <w:trHeight w:val="600"/>
        </w:trPr>
        <w:tc>
          <w:tcPr>
            <w:tcW w:w="2122" w:type="dxa"/>
            <w:vMerge/>
            <w:tcBorders>
              <w:left w:val="single" w:sz="4" w:space="0" w:color="auto"/>
              <w:right w:val="single" w:sz="4" w:space="0" w:color="auto"/>
            </w:tcBorders>
            <w:shd w:val="clear" w:color="auto" w:fill="auto"/>
            <w:vAlign w:val="center"/>
            <w:hideMark/>
          </w:tcPr>
          <w:p w14:paraId="0DE8DF12" w14:textId="16CE2EDD"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shd w:val="clear" w:color="auto" w:fill="auto"/>
            <w:vAlign w:val="center"/>
            <w:hideMark/>
          </w:tcPr>
          <w:p w14:paraId="39C25F6D" w14:textId="78F47FAD"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70D3A0AD" w14:textId="07871F51"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 xml:space="preserve">Zlecono wykonanie uproszczonych planów urządzenia lasów niestanowiących własności Skarbu Państwa </w:t>
            </w:r>
            <w:r w:rsidR="0004057E">
              <w:rPr>
                <w:rFonts w:ascii="Calibri" w:eastAsia="Times New Roman" w:hAnsi="Calibri" w:cs="Calibri"/>
                <w:color w:val="000000"/>
                <w:sz w:val="20"/>
                <w:lang w:eastAsia="pl-PL"/>
              </w:rPr>
              <w:t xml:space="preserve">oraz inwentaryzacji stanu lasu </w:t>
            </w:r>
            <w:r w:rsidRPr="0009091E">
              <w:rPr>
                <w:rFonts w:ascii="Calibri" w:eastAsia="Times New Roman" w:hAnsi="Calibri" w:cs="Calibri"/>
                <w:color w:val="000000"/>
                <w:sz w:val="20"/>
                <w:lang w:eastAsia="pl-PL"/>
              </w:rPr>
              <w:t xml:space="preserve">(w 2017 roku zlecono wykonanie </w:t>
            </w:r>
            <w:r>
              <w:rPr>
                <w:rFonts w:ascii="Calibri" w:eastAsia="Times New Roman" w:hAnsi="Calibri" w:cs="Calibri"/>
                <w:color w:val="000000"/>
                <w:sz w:val="20"/>
                <w:lang w:eastAsia="pl-PL"/>
              </w:rPr>
              <w:t xml:space="preserve">planów dla lasów o powierzchni 2037 ha w </w:t>
            </w:r>
            <w:r w:rsidRPr="0009091E">
              <w:rPr>
                <w:rFonts w:ascii="Calibri" w:eastAsia="Times New Roman" w:hAnsi="Calibri" w:cs="Calibri"/>
                <w:color w:val="000000"/>
                <w:sz w:val="20"/>
                <w:lang w:eastAsia="pl-PL"/>
              </w:rPr>
              <w:t>35</w:t>
            </w:r>
            <w:r>
              <w:rPr>
                <w:rFonts w:ascii="Calibri" w:eastAsia="Times New Roman" w:hAnsi="Calibri" w:cs="Calibri"/>
                <w:color w:val="000000"/>
                <w:sz w:val="20"/>
                <w:lang w:eastAsia="pl-PL"/>
              </w:rPr>
              <w:t xml:space="preserve"> miejscowościach</w:t>
            </w:r>
            <w:r w:rsidRPr="0009091E">
              <w:rPr>
                <w:rFonts w:ascii="Calibri" w:eastAsia="Times New Roman" w:hAnsi="Calibri" w:cs="Calibri"/>
                <w:color w:val="000000"/>
                <w:sz w:val="20"/>
                <w:lang w:eastAsia="pl-PL"/>
              </w:rPr>
              <w:t xml:space="preserve">, w 2018 roku </w:t>
            </w:r>
            <w:r>
              <w:rPr>
                <w:rFonts w:ascii="Calibri" w:eastAsia="Times New Roman" w:hAnsi="Calibri" w:cs="Calibri"/>
                <w:color w:val="000000"/>
                <w:sz w:val="20"/>
                <w:lang w:eastAsia="pl-PL"/>
              </w:rPr>
              <w:t xml:space="preserve">– 1621 ha w </w:t>
            </w:r>
            <w:r w:rsidRPr="0009091E">
              <w:rPr>
                <w:rFonts w:ascii="Calibri" w:eastAsia="Times New Roman" w:hAnsi="Calibri" w:cs="Calibri"/>
                <w:color w:val="000000"/>
                <w:sz w:val="20"/>
                <w:lang w:eastAsia="pl-PL"/>
              </w:rPr>
              <w:t>10</w:t>
            </w:r>
            <w:r>
              <w:rPr>
                <w:rFonts w:ascii="Calibri" w:eastAsia="Times New Roman" w:hAnsi="Calibri" w:cs="Calibri"/>
                <w:color w:val="000000"/>
                <w:sz w:val="20"/>
                <w:lang w:eastAsia="pl-PL"/>
              </w:rPr>
              <w:t xml:space="preserve"> miejscowościach</w:t>
            </w:r>
            <w:r w:rsidRPr="0009091E">
              <w:rPr>
                <w:rFonts w:ascii="Calibri" w:eastAsia="Times New Roman" w:hAnsi="Calibri" w:cs="Calibri"/>
                <w:color w:val="000000"/>
                <w:sz w:val="20"/>
                <w:lang w:eastAsia="pl-PL"/>
              </w:rPr>
              <w:t>)</w:t>
            </w:r>
          </w:p>
        </w:tc>
        <w:tc>
          <w:tcPr>
            <w:tcW w:w="2092" w:type="dxa"/>
            <w:tcBorders>
              <w:top w:val="nil"/>
              <w:left w:val="nil"/>
              <w:bottom w:val="single" w:sz="4" w:space="0" w:color="auto"/>
              <w:right w:val="single" w:sz="4" w:space="0" w:color="auto"/>
            </w:tcBorders>
            <w:shd w:val="clear" w:color="auto" w:fill="auto"/>
            <w:noWrap/>
            <w:vAlign w:val="center"/>
          </w:tcPr>
          <w:p w14:paraId="01C80304" w14:textId="07D512B4"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85 844,00</w:t>
            </w:r>
          </w:p>
        </w:tc>
      </w:tr>
      <w:tr w:rsidR="009C19F9" w:rsidRPr="0009091E" w14:paraId="5A120B2D" w14:textId="77777777" w:rsidTr="00A408FA">
        <w:trPr>
          <w:trHeight w:val="789"/>
        </w:trPr>
        <w:tc>
          <w:tcPr>
            <w:tcW w:w="2122" w:type="dxa"/>
            <w:vMerge/>
            <w:tcBorders>
              <w:left w:val="single" w:sz="4" w:space="0" w:color="auto"/>
              <w:right w:val="single" w:sz="4" w:space="0" w:color="auto"/>
            </w:tcBorders>
            <w:vAlign w:val="center"/>
            <w:hideMark/>
          </w:tcPr>
          <w:p w14:paraId="3263D79B"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3B532AA7"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00981E3E" w14:textId="3E24FAC9"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 xml:space="preserve">Wypłacano ekwiwalenty za zalesienia </w:t>
            </w:r>
            <w:r>
              <w:rPr>
                <w:rFonts w:ascii="Calibri" w:eastAsia="Times New Roman" w:hAnsi="Calibri" w:cs="Calibri"/>
                <w:color w:val="000000"/>
                <w:sz w:val="20"/>
                <w:lang w:eastAsia="pl-PL"/>
              </w:rPr>
              <w:t xml:space="preserve">49,5 ha </w:t>
            </w:r>
            <w:r w:rsidRPr="0009091E">
              <w:rPr>
                <w:rFonts w:ascii="Calibri" w:eastAsia="Times New Roman" w:hAnsi="Calibri" w:cs="Calibri"/>
                <w:color w:val="000000"/>
                <w:sz w:val="20"/>
                <w:lang w:eastAsia="pl-PL"/>
              </w:rPr>
              <w:t>gruntów rolnych w latach 2002-2003</w:t>
            </w:r>
            <w:r>
              <w:rPr>
                <w:rFonts w:ascii="Calibri" w:eastAsia="Times New Roman" w:hAnsi="Calibri" w:cs="Calibri"/>
                <w:color w:val="000000"/>
                <w:sz w:val="20"/>
                <w:lang w:eastAsia="pl-PL"/>
              </w:rPr>
              <w:t xml:space="preserve"> ze środków ARiMR</w:t>
            </w:r>
          </w:p>
        </w:tc>
        <w:tc>
          <w:tcPr>
            <w:tcW w:w="2092" w:type="dxa"/>
            <w:tcBorders>
              <w:top w:val="nil"/>
              <w:left w:val="nil"/>
              <w:bottom w:val="single" w:sz="4" w:space="0" w:color="auto"/>
              <w:right w:val="single" w:sz="4" w:space="0" w:color="auto"/>
            </w:tcBorders>
            <w:shd w:val="clear" w:color="auto" w:fill="auto"/>
            <w:noWrap/>
            <w:vAlign w:val="center"/>
          </w:tcPr>
          <w:p w14:paraId="66CCCE45" w14:textId="2BB5D8A6"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236 056,00</w:t>
            </w:r>
          </w:p>
        </w:tc>
      </w:tr>
      <w:tr w:rsidR="001D452B" w:rsidRPr="0009091E" w14:paraId="2D6D9319" w14:textId="77777777" w:rsidTr="00C65D7A">
        <w:trPr>
          <w:trHeight w:val="600"/>
        </w:trPr>
        <w:tc>
          <w:tcPr>
            <w:tcW w:w="2122" w:type="dxa"/>
            <w:vMerge/>
            <w:tcBorders>
              <w:left w:val="single" w:sz="4" w:space="0" w:color="auto"/>
              <w:right w:val="single" w:sz="4" w:space="0" w:color="auto"/>
            </w:tcBorders>
            <w:vAlign w:val="center"/>
            <w:hideMark/>
          </w:tcPr>
          <w:p w14:paraId="0143A80D"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1B92A103"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6337C2F6" w14:textId="7A4513CB"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Wydano zaświadczenia z uproszczonych planów urządzenia lasów (w 2017 roku wyd</w:t>
            </w:r>
            <w:r>
              <w:rPr>
                <w:rFonts w:ascii="Calibri" w:eastAsia="Times New Roman" w:hAnsi="Calibri" w:cs="Calibri"/>
                <w:color w:val="000000"/>
                <w:sz w:val="20"/>
                <w:lang w:eastAsia="pl-PL"/>
              </w:rPr>
              <w:t>a</w:t>
            </w:r>
            <w:r w:rsidRPr="0009091E">
              <w:rPr>
                <w:rFonts w:ascii="Calibri" w:eastAsia="Times New Roman" w:hAnsi="Calibri" w:cs="Calibri"/>
                <w:color w:val="000000"/>
                <w:sz w:val="20"/>
                <w:lang w:eastAsia="pl-PL"/>
              </w:rPr>
              <w:t>no 2642 zaświadczenia, w 2018 roku wydano 2980 zaświadczeń)</w:t>
            </w:r>
          </w:p>
        </w:tc>
        <w:tc>
          <w:tcPr>
            <w:tcW w:w="2092" w:type="dxa"/>
            <w:vMerge w:val="restart"/>
            <w:tcBorders>
              <w:top w:val="nil"/>
              <w:left w:val="nil"/>
              <w:right w:val="single" w:sz="4" w:space="0" w:color="auto"/>
            </w:tcBorders>
            <w:shd w:val="clear" w:color="auto" w:fill="auto"/>
            <w:noWrap/>
            <w:vAlign w:val="center"/>
          </w:tcPr>
          <w:p w14:paraId="6D3F38A9" w14:textId="5C2B0D0A" w:rsidR="001D452B" w:rsidRPr="007463F2" w:rsidRDefault="001D452B" w:rsidP="001D452B">
            <w:pPr>
              <w:spacing w:before="0" w:beforeAutospacing="0" w:after="0" w:afterAutospacing="0" w:line="240" w:lineRule="auto"/>
              <w:contextualSpacing w:val="0"/>
              <w:jc w:val="center"/>
              <w:rPr>
                <w:rFonts w:ascii="Calibri" w:eastAsia="Times New Roman" w:hAnsi="Calibri" w:cs="Calibri"/>
                <w:color w:val="000000"/>
                <w:sz w:val="20"/>
                <w:szCs w:val="20"/>
              </w:rPr>
            </w:pPr>
            <w:r w:rsidRPr="008C7613">
              <w:rPr>
                <w:rFonts w:ascii="Calibri" w:eastAsia="Times New Roman" w:hAnsi="Calibri" w:cs="Calibri"/>
                <w:color w:val="000000"/>
                <w:sz w:val="20"/>
                <w:szCs w:val="20"/>
              </w:rPr>
              <w:t>W ramach bieżącej działalności</w:t>
            </w:r>
            <w:r w:rsidRPr="007463F2">
              <w:rPr>
                <w:rFonts w:ascii="Calibri" w:eastAsia="Times New Roman" w:hAnsi="Calibri" w:cs="Calibri"/>
                <w:color w:val="000000"/>
                <w:sz w:val="20"/>
                <w:szCs w:val="20"/>
              </w:rPr>
              <w:t xml:space="preserve"> </w:t>
            </w:r>
          </w:p>
        </w:tc>
      </w:tr>
      <w:tr w:rsidR="001D452B" w:rsidRPr="0009091E" w14:paraId="7646B73D" w14:textId="77777777" w:rsidTr="00C65D7A">
        <w:trPr>
          <w:trHeight w:val="509"/>
        </w:trPr>
        <w:tc>
          <w:tcPr>
            <w:tcW w:w="2122" w:type="dxa"/>
            <w:vMerge/>
            <w:tcBorders>
              <w:left w:val="single" w:sz="4" w:space="0" w:color="auto"/>
              <w:right w:val="single" w:sz="4" w:space="0" w:color="auto"/>
            </w:tcBorders>
            <w:vAlign w:val="center"/>
            <w:hideMark/>
          </w:tcPr>
          <w:p w14:paraId="5FB0E88B"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20D5FAC2"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hideMark/>
          </w:tcPr>
          <w:p w14:paraId="4D01D95E" w14:textId="799708DB" w:rsidR="001D452B" w:rsidRPr="003A4063" w:rsidRDefault="001D452B" w:rsidP="00984EEB">
            <w:pPr>
              <w:spacing w:before="0" w:beforeAutospacing="0" w:after="0" w:afterAutospacing="0" w:line="240" w:lineRule="auto"/>
              <w:contextualSpacing w:val="0"/>
              <w:jc w:val="center"/>
              <w:rPr>
                <w:rFonts w:ascii="Calibri" w:eastAsia="Times New Roman" w:hAnsi="Calibri" w:cs="Calibri"/>
                <w:bCs/>
                <w:color w:val="000000"/>
                <w:sz w:val="20"/>
                <w:lang w:eastAsia="pl-PL"/>
              </w:rPr>
            </w:pPr>
            <w:r w:rsidRPr="003A4063">
              <w:rPr>
                <w:rFonts w:ascii="Calibri" w:eastAsia="Times New Roman" w:hAnsi="Calibri" w:cs="Calibri"/>
                <w:bCs/>
                <w:color w:val="000000"/>
                <w:sz w:val="20"/>
                <w:lang w:eastAsia="pl-PL"/>
              </w:rPr>
              <w:t xml:space="preserve">W roku 2017 wydano 24 decyzje nakazujące wykonanie zabiegów pielęgnacyjnych </w:t>
            </w:r>
            <w:r w:rsidRPr="003A4063">
              <w:rPr>
                <w:rFonts w:ascii="Calibri" w:eastAsia="Times New Roman" w:hAnsi="Calibri" w:cs="Calibri"/>
                <w:bCs/>
                <w:color w:val="000000"/>
                <w:sz w:val="20"/>
                <w:lang w:eastAsia="pl-PL"/>
              </w:rPr>
              <w:br/>
              <w:t>w lasach. Ilość spraw dot. uzgodnień wymaganego zakresu prac leśnych, cechowania</w:t>
            </w:r>
            <w:r w:rsidRPr="003A4063">
              <w:rPr>
                <w:rFonts w:ascii="Calibri" w:eastAsia="Times New Roman" w:hAnsi="Calibri" w:cs="Calibri"/>
                <w:bCs/>
                <w:color w:val="000000"/>
                <w:sz w:val="20"/>
                <w:lang w:eastAsia="pl-PL"/>
              </w:rPr>
              <w:br/>
              <w:t>i wycinki drzew - 361</w:t>
            </w:r>
          </w:p>
          <w:p w14:paraId="4C01AB49" w14:textId="55A82453" w:rsidR="001D452B" w:rsidRPr="003A4063"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3A4063">
              <w:rPr>
                <w:rFonts w:ascii="Calibri" w:eastAsia="Times New Roman" w:hAnsi="Calibri" w:cs="Calibri"/>
                <w:color w:val="000000"/>
                <w:sz w:val="20"/>
                <w:lang w:eastAsia="pl-PL"/>
              </w:rPr>
              <w:t>W roku 2018 wydano 16 decyzji nakazujących wykonanie zabiegów pielęgnacyjnych w lasach. Ilość spraw dot. uzgodnień. wymaganego zakresu prac leśnych, cechowania i wycinki drzew - 558</w:t>
            </w:r>
          </w:p>
        </w:tc>
        <w:tc>
          <w:tcPr>
            <w:tcW w:w="2092" w:type="dxa"/>
            <w:vMerge/>
            <w:tcBorders>
              <w:left w:val="nil"/>
              <w:right w:val="single" w:sz="4" w:space="0" w:color="auto"/>
            </w:tcBorders>
            <w:shd w:val="clear" w:color="auto" w:fill="auto"/>
            <w:noWrap/>
            <w:vAlign w:val="center"/>
            <w:hideMark/>
          </w:tcPr>
          <w:p w14:paraId="7714DBF1" w14:textId="016BA8B7" w:rsidR="001D452B" w:rsidRPr="007463F2" w:rsidRDefault="001D452B" w:rsidP="00984EEB">
            <w:pPr>
              <w:spacing w:before="0" w:after="0" w:line="240" w:lineRule="auto"/>
              <w:jc w:val="center"/>
              <w:rPr>
                <w:rFonts w:ascii="Calibri" w:eastAsia="Times New Roman" w:hAnsi="Calibri" w:cs="Calibri"/>
                <w:color w:val="000000"/>
                <w:sz w:val="20"/>
                <w:szCs w:val="20"/>
              </w:rPr>
            </w:pPr>
          </w:p>
        </w:tc>
      </w:tr>
      <w:tr w:rsidR="001D452B" w:rsidRPr="0009091E" w14:paraId="51AF5E27" w14:textId="77777777" w:rsidTr="00C65D7A">
        <w:trPr>
          <w:trHeight w:val="600"/>
        </w:trPr>
        <w:tc>
          <w:tcPr>
            <w:tcW w:w="2122" w:type="dxa"/>
            <w:vMerge/>
            <w:tcBorders>
              <w:left w:val="single" w:sz="4" w:space="0" w:color="auto"/>
              <w:right w:val="single" w:sz="4" w:space="0" w:color="auto"/>
            </w:tcBorders>
            <w:vAlign w:val="center"/>
            <w:hideMark/>
          </w:tcPr>
          <w:p w14:paraId="11F0A7C2"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5860760C"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hideMark/>
          </w:tcPr>
          <w:p w14:paraId="079D8986"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Dokonano 7 zgłoszeń do właściwych organów, dotyczących wyłączenia gruntów leśnych bez zezwolenia</w:t>
            </w:r>
          </w:p>
        </w:tc>
        <w:tc>
          <w:tcPr>
            <w:tcW w:w="2092" w:type="dxa"/>
            <w:vMerge/>
            <w:tcBorders>
              <w:left w:val="nil"/>
              <w:right w:val="single" w:sz="4" w:space="0" w:color="auto"/>
            </w:tcBorders>
            <w:shd w:val="clear" w:color="auto" w:fill="auto"/>
            <w:noWrap/>
            <w:vAlign w:val="center"/>
            <w:hideMark/>
          </w:tcPr>
          <w:p w14:paraId="41B18104" w14:textId="12D5B03A" w:rsidR="001D452B" w:rsidRPr="007463F2" w:rsidRDefault="001D452B" w:rsidP="00984EEB">
            <w:pPr>
              <w:spacing w:before="0" w:after="0" w:line="240" w:lineRule="auto"/>
              <w:jc w:val="center"/>
              <w:rPr>
                <w:rFonts w:ascii="Calibri" w:eastAsia="Times New Roman" w:hAnsi="Calibri" w:cs="Calibri"/>
                <w:color w:val="000000"/>
                <w:sz w:val="20"/>
                <w:szCs w:val="20"/>
              </w:rPr>
            </w:pPr>
          </w:p>
        </w:tc>
      </w:tr>
      <w:tr w:rsidR="001D452B" w:rsidRPr="0009091E" w14:paraId="2B839814" w14:textId="77777777" w:rsidTr="00C65D7A">
        <w:trPr>
          <w:trHeight w:val="600"/>
        </w:trPr>
        <w:tc>
          <w:tcPr>
            <w:tcW w:w="2122" w:type="dxa"/>
            <w:vMerge/>
            <w:tcBorders>
              <w:left w:val="single" w:sz="4" w:space="0" w:color="auto"/>
              <w:right w:val="single" w:sz="4" w:space="0" w:color="auto"/>
            </w:tcBorders>
            <w:vAlign w:val="center"/>
            <w:hideMark/>
          </w:tcPr>
          <w:p w14:paraId="4FBBE6FE"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76997C88"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794B5A93" w14:textId="53E9045A"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Udzielono 82 zezwoleń na usunięcie drzew z warunkiem dokonania 994 nasadzeń zastępczych</w:t>
            </w:r>
          </w:p>
        </w:tc>
        <w:tc>
          <w:tcPr>
            <w:tcW w:w="2092" w:type="dxa"/>
            <w:vMerge/>
            <w:tcBorders>
              <w:left w:val="nil"/>
              <w:right w:val="single" w:sz="4" w:space="0" w:color="auto"/>
            </w:tcBorders>
            <w:shd w:val="clear" w:color="auto" w:fill="auto"/>
            <w:noWrap/>
            <w:vAlign w:val="center"/>
          </w:tcPr>
          <w:p w14:paraId="5ADEAC44" w14:textId="3C4253EB" w:rsidR="001D452B" w:rsidRPr="0009091E" w:rsidRDefault="001D452B" w:rsidP="00984EEB">
            <w:pPr>
              <w:spacing w:before="0" w:after="0" w:line="240" w:lineRule="auto"/>
              <w:jc w:val="center"/>
              <w:rPr>
                <w:rFonts w:ascii="Calibri" w:eastAsia="Times New Roman" w:hAnsi="Calibri" w:cs="Calibri"/>
                <w:color w:val="000000"/>
                <w:sz w:val="20"/>
                <w:lang w:eastAsia="pl-PL"/>
              </w:rPr>
            </w:pPr>
          </w:p>
        </w:tc>
      </w:tr>
      <w:tr w:rsidR="001D452B" w:rsidRPr="0009091E" w14:paraId="162A098F" w14:textId="77777777" w:rsidTr="00C65D7A">
        <w:trPr>
          <w:trHeight w:val="619"/>
        </w:trPr>
        <w:tc>
          <w:tcPr>
            <w:tcW w:w="2122" w:type="dxa"/>
            <w:vMerge/>
            <w:tcBorders>
              <w:left w:val="single" w:sz="4" w:space="0" w:color="auto"/>
              <w:right w:val="single" w:sz="4" w:space="0" w:color="auto"/>
            </w:tcBorders>
            <w:vAlign w:val="center"/>
            <w:hideMark/>
          </w:tcPr>
          <w:p w14:paraId="726DF5E7"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7F7F996C" w14:textId="77777777"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5D2DC3D6" w14:textId="7EB71152"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 xml:space="preserve">W 2017 r. kontynuowano wspólne działania z Kołami Łowieckimi, związane z wykorzystaniem </w:t>
            </w:r>
            <w:proofErr w:type="spellStart"/>
            <w:r w:rsidRPr="0009091E">
              <w:rPr>
                <w:rFonts w:ascii="Calibri" w:eastAsia="Times New Roman" w:hAnsi="Calibri" w:cs="Calibri"/>
                <w:color w:val="000000"/>
                <w:sz w:val="20"/>
                <w:lang w:eastAsia="pl-PL"/>
              </w:rPr>
              <w:t>fotopułapek</w:t>
            </w:r>
            <w:proofErr w:type="spellEnd"/>
            <w:r w:rsidRPr="0009091E">
              <w:rPr>
                <w:rFonts w:ascii="Calibri" w:eastAsia="Times New Roman" w:hAnsi="Calibri" w:cs="Calibri"/>
                <w:color w:val="000000"/>
                <w:sz w:val="20"/>
                <w:lang w:eastAsia="pl-PL"/>
              </w:rPr>
              <w:t xml:space="preserve"> dla celów monitorowania terenów leśnych, w celu ograniczenia tworzenia dzikich wysypisk śmieci, ochrony terenów leśnych przed nielegalnym pozyskiwaniem drewna, ograniczenia płoszenia wolnożyjącej zwierzyny w jej ostojach przez pojazdy mechaniczne, a także ograniczenia kłusownictwa i określenia stanu populacji wolnożyjących zwierząt.</w:t>
            </w:r>
          </w:p>
        </w:tc>
        <w:tc>
          <w:tcPr>
            <w:tcW w:w="2092" w:type="dxa"/>
            <w:vMerge/>
            <w:tcBorders>
              <w:left w:val="nil"/>
              <w:bottom w:val="single" w:sz="4" w:space="0" w:color="auto"/>
              <w:right w:val="single" w:sz="4" w:space="0" w:color="auto"/>
            </w:tcBorders>
            <w:shd w:val="clear" w:color="auto" w:fill="auto"/>
            <w:noWrap/>
            <w:vAlign w:val="center"/>
          </w:tcPr>
          <w:p w14:paraId="3FBECF78" w14:textId="4AC17678" w:rsidR="001D452B" w:rsidRPr="0009091E" w:rsidRDefault="001D452B"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r>
      <w:tr w:rsidR="009C19F9" w:rsidRPr="0009091E" w14:paraId="1198DA46" w14:textId="77777777" w:rsidTr="00CA70A8">
        <w:trPr>
          <w:trHeight w:val="872"/>
        </w:trPr>
        <w:tc>
          <w:tcPr>
            <w:tcW w:w="2122" w:type="dxa"/>
            <w:vMerge/>
            <w:tcBorders>
              <w:left w:val="single" w:sz="4" w:space="0" w:color="auto"/>
              <w:right w:val="single" w:sz="4" w:space="0" w:color="auto"/>
            </w:tcBorders>
            <w:vAlign w:val="center"/>
            <w:hideMark/>
          </w:tcPr>
          <w:p w14:paraId="08B00D26"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64F51523"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2938D19C" w14:textId="3D24BB06"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W roku 2017 przeprowadzono 4 konkursy o tematyce przyrodniczej (w tym dot. ochrony drzew przed nadmierną wycinką)</w:t>
            </w:r>
          </w:p>
        </w:tc>
        <w:tc>
          <w:tcPr>
            <w:tcW w:w="2092" w:type="dxa"/>
            <w:vMerge w:val="restart"/>
            <w:tcBorders>
              <w:top w:val="nil"/>
              <w:left w:val="nil"/>
              <w:right w:val="single" w:sz="4" w:space="0" w:color="auto"/>
            </w:tcBorders>
            <w:shd w:val="clear" w:color="auto" w:fill="auto"/>
            <w:noWrap/>
            <w:vAlign w:val="center"/>
          </w:tcPr>
          <w:p w14:paraId="6483CAA3" w14:textId="4527A98D"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Koszty ujęte w tabeli 17 (dot. edukacji ekologicznej)</w:t>
            </w:r>
          </w:p>
          <w:p w14:paraId="03CE04C0" w14:textId="1DA04DEE" w:rsidR="009C19F9" w:rsidRPr="0009091E" w:rsidRDefault="009C19F9" w:rsidP="00984EEB">
            <w:pPr>
              <w:spacing w:after="0" w:line="240" w:lineRule="auto"/>
              <w:rPr>
                <w:rFonts w:ascii="Calibri" w:eastAsia="Times New Roman" w:hAnsi="Calibri" w:cs="Calibri"/>
                <w:color w:val="000000"/>
                <w:sz w:val="20"/>
                <w:lang w:eastAsia="pl-PL"/>
              </w:rPr>
            </w:pPr>
          </w:p>
        </w:tc>
      </w:tr>
      <w:tr w:rsidR="009C19F9" w:rsidRPr="0009091E" w14:paraId="60820C5E" w14:textId="77777777" w:rsidTr="00CA70A8">
        <w:trPr>
          <w:trHeight w:val="841"/>
        </w:trPr>
        <w:tc>
          <w:tcPr>
            <w:tcW w:w="2122" w:type="dxa"/>
            <w:vMerge/>
            <w:tcBorders>
              <w:left w:val="single" w:sz="4" w:space="0" w:color="auto"/>
              <w:right w:val="single" w:sz="4" w:space="0" w:color="auto"/>
            </w:tcBorders>
            <w:vAlign w:val="center"/>
            <w:hideMark/>
          </w:tcPr>
          <w:p w14:paraId="2FFA5C77"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hideMark/>
          </w:tcPr>
          <w:p w14:paraId="32B9FB14"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23E1EA6F" w14:textId="2D3BC46E"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W roku 2018 przeprowadzono 2 akcje edukacyjne o tematyce przyrodniczej (Przyroda = Przygoda i rajd rowerowy na orientację) oraz 2 konkursy ekologiczne (Rodzinny i Powiatowy)</w:t>
            </w:r>
          </w:p>
        </w:tc>
        <w:tc>
          <w:tcPr>
            <w:tcW w:w="2092" w:type="dxa"/>
            <w:vMerge/>
            <w:tcBorders>
              <w:left w:val="nil"/>
              <w:right w:val="single" w:sz="4" w:space="0" w:color="auto"/>
            </w:tcBorders>
            <w:shd w:val="clear" w:color="auto" w:fill="auto"/>
            <w:noWrap/>
            <w:vAlign w:val="center"/>
          </w:tcPr>
          <w:p w14:paraId="2CEB78B2" w14:textId="4C39E7F0" w:rsidR="009C19F9" w:rsidRPr="0009091E" w:rsidRDefault="009C19F9" w:rsidP="00984EEB">
            <w:pPr>
              <w:spacing w:after="0" w:line="240" w:lineRule="auto"/>
              <w:rPr>
                <w:rFonts w:ascii="Calibri" w:eastAsia="Times New Roman" w:hAnsi="Calibri" w:cs="Calibri"/>
                <w:color w:val="000000"/>
                <w:sz w:val="20"/>
                <w:lang w:eastAsia="pl-PL"/>
              </w:rPr>
            </w:pPr>
          </w:p>
        </w:tc>
      </w:tr>
      <w:tr w:rsidR="009C19F9" w:rsidRPr="0009091E" w14:paraId="48BEFE63" w14:textId="77777777" w:rsidTr="00CA70A8">
        <w:trPr>
          <w:trHeight w:val="697"/>
        </w:trPr>
        <w:tc>
          <w:tcPr>
            <w:tcW w:w="2122" w:type="dxa"/>
            <w:vMerge/>
            <w:tcBorders>
              <w:left w:val="single" w:sz="4" w:space="0" w:color="auto"/>
              <w:right w:val="single" w:sz="4" w:space="0" w:color="auto"/>
            </w:tcBorders>
            <w:vAlign w:val="center"/>
          </w:tcPr>
          <w:p w14:paraId="67198B86"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tcPr>
          <w:p w14:paraId="5A0A8DBD"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61EC6160" w14:textId="777202F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Przeprowadzono konkurs dla pracowników urzędów z terenu powiatu wołomińskiego o tematyce związanej m.in. z przyrodą powiatu i obszarami prawnie chronionymi</w:t>
            </w:r>
          </w:p>
        </w:tc>
        <w:tc>
          <w:tcPr>
            <w:tcW w:w="2092" w:type="dxa"/>
            <w:vMerge/>
            <w:tcBorders>
              <w:left w:val="nil"/>
              <w:bottom w:val="single" w:sz="4" w:space="0" w:color="auto"/>
              <w:right w:val="single" w:sz="4" w:space="0" w:color="auto"/>
            </w:tcBorders>
            <w:shd w:val="clear" w:color="auto" w:fill="auto"/>
            <w:noWrap/>
            <w:vAlign w:val="center"/>
          </w:tcPr>
          <w:p w14:paraId="44609849" w14:textId="08F99978" w:rsidR="009C19F9" w:rsidRPr="006F5279" w:rsidRDefault="009C19F9" w:rsidP="00984EEB">
            <w:pPr>
              <w:spacing w:after="0" w:line="240" w:lineRule="auto"/>
              <w:jc w:val="center"/>
              <w:rPr>
                <w:rFonts w:ascii="Calibri" w:eastAsia="Times New Roman" w:hAnsi="Calibri" w:cs="Calibri"/>
                <w:color w:val="000000"/>
                <w:sz w:val="20"/>
                <w:lang w:eastAsia="pl-PL"/>
              </w:rPr>
            </w:pPr>
          </w:p>
        </w:tc>
      </w:tr>
      <w:tr w:rsidR="009C19F9" w:rsidRPr="0009091E" w14:paraId="4C2A4CAD" w14:textId="77777777" w:rsidTr="00CA70A8">
        <w:trPr>
          <w:trHeight w:val="565"/>
        </w:trPr>
        <w:tc>
          <w:tcPr>
            <w:tcW w:w="2122" w:type="dxa"/>
            <w:vMerge/>
            <w:tcBorders>
              <w:left w:val="single" w:sz="4" w:space="0" w:color="auto"/>
              <w:right w:val="single" w:sz="4" w:space="0" w:color="auto"/>
            </w:tcBorders>
            <w:vAlign w:val="center"/>
          </w:tcPr>
          <w:p w14:paraId="6435E039"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tcPr>
          <w:p w14:paraId="01E7E358"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38096B61" w14:textId="5858A7C3"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Zamontowano 50 skrzynek lęgowych dla sikorek, które żywią się szkodnikami niszczącymi kasztanowce</w:t>
            </w:r>
          </w:p>
        </w:tc>
        <w:tc>
          <w:tcPr>
            <w:tcW w:w="2092" w:type="dxa"/>
            <w:tcBorders>
              <w:top w:val="nil"/>
              <w:left w:val="nil"/>
              <w:bottom w:val="single" w:sz="4" w:space="0" w:color="auto"/>
              <w:right w:val="single" w:sz="4" w:space="0" w:color="auto"/>
            </w:tcBorders>
            <w:shd w:val="clear" w:color="auto" w:fill="auto"/>
            <w:noWrap/>
            <w:vAlign w:val="center"/>
          </w:tcPr>
          <w:p w14:paraId="5C693BDC" w14:textId="52A342E5" w:rsidR="009C19F9" w:rsidRPr="006F5279" w:rsidRDefault="009C19F9" w:rsidP="00984EEB">
            <w:pPr>
              <w:spacing w:before="0" w:beforeAutospacing="0" w:after="0" w:afterAutospacing="0" w:line="240" w:lineRule="auto"/>
              <w:ind w:left="360"/>
              <w:contextualSpacing w:val="0"/>
              <w:rPr>
                <w:rFonts w:ascii="Calibri" w:eastAsia="Times New Roman" w:hAnsi="Calibri" w:cs="Calibri"/>
                <w:color w:val="000000"/>
                <w:sz w:val="20"/>
                <w:lang w:eastAsia="pl-PL"/>
              </w:rPr>
            </w:pPr>
            <w:r w:rsidRPr="006F5279">
              <w:rPr>
                <w:rFonts w:ascii="Calibri" w:eastAsia="Calibri" w:hAnsi="Calibri" w:cs="Calibri"/>
                <w:color w:val="000000"/>
                <w:sz w:val="20"/>
              </w:rPr>
              <w:t>3</w:t>
            </w:r>
            <w:r w:rsidR="007463F2">
              <w:rPr>
                <w:rFonts w:ascii="Calibri" w:eastAsia="Calibri" w:hAnsi="Calibri" w:cs="Calibri"/>
                <w:color w:val="000000"/>
                <w:sz w:val="20"/>
              </w:rPr>
              <w:t xml:space="preserve"> </w:t>
            </w:r>
            <w:r w:rsidRPr="006F5279">
              <w:rPr>
                <w:rFonts w:ascii="Calibri" w:eastAsia="Calibri" w:hAnsi="Calibri" w:cs="Calibri"/>
                <w:color w:val="000000"/>
                <w:sz w:val="20"/>
              </w:rPr>
              <w:t>400,00</w:t>
            </w:r>
          </w:p>
        </w:tc>
      </w:tr>
      <w:tr w:rsidR="009C19F9" w:rsidRPr="0009091E" w14:paraId="111D887E" w14:textId="77777777" w:rsidTr="00A408FA">
        <w:trPr>
          <w:trHeight w:val="464"/>
        </w:trPr>
        <w:tc>
          <w:tcPr>
            <w:tcW w:w="2122" w:type="dxa"/>
            <w:vMerge/>
            <w:tcBorders>
              <w:left w:val="single" w:sz="4" w:space="0" w:color="auto"/>
              <w:right w:val="single" w:sz="4" w:space="0" w:color="auto"/>
            </w:tcBorders>
            <w:vAlign w:val="center"/>
          </w:tcPr>
          <w:p w14:paraId="1F8216F1"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tcPr>
          <w:p w14:paraId="5CB6D88A"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6D9E20CA" w14:textId="1746816D"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Utrzymanie zieleni przy obiektach powiatowych</w:t>
            </w:r>
          </w:p>
        </w:tc>
        <w:tc>
          <w:tcPr>
            <w:tcW w:w="2092" w:type="dxa"/>
            <w:tcBorders>
              <w:top w:val="nil"/>
              <w:left w:val="nil"/>
              <w:bottom w:val="single" w:sz="4" w:space="0" w:color="auto"/>
              <w:right w:val="single" w:sz="4" w:space="0" w:color="auto"/>
            </w:tcBorders>
            <w:shd w:val="clear" w:color="auto" w:fill="auto"/>
            <w:noWrap/>
            <w:vAlign w:val="center"/>
          </w:tcPr>
          <w:p w14:paraId="665CCC7B" w14:textId="06DFEE78" w:rsidR="009C19F9" w:rsidRPr="006F5279" w:rsidRDefault="009C19F9" w:rsidP="00984EEB">
            <w:pPr>
              <w:spacing w:before="0" w:beforeAutospacing="0" w:after="0" w:afterAutospacing="0" w:line="240" w:lineRule="auto"/>
              <w:ind w:left="360"/>
              <w:contextualSpacing w:val="0"/>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68 800,00</w:t>
            </w:r>
          </w:p>
        </w:tc>
      </w:tr>
      <w:tr w:rsidR="009C19F9" w:rsidRPr="0009091E" w14:paraId="5BEB6A42" w14:textId="77777777" w:rsidTr="00A408FA">
        <w:trPr>
          <w:trHeight w:val="464"/>
        </w:trPr>
        <w:tc>
          <w:tcPr>
            <w:tcW w:w="2122" w:type="dxa"/>
            <w:vMerge/>
            <w:tcBorders>
              <w:left w:val="single" w:sz="4" w:space="0" w:color="auto"/>
              <w:right w:val="single" w:sz="4" w:space="0" w:color="auto"/>
            </w:tcBorders>
            <w:vAlign w:val="center"/>
          </w:tcPr>
          <w:p w14:paraId="629076A7"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right w:val="single" w:sz="4" w:space="0" w:color="auto"/>
            </w:tcBorders>
            <w:vAlign w:val="center"/>
          </w:tcPr>
          <w:p w14:paraId="5B24CC98"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2DC9BA96" w14:textId="24C7BACF"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9091E">
              <w:rPr>
                <w:rFonts w:ascii="Calibri" w:eastAsia="Times New Roman" w:hAnsi="Calibri" w:cs="Calibri"/>
                <w:color w:val="000000"/>
                <w:sz w:val="20"/>
                <w:lang w:eastAsia="pl-PL"/>
              </w:rPr>
              <w:t xml:space="preserve">Modernizacja parku wraz z budową pawilonu przy pałacu w </w:t>
            </w:r>
            <w:proofErr w:type="spellStart"/>
            <w:r w:rsidRPr="0009091E">
              <w:rPr>
                <w:rFonts w:ascii="Calibri" w:eastAsia="Times New Roman" w:hAnsi="Calibri" w:cs="Calibri"/>
                <w:color w:val="000000"/>
                <w:sz w:val="20"/>
                <w:lang w:eastAsia="pl-PL"/>
              </w:rPr>
              <w:t>Chrz</w:t>
            </w:r>
            <w:r w:rsidR="00A408FA">
              <w:rPr>
                <w:rFonts w:ascii="Calibri" w:eastAsia="Times New Roman" w:hAnsi="Calibri" w:cs="Calibri"/>
                <w:color w:val="000000"/>
                <w:sz w:val="20"/>
                <w:lang w:eastAsia="pl-PL"/>
              </w:rPr>
              <w:t>ę</w:t>
            </w:r>
            <w:r w:rsidRPr="0009091E">
              <w:rPr>
                <w:rFonts w:ascii="Calibri" w:eastAsia="Times New Roman" w:hAnsi="Calibri" w:cs="Calibri"/>
                <w:color w:val="000000"/>
                <w:sz w:val="20"/>
                <w:lang w:eastAsia="pl-PL"/>
              </w:rPr>
              <w:t>snem</w:t>
            </w:r>
            <w:proofErr w:type="spellEnd"/>
          </w:p>
        </w:tc>
        <w:tc>
          <w:tcPr>
            <w:tcW w:w="2092" w:type="dxa"/>
            <w:tcBorders>
              <w:top w:val="nil"/>
              <w:left w:val="nil"/>
              <w:bottom w:val="single" w:sz="4" w:space="0" w:color="auto"/>
              <w:right w:val="single" w:sz="4" w:space="0" w:color="auto"/>
            </w:tcBorders>
            <w:shd w:val="clear" w:color="auto" w:fill="auto"/>
            <w:noWrap/>
            <w:vAlign w:val="center"/>
          </w:tcPr>
          <w:p w14:paraId="2F07DE64" w14:textId="0B8E05AB" w:rsidR="009C19F9" w:rsidRPr="006F5279" w:rsidRDefault="009C19F9" w:rsidP="00984EEB">
            <w:pPr>
              <w:spacing w:before="0" w:beforeAutospacing="0" w:after="0" w:afterAutospacing="0" w:line="240" w:lineRule="auto"/>
              <w:ind w:left="360"/>
              <w:contextualSpacing w:val="0"/>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1 </w:t>
            </w:r>
            <w:r w:rsidRPr="006F5279">
              <w:rPr>
                <w:rFonts w:ascii="Calibri" w:eastAsia="Times New Roman" w:hAnsi="Calibri" w:cs="Calibri"/>
                <w:color w:val="000000"/>
                <w:sz w:val="20"/>
                <w:lang w:eastAsia="pl-PL"/>
              </w:rPr>
              <w:t>095 001,50</w:t>
            </w:r>
          </w:p>
        </w:tc>
      </w:tr>
      <w:tr w:rsidR="009C19F9" w:rsidRPr="0009091E" w14:paraId="15E05000" w14:textId="77777777" w:rsidTr="00CA70A8">
        <w:trPr>
          <w:trHeight w:val="2444"/>
        </w:trPr>
        <w:tc>
          <w:tcPr>
            <w:tcW w:w="2122" w:type="dxa"/>
            <w:vMerge/>
            <w:tcBorders>
              <w:left w:val="single" w:sz="4" w:space="0" w:color="auto"/>
              <w:bottom w:val="single" w:sz="4" w:space="0" w:color="000000"/>
              <w:right w:val="single" w:sz="4" w:space="0" w:color="auto"/>
            </w:tcBorders>
            <w:vAlign w:val="center"/>
            <w:hideMark/>
          </w:tcPr>
          <w:p w14:paraId="200A3D69"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2268" w:type="dxa"/>
            <w:vMerge/>
            <w:tcBorders>
              <w:left w:val="single" w:sz="4" w:space="0" w:color="auto"/>
              <w:bottom w:val="single" w:sz="4" w:space="0" w:color="000000"/>
              <w:right w:val="single" w:sz="4" w:space="0" w:color="auto"/>
            </w:tcBorders>
            <w:vAlign w:val="center"/>
            <w:hideMark/>
          </w:tcPr>
          <w:p w14:paraId="43E2B0BF" w14:textId="77777777" w:rsidR="009C19F9" w:rsidRPr="0009091E" w:rsidRDefault="009C19F9"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512" w:type="dxa"/>
            <w:tcBorders>
              <w:top w:val="nil"/>
              <w:left w:val="nil"/>
              <w:bottom w:val="single" w:sz="4" w:space="0" w:color="auto"/>
              <w:right w:val="single" w:sz="4" w:space="0" w:color="auto"/>
            </w:tcBorders>
            <w:shd w:val="clear" w:color="auto" w:fill="auto"/>
            <w:vAlign w:val="center"/>
          </w:tcPr>
          <w:p w14:paraId="6AA373CA" w14:textId="68EB8766" w:rsidR="009C19F9" w:rsidRPr="0009091E" w:rsidRDefault="009C19F9"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r w:rsidRPr="006F5279">
              <w:rPr>
                <w:rFonts w:ascii="Calibri" w:eastAsia="Times New Roman" w:hAnsi="Calibri" w:cs="Calibri"/>
                <w:color w:val="000000"/>
                <w:sz w:val="20"/>
                <w:lang w:eastAsia="pl-PL"/>
              </w:rPr>
              <w:t>W opiniach i uzgodnieniach dot. projektów planów zagospodarowania przestrzennego dla gmin, wskazywano koniecznoś</w:t>
            </w:r>
            <w:r w:rsidR="00FA04DE">
              <w:rPr>
                <w:rFonts w:ascii="Calibri" w:eastAsia="Times New Roman" w:hAnsi="Calibri" w:cs="Calibri"/>
                <w:color w:val="000000"/>
                <w:sz w:val="20"/>
                <w:lang w:eastAsia="pl-PL"/>
              </w:rPr>
              <w:t xml:space="preserve">ć </w:t>
            </w:r>
            <w:r w:rsidRPr="006F5279">
              <w:rPr>
                <w:rFonts w:ascii="Calibri" w:eastAsia="Times New Roman" w:hAnsi="Calibri" w:cs="Calibri"/>
                <w:color w:val="000000"/>
                <w:sz w:val="20"/>
                <w:lang w:eastAsia="pl-PL"/>
              </w:rPr>
              <w:t>uwzględnienia ustaleń dokumentów dot. uproszczonych planów urządzenia lasów</w:t>
            </w:r>
            <w:r w:rsidR="00FA04DE">
              <w:rPr>
                <w:rFonts w:ascii="Calibri" w:eastAsia="Times New Roman" w:hAnsi="Calibri" w:cs="Calibri"/>
                <w:color w:val="000000"/>
                <w:sz w:val="20"/>
                <w:lang w:eastAsia="pl-PL"/>
              </w:rPr>
              <w:t xml:space="preserve"> </w:t>
            </w:r>
            <w:r w:rsidRPr="006F5279">
              <w:rPr>
                <w:rFonts w:ascii="Calibri" w:eastAsia="Times New Roman" w:hAnsi="Calibri" w:cs="Calibri"/>
                <w:color w:val="000000"/>
                <w:sz w:val="20"/>
                <w:lang w:eastAsia="pl-PL"/>
              </w:rPr>
              <w:t>w zakresie granic i powierzchni lasów mających ważne znaczenie w zakresie środowiska przyrodniczego, walorów zdrowotnych i krajobrazowych</w:t>
            </w:r>
            <w:r w:rsidR="00FA04DE">
              <w:rPr>
                <w:rFonts w:ascii="Calibri" w:eastAsia="Times New Roman" w:hAnsi="Calibri" w:cs="Calibri"/>
                <w:color w:val="000000"/>
                <w:sz w:val="20"/>
                <w:lang w:eastAsia="pl-PL"/>
              </w:rPr>
              <w:t xml:space="preserve">; </w:t>
            </w:r>
            <w:r w:rsidRPr="006F5279">
              <w:rPr>
                <w:rFonts w:ascii="Calibri" w:eastAsia="Times New Roman" w:hAnsi="Calibri" w:cs="Calibri"/>
                <w:color w:val="000000"/>
                <w:sz w:val="20"/>
                <w:lang w:eastAsia="pl-PL"/>
              </w:rPr>
              <w:t xml:space="preserve">wyeliminowania </w:t>
            </w:r>
            <w:r w:rsidR="00FA04DE">
              <w:rPr>
                <w:rFonts w:ascii="Calibri" w:eastAsia="Times New Roman" w:hAnsi="Calibri" w:cs="Calibri"/>
                <w:color w:val="000000"/>
                <w:sz w:val="20"/>
                <w:lang w:eastAsia="pl-PL"/>
              </w:rPr>
              <w:t xml:space="preserve">praktyki </w:t>
            </w:r>
            <w:r w:rsidRPr="006F5279">
              <w:rPr>
                <w:rFonts w:ascii="Calibri" w:eastAsia="Times New Roman" w:hAnsi="Calibri" w:cs="Calibri"/>
                <w:color w:val="000000"/>
                <w:sz w:val="20"/>
                <w:lang w:eastAsia="pl-PL"/>
              </w:rPr>
              <w:t xml:space="preserve">przeznaczenia terenów leśnych na cele </w:t>
            </w:r>
            <w:r w:rsidR="00FA04DE">
              <w:rPr>
                <w:rFonts w:ascii="Calibri" w:eastAsia="Times New Roman" w:hAnsi="Calibri" w:cs="Calibri"/>
                <w:color w:val="000000"/>
                <w:sz w:val="20"/>
                <w:lang w:eastAsia="pl-PL"/>
              </w:rPr>
              <w:t xml:space="preserve">nieleśne; </w:t>
            </w:r>
            <w:r w:rsidRPr="006F5279">
              <w:rPr>
                <w:rFonts w:ascii="Calibri" w:eastAsia="Times New Roman" w:hAnsi="Calibri" w:cs="Calibri"/>
                <w:color w:val="000000"/>
                <w:sz w:val="20"/>
                <w:lang w:eastAsia="pl-PL"/>
              </w:rPr>
              <w:t>wskazania rozwiązań umożliwiających zahamowanie tendencji spadkowej lesistości gmin, w tym tworzenie komunalnych lasów lub terenów zieleni urządzonej</w:t>
            </w:r>
            <w:r w:rsidR="004C454F">
              <w:rPr>
                <w:rFonts w:ascii="Calibri" w:eastAsia="Times New Roman" w:hAnsi="Calibri" w:cs="Calibri"/>
                <w:color w:val="000000"/>
                <w:sz w:val="20"/>
                <w:lang w:eastAsia="pl-PL"/>
              </w:rPr>
              <w:t>;</w:t>
            </w:r>
            <w:r w:rsidRPr="006F5279">
              <w:rPr>
                <w:rFonts w:ascii="Calibri" w:eastAsia="Times New Roman" w:hAnsi="Calibri" w:cs="Calibri"/>
                <w:color w:val="000000"/>
                <w:sz w:val="20"/>
                <w:lang w:eastAsia="pl-PL"/>
              </w:rPr>
              <w:t xml:space="preserve"> zapewnienia obszaru przestrzeni publicznej, zagospodarowanej zielenią oraz rewitalizacji zieleni i ochrony cennych drzewostanów</w:t>
            </w:r>
          </w:p>
        </w:tc>
        <w:tc>
          <w:tcPr>
            <w:tcW w:w="2092" w:type="dxa"/>
            <w:tcBorders>
              <w:top w:val="nil"/>
              <w:left w:val="nil"/>
              <w:bottom w:val="single" w:sz="4" w:space="0" w:color="auto"/>
              <w:right w:val="single" w:sz="4" w:space="0" w:color="auto"/>
            </w:tcBorders>
            <w:shd w:val="clear" w:color="auto" w:fill="auto"/>
            <w:noWrap/>
            <w:vAlign w:val="center"/>
          </w:tcPr>
          <w:p w14:paraId="1B9DF582" w14:textId="7E77BD3A" w:rsidR="009C19F9" w:rsidRPr="0009091E" w:rsidRDefault="007463F2"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W ramach bieżącej działalności </w:t>
            </w:r>
          </w:p>
        </w:tc>
      </w:tr>
      <w:tr w:rsidR="00956A44" w:rsidRPr="0009091E" w14:paraId="4572F352" w14:textId="77777777" w:rsidTr="003F63F2">
        <w:trPr>
          <w:trHeight w:val="358"/>
        </w:trPr>
        <w:tc>
          <w:tcPr>
            <w:tcW w:w="119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7A9D182" w14:textId="53D2CF52" w:rsidR="00956A44" w:rsidRPr="0009091E" w:rsidRDefault="00956A44"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3F63F2">
              <w:rPr>
                <w:rFonts w:ascii="Calibri" w:eastAsia="Times New Roman" w:hAnsi="Calibri" w:cs="Calibri"/>
                <w:b/>
                <w:color w:val="000000"/>
                <w:sz w:val="20"/>
                <w:lang w:eastAsia="pl-PL"/>
              </w:rPr>
              <w:t>Łączne nakłady finansowe [zł]</w:t>
            </w:r>
          </w:p>
        </w:tc>
        <w:tc>
          <w:tcPr>
            <w:tcW w:w="2092" w:type="dxa"/>
            <w:tcBorders>
              <w:top w:val="nil"/>
              <w:left w:val="nil"/>
              <w:bottom w:val="single" w:sz="4" w:space="0" w:color="auto"/>
              <w:right w:val="single" w:sz="4" w:space="0" w:color="auto"/>
            </w:tcBorders>
            <w:shd w:val="clear" w:color="auto" w:fill="auto"/>
            <w:noWrap/>
            <w:vAlign w:val="center"/>
            <w:hideMark/>
          </w:tcPr>
          <w:p w14:paraId="3A5400E5" w14:textId="0A1C783C" w:rsidR="00956A44" w:rsidRDefault="00956A44"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bookmarkStart w:id="50" w:name="OLE_LINK1"/>
            <w:r w:rsidRPr="0009091E">
              <w:rPr>
                <w:rFonts w:ascii="Calibri" w:eastAsia="Times New Roman" w:hAnsi="Calibri" w:cs="Calibri"/>
                <w:b/>
                <w:color w:val="000000"/>
                <w:sz w:val="20"/>
                <w:lang w:eastAsia="pl-PL"/>
              </w:rPr>
              <w:t>1</w:t>
            </w:r>
            <w:r w:rsidR="005E34A7">
              <w:rPr>
                <w:rFonts w:ascii="Calibri" w:eastAsia="Times New Roman" w:hAnsi="Calibri" w:cs="Calibri"/>
                <w:b/>
                <w:color w:val="000000"/>
                <w:sz w:val="20"/>
                <w:lang w:eastAsia="pl-PL"/>
              </w:rPr>
              <w:t> </w:t>
            </w:r>
            <w:r w:rsidRPr="0009091E">
              <w:rPr>
                <w:rFonts w:ascii="Calibri" w:eastAsia="Times New Roman" w:hAnsi="Calibri" w:cs="Calibri"/>
                <w:b/>
                <w:color w:val="000000"/>
                <w:sz w:val="20"/>
                <w:lang w:eastAsia="pl-PL"/>
              </w:rPr>
              <w:t>697</w:t>
            </w:r>
            <w:r w:rsidR="005E34A7">
              <w:rPr>
                <w:rFonts w:ascii="Calibri" w:eastAsia="Times New Roman" w:hAnsi="Calibri" w:cs="Calibri"/>
                <w:b/>
                <w:color w:val="000000"/>
                <w:sz w:val="20"/>
                <w:lang w:eastAsia="pl-PL"/>
              </w:rPr>
              <w:t xml:space="preserve"> </w:t>
            </w:r>
            <w:r w:rsidRPr="0009091E">
              <w:rPr>
                <w:rFonts w:ascii="Calibri" w:eastAsia="Times New Roman" w:hAnsi="Calibri" w:cs="Calibri"/>
                <w:b/>
                <w:color w:val="000000"/>
                <w:sz w:val="20"/>
                <w:lang w:eastAsia="pl-PL"/>
              </w:rPr>
              <w:t>967,43</w:t>
            </w:r>
            <w:bookmarkEnd w:id="50"/>
          </w:p>
          <w:p w14:paraId="08D744B1" w14:textId="2864B3D7" w:rsidR="00956A44" w:rsidRPr="0009091E" w:rsidRDefault="00956A44"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p>
        </w:tc>
      </w:tr>
    </w:tbl>
    <w:p w14:paraId="5E983350" w14:textId="775D03CB" w:rsidR="005F0795" w:rsidRDefault="005F0795" w:rsidP="00984EEB">
      <w:pPr>
        <w:spacing w:line="240" w:lineRule="auto"/>
      </w:pPr>
    </w:p>
    <w:p w14:paraId="70939520" w14:textId="3B62C4E0" w:rsidR="00564932" w:rsidRDefault="00564932" w:rsidP="00984EEB">
      <w:pPr>
        <w:pStyle w:val="Legenda"/>
        <w:keepNext/>
        <w:spacing w:line="240" w:lineRule="auto"/>
      </w:pPr>
      <w:bookmarkStart w:id="51" w:name="_Toc16522006"/>
      <w:r>
        <w:lastRenderedPageBreak/>
        <w:t xml:space="preserve">Tabela </w:t>
      </w:r>
      <w:fldSimple w:instr=" SEQ Tabela \* ARABIC ">
        <w:r w:rsidR="00530EB9">
          <w:rPr>
            <w:noProof/>
          </w:rPr>
          <w:t>13</w:t>
        </w:r>
      </w:fldSimple>
      <w:r>
        <w:t xml:space="preserve">. </w:t>
      </w:r>
      <w:r w:rsidRPr="00564932">
        <w:t xml:space="preserve">Stopień realizacji zadań w obszarze zasoby przyrodnicze – zadania </w:t>
      </w:r>
      <w:r>
        <w:t>monitorowane</w:t>
      </w:r>
      <w:r w:rsidRPr="00564932">
        <w:t xml:space="preserve"> (źródło: opracowanie własne)</w:t>
      </w:r>
      <w:bookmarkEnd w:id="51"/>
    </w:p>
    <w:tbl>
      <w:tblPr>
        <w:tblW w:w="0" w:type="auto"/>
        <w:tblCellMar>
          <w:left w:w="70" w:type="dxa"/>
          <w:right w:w="70" w:type="dxa"/>
        </w:tblCellMar>
        <w:tblLook w:val="04A0" w:firstRow="1" w:lastRow="0" w:firstColumn="1" w:lastColumn="0" w:noHBand="0" w:noVBand="1"/>
      </w:tblPr>
      <w:tblGrid>
        <w:gridCol w:w="1793"/>
        <w:gridCol w:w="1746"/>
        <w:gridCol w:w="2126"/>
        <w:gridCol w:w="6237"/>
        <w:gridCol w:w="2092"/>
      </w:tblGrid>
      <w:tr w:rsidR="003F63F2" w:rsidRPr="003F63F2" w14:paraId="5D2F27D8" w14:textId="77777777" w:rsidTr="006F5279">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0831B288"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3F63F2">
              <w:rPr>
                <w:rFonts w:ascii="Calibri" w:eastAsia="Times New Roman" w:hAnsi="Calibri" w:cs="Calibri"/>
                <w:b/>
                <w:bCs/>
                <w:color w:val="000000"/>
                <w:sz w:val="20"/>
                <w:szCs w:val="20"/>
                <w:lang w:eastAsia="pl-PL"/>
              </w:rPr>
              <w:t>Obszar interwencji</w:t>
            </w:r>
          </w:p>
        </w:tc>
        <w:tc>
          <w:tcPr>
            <w:tcW w:w="1746"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759AC074"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3F63F2">
              <w:rPr>
                <w:rFonts w:ascii="Calibri" w:eastAsia="Times New Roman" w:hAnsi="Calibri" w:cs="Calibri"/>
                <w:b/>
                <w:bCs/>
                <w:color w:val="000000"/>
                <w:sz w:val="20"/>
                <w:szCs w:val="20"/>
                <w:lang w:eastAsia="pl-PL"/>
              </w:rPr>
              <w:t>Kierunki działań</w:t>
            </w:r>
          </w:p>
        </w:tc>
        <w:tc>
          <w:tcPr>
            <w:tcW w:w="2126"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4CD6130F"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3F63F2">
              <w:rPr>
                <w:rFonts w:ascii="Calibri" w:eastAsia="Times New Roman" w:hAnsi="Calibri" w:cs="Calibri"/>
                <w:b/>
                <w:bCs/>
                <w:color w:val="000000"/>
                <w:sz w:val="20"/>
                <w:szCs w:val="20"/>
                <w:lang w:eastAsia="pl-PL"/>
              </w:rPr>
              <w:t>Jednostka realizująca</w:t>
            </w:r>
          </w:p>
        </w:tc>
        <w:tc>
          <w:tcPr>
            <w:tcW w:w="6237"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4BA5F619"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3F63F2">
              <w:rPr>
                <w:rFonts w:ascii="Calibri" w:eastAsia="Times New Roman" w:hAnsi="Calibri" w:cs="Calibri"/>
                <w:b/>
                <w:bCs/>
                <w:color w:val="000000"/>
                <w:sz w:val="20"/>
                <w:szCs w:val="20"/>
                <w:lang w:eastAsia="pl-PL"/>
              </w:rPr>
              <w:t>Podjęte działania</w:t>
            </w:r>
          </w:p>
        </w:tc>
        <w:tc>
          <w:tcPr>
            <w:tcW w:w="2092"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38DEFA25"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3F63F2">
              <w:rPr>
                <w:rFonts w:ascii="Calibri" w:eastAsia="Times New Roman" w:hAnsi="Calibri" w:cs="Calibri"/>
                <w:b/>
                <w:bCs/>
                <w:color w:val="000000"/>
                <w:sz w:val="20"/>
                <w:szCs w:val="20"/>
                <w:lang w:eastAsia="pl-PL"/>
              </w:rPr>
              <w:t>Poniesione koszty [zł]</w:t>
            </w:r>
          </w:p>
        </w:tc>
      </w:tr>
      <w:tr w:rsidR="003F63F2" w:rsidRPr="003F63F2" w14:paraId="335B9EAA" w14:textId="77777777" w:rsidTr="006F5279">
        <w:trPr>
          <w:trHeight w:val="447"/>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5187177"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Zasoby przyrodnicze</w:t>
            </w:r>
          </w:p>
        </w:tc>
        <w:tc>
          <w:tcPr>
            <w:tcW w:w="1746" w:type="dxa"/>
            <w:vMerge w:val="restart"/>
            <w:tcBorders>
              <w:top w:val="nil"/>
              <w:left w:val="single" w:sz="4" w:space="0" w:color="auto"/>
              <w:bottom w:val="single" w:sz="4" w:space="0" w:color="000000"/>
              <w:right w:val="single" w:sz="4" w:space="0" w:color="auto"/>
            </w:tcBorders>
            <w:shd w:val="clear" w:color="auto" w:fill="auto"/>
            <w:vAlign w:val="center"/>
            <w:hideMark/>
          </w:tcPr>
          <w:p w14:paraId="45C5E6EE"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Tworzenie nowych terenów zieleni urządzonej</w:t>
            </w:r>
          </w:p>
        </w:tc>
        <w:tc>
          <w:tcPr>
            <w:tcW w:w="2126" w:type="dxa"/>
            <w:tcBorders>
              <w:top w:val="nil"/>
              <w:left w:val="nil"/>
              <w:bottom w:val="single" w:sz="4" w:space="0" w:color="auto"/>
              <w:right w:val="single" w:sz="4" w:space="0" w:color="auto"/>
            </w:tcBorders>
            <w:shd w:val="clear" w:color="000000" w:fill="FFFFFF"/>
            <w:noWrap/>
            <w:vAlign w:val="center"/>
            <w:hideMark/>
          </w:tcPr>
          <w:p w14:paraId="5439064F"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Gmina Klembów</w:t>
            </w:r>
          </w:p>
        </w:tc>
        <w:tc>
          <w:tcPr>
            <w:tcW w:w="6237" w:type="dxa"/>
            <w:tcBorders>
              <w:top w:val="nil"/>
              <w:left w:val="nil"/>
              <w:bottom w:val="single" w:sz="4" w:space="0" w:color="auto"/>
              <w:right w:val="single" w:sz="4" w:space="0" w:color="auto"/>
            </w:tcBorders>
            <w:shd w:val="clear" w:color="000000" w:fill="FFFFFF"/>
            <w:vAlign w:val="center"/>
            <w:hideMark/>
          </w:tcPr>
          <w:p w14:paraId="2AB3FA57"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Budowa Parku przy ZS w Woli Rasztowskiej</w:t>
            </w:r>
          </w:p>
        </w:tc>
        <w:tc>
          <w:tcPr>
            <w:tcW w:w="2092" w:type="dxa"/>
            <w:tcBorders>
              <w:top w:val="nil"/>
              <w:left w:val="nil"/>
              <w:bottom w:val="single" w:sz="4" w:space="0" w:color="auto"/>
              <w:right w:val="single" w:sz="4" w:space="0" w:color="auto"/>
            </w:tcBorders>
            <w:shd w:val="clear" w:color="000000" w:fill="FFFFFF"/>
            <w:noWrap/>
            <w:vAlign w:val="center"/>
            <w:hideMark/>
          </w:tcPr>
          <w:p w14:paraId="559795D3"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sidRPr="003F63F2">
              <w:rPr>
                <w:rFonts w:ascii="Calibri" w:eastAsia="Times New Roman" w:hAnsi="Calibri" w:cs="Calibri"/>
                <w:color w:val="000000"/>
                <w:sz w:val="20"/>
                <w:szCs w:val="20"/>
                <w:lang w:eastAsia="pl-PL"/>
              </w:rPr>
              <w:t>bd</w:t>
            </w:r>
            <w:proofErr w:type="spellEnd"/>
          </w:p>
        </w:tc>
      </w:tr>
      <w:tr w:rsidR="003F63F2" w:rsidRPr="003F63F2" w14:paraId="5DCF9A19" w14:textId="77777777" w:rsidTr="006F5279">
        <w:trPr>
          <w:trHeight w:val="567"/>
        </w:trPr>
        <w:tc>
          <w:tcPr>
            <w:tcW w:w="0" w:type="auto"/>
            <w:vMerge/>
            <w:tcBorders>
              <w:top w:val="nil"/>
              <w:left w:val="single" w:sz="4" w:space="0" w:color="auto"/>
              <w:bottom w:val="single" w:sz="4" w:space="0" w:color="000000"/>
              <w:right w:val="single" w:sz="4" w:space="0" w:color="auto"/>
            </w:tcBorders>
            <w:vAlign w:val="center"/>
            <w:hideMark/>
          </w:tcPr>
          <w:p w14:paraId="5CE29F85"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7D0EA142"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hideMark/>
          </w:tcPr>
          <w:p w14:paraId="354D490E"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Gmina Radzymin</w:t>
            </w:r>
          </w:p>
        </w:tc>
        <w:tc>
          <w:tcPr>
            <w:tcW w:w="6237" w:type="dxa"/>
            <w:tcBorders>
              <w:top w:val="nil"/>
              <w:left w:val="nil"/>
              <w:bottom w:val="single" w:sz="4" w:space="0" w:color="auto"/>
              <w:right w:val="single" w:sz="4" w:space="0" w:color="auto"/>
            </w:tcBorders>
            <w:shd w:val="clear" w:color="auto" w:fill="auto"/>
            <w:vAlign w:val="center"/>
            <w:hideMark/>
          </w:tcPr>
          <w:p w14:paraId="70F85D19" w14:textId="0BB84CCE"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Wyznaczanie w MPZP terenów przeznaczonych pod z</w:t>
            </w:r>
            <w:r w:rsidR="001127A6">
              <w:rPr>
                <w:rFonts w:ascii="Calibri" w:eastAsia="Times New Roman" w:hAnsi="Calibri" w:cs="Calibri"/>
                <w:color w:val="000000"/>
                <w:sz w:val="20"/>
                <w:szCs w:val="20"/>
                <w:lang w:eastAsia="pl-PL"/>
              </w:rPr>
              <w:t>i</w:t>
            </w:r>
            <w:r w:rsidRPr="003F63F2">
              <w:rPr>
                <w:rFonts w:ascii="Calibri" w:eastAsia="Times New Roman" w:hAnsi="Calibri" w:cs="Calibri"/>
                <w:color w:val="000000"/>
                <w:sz w:val="20"/>
                <w:szCs w:val="20"/>
                <w:lang w:eastAsia="pl-PL"/>
              </w:rPr>
              <w:t>eleń urz</w:t>
            </w:r>
            <w:r w:rsidR="00D86A6A">
              <w:rPr>
                <w:rFonts w:ascii="Calibri" w:eastAsia="Times New Roman" w:hAnsi="Calibri" w:cs="Calibri"/>
                <w:color w:val="000000"/>
                <w:sz w:val="20"/>
                <w:szCs w:val="20"/>
                <w:lang w:eastAsia="pl-PL"/>
              </w:rPr>
              <w:t>ą</w:t>
            </w:r>
            <w:r w:rsidRPr="003F63F2">
              <w:rPr>
                <w:rFonts w:ascii="Calibri" w:eastAsia="Times New Roman" w:hAnsi="Calibri" w:cs="Calibri"/>
                <w:color w:val="000000"/>
                <w:sz w:val="20"/>
                <w:szCs w:val="20"/>
                <w:lang w:eastAsia="pl-PL"/>
              </w:rPr>
              <w:t>dzon</w:t>
            </w:r>
            <w:r w:rsidR="00D86A6A">
              <w:rPr>
                <w:rFonts w:ascii="Calibri" w:eastAsia="Times New Roman" w:hAnsi="Calibri" w:cs="Calibri"/>
                <w:color w:val="000000"/>
                <w:sz w:val="20"/>
                <w:szCs w:val="20"/>
                <w:lang w:eastAsia="pl-PL"/>
              </w:rPr>
              <w:t>ą</w:t>
            </w:r>
          </w:p>
        </w:tc>
        <w:tc>
          <w:tcPr>
            <w:tcW w:w="2092" w:type="dxa"/>
            <w:tcBorders>
              <w:top w:val="nil"/>
              <w:left w:val="nil"/>
              <w:bottom w:val="single" w:sz="4" w:space="0" w:color="auto"/>
              <w:right w:val="single" w:sz="4" w:space="0" w:color="auto"/>
            </w:tcBorders>
            <w:shd w:val="clear" w:color="auto" w:fill="auto"/>
            <w:noWrap/>
            <w:vAlign w:val="center"/>
            <w:hideMark/>
          </w:tcPr>
          <w:p w14:paraId="03187F12"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sidRPr="003F63F2">
              <w:rPr>
                <w:rFonts w:ascii="Calibri" w:eastAsia="Times New Roman" w:hAnsi="Calibri" w:cs="Calibri"/>
                <w:color w:val="000000"/>
                <w:sz w:val="20"/>
                <w:szCs w:val="20"/>
                <w:lang w:eastAsia="pl-PL"/>
              </w:rPr>
              <w:t>bd</w:t>
            </w:r>
            <w:proofErr w:type="spellEnd"/>
          </w:p>
        </w:tc>
      </w:tr>
      <w:tr w:rsidR="003F63F2" w:rsidRPr="003F63F2" w14:paraId="19AB7E25" w14:textId="77777777" w:rsidTr="006F5279">
        <w:trPr>
          <w:trHeight w:val="546"/>
        </w:trPr>
        <w:tc>
          <w:tcPr>
            <w:tcW w:w="0" w:type="auto"/>
            <w:vMerge/>
            <w:tcBorders>
              <w:top w:val="nil"/>
              <w:left w:val="single" w:sz="4" w:space="0" w:color="auto"/>
              <w:bottom w:val="single" w:sz="4" w:space="0" w:color="000000"/>
              <w:right w:val="single" w:sz="4" w:space="0" w:color="auto"/>
            </w:tcBorders>
            <w:vAlign w:val="center"/>
            <w:hideMark/>
          </w:tcPr>
          <w:p w14:paraId="005792A5"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3AA17B17"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nil"/>
              <w:right w:val="single" w:sz="4" w:space="0" w:color="auto"/>
            </w:tcBorders>
            <w:shd w:val="clear" w:color="auto" w:fill="auto"/>
            <w:noWrap/>
            <w:vAlign w:val="center"/>
            <w:hideMark/>
          </w:tcPr>
          <w:p w14:paraId="5FFBEF35"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Gmina Tłuszcz</w:t>
            </w:r>
          </w:p>
        </w:tc>
        <w:tc>
          <w:tcPr>
            <w:tcW w:w="6237" w:type="dxa"/>
            <w:tcBorders>
              <w:top w:val="nil"/>
              <w:left w:val="nil"/>
              <w:bottom w:val="single" w:sz="4" w:space="0" w:color="auto"/>
              <w:right w:val="single" w:sz="4" w:space="0" w:color="auto"/>
            </w:tcBorders>
            <w:shd w:val="clear" w:color="auto" w:fill="auto"/>
            <w:vAlign w:val="center"/>
            <w:hideMark/>
          </w:tcPr>
          <w:p w14:paraId="5F14A1EA"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Powstanie projektu zagospodarowania terenu przy ul. Długiej w Tłuszczu</w:t>
            </w:r>
          </w:p>
        </w:tc>
        <w:tc>
          <w:tcPr>
            <w:tcW w:w="2092" w:type="dxa"/>
            <w:tcBorders>
              <w:top w:val="nil"/>
              <w:left w:val="nil"/>
              <w:bottom w:val="single" w:sz="4" w:space="0" w:color="auto"/>
              <w:right w:val="single" w:sz="4" w:space="0" w:color="auto"/>
            </w:tcBorders>
            <w:shd w:val="clear" w:color="auto" w:fill="auto"/>
            <w:noWrap/>
            <w:vAlign w:val="center"/>
            <w:hideMark/>
          </w:tcPr>
          <w:p w14:paraId="359469CC"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sidRPr="003F63F2">
              <w:rPr>
                <w:rFonts w:ascii="Calibri" w:eastAsia="Times New Roman" w:hAnsi="Calibri" w:cs="Calibri"/>
                <w:color w:val="000000"/>
                <w:sz w:val="20"/>
                <w:szCs w:val="20"/>
                <w:lang w:eastAsia="pl-PL"/>
              </w:rPr>
              <w:t>bd</w:t>
            </w:r>
            <w:proofErr w:type="spellEnd"/>
          </w:p>
        </w:tc>
      </w:tr>
      <w:tr w:rsidR="003F63F2" w:rsidRPr="003F63F2" w14:paraId="4686B17C" w14:textId="77777777" w:rsidTr="006F5279">
        <w:trPr>
          <w:trHeight w:val="696"/>
        </w:trPr>
        <w:tc>
          <w:tcPr>
            <w:tcW w:w="0" w:type="auto"/>
            <w:vMerge/>
            <w:tcBorders>
              <w:top w:val="nil"/>
              <w:left w:val="single" w:sz="4" w:space="0" w:color="auto"/>
              <w:bottom w:val="single" w:sz="4" w:space="0" w:color="000000"/>
              <w:right w:val="single" w:sz="4" w:space="0" w:color="auto"/>
            </w:tcBorders>
            <w:vAlign w:val="center"/>
            <w:hideMark/>
          </w:tcPr>
          <w:p w14:paraId="63130C68"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6CCFF01C" w14:textId="77777777" w:rsidR="003F63F2" w:rsidRPr="003F63F2" w:rsidRDefault="003F63F2"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03B4575"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Gmina Marki</w:t>
            </w:r>
          </w:p>
        </w:tc>
        <w:tc>
          <w:tcPr>
            <w:tcW w:w="6237" w:type="dxa"/>
            <w:tcBorders>
              <w:top w:val="nil"/>
              <w:left w:val="nil"/>
              <w:bottom w:val="single" w:sz="4" w:space="0" w:color="auto"/>
              <w:right w:val="single" w:sz="4" w:space="0" w:color="auto"/>
            </w:tcBorders>
            <w:shd w:val="clear" w:color="auto" w:fill="auto"/>
            <w:vAlign w:val="center"/>
            <w:hideMark/>
          </w:tcPr>
          <w:p w14:paraId="7CE4408A" w14:textId="77777777"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2017 rok: filtrujące rondo - stworzenie na jednym ze skrzyżowań w Markach ogrodu deszczowego</w:t>
            </w:r>
          </w:p>
        </w:tc>
        <w:tc>
          <w:tcPr>
            <w:tcW w:w="2092" w:type="dxa"/>
            <w:tcBorders>
              <w:top w:val="nil"/>
              <w:left w:val="nil"/>
              <w:bottom w:val="single" w:sz="4" w:space="0" w:color="auto"/>
              <w:right w:val="single" w:sz="4" w:space="0" w:color="auto"/>
            </w:tcBorders>
            <w:shd w:val="clear" w:color="auto" w:fill="auto"/>
            <w:noWrap/>
            <w:vAlign w:val="center"/>
            <w:hideMark/>
          </w:tcPr>
          <w:p w14:paraId="5B8CE053" w14:textId="2AFA24A6" w:rsidR="003F63F2" w:rsidRPr="003F63F2" w:rsidRDefault="003F63F2"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10</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502,75</w:t>
            </w:r>
          </w:p>
        </w:tc>
      </w:tr>
      <w:tr w:rsidR="00691EB4" w:rsidRPr="003F63F2" w14:paraId="4629117F"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hideMark/>
          </w:tcPr>
          <w:p w14:paraId="3853BA03"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val="restart"/>
            <w:tcBorders>
              <w:top w:val="nil"/>
              <w:left w:val="single" w:sz="4" w:space="0" w:color="auto"/>
              <w:bottom w:val="single" w:sz="4" w:space="0" w:color="000000"/>
              <w:right w:val="single" w:sz="4" w:space="0" w:color="auto"/>
            </w:tcBorders>
            <w:shd w:val="clear" w:color="auto" w:fill="auto"/>
            <w:vAlign w:val="center"/>
            <w:hideMark/>
          </w:tcPr>
          <w:p w14:paraId="7F13E85E"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Gospodarka leśna</w:t>
            </w:r>
          </w:p>
        </w:tc>
        <w:tc>
          <w:tcPr>
            <w:tcW w:w="2126" w:type="dxa"/>
            <w:tcBorders>
              <w:top w:val="nil"/>
              <w:left w:val="nil"/>
              <w:bottom w:val="single" w:sz="4" w:space="0" w:color="auto"/>
              <w:right w:val="single" w:sz="4" w:space="0" w:color="auto"/>
            </w:tcBorders>
            <w:shd w:val="clear" w:color="000000" w:fill="FFFFFF"/>
            <w:noWrap/>
            <w:vAlign w:val="center"/>
            <w:hideMark/>
          </w:tcPr>
          <w:p w14:paraId="39C651D7" w14:textId="38673A4D"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Gmina </w:t>
            </w:r>
            <w:r>
              <w:rPr>
                <w:rFonts w:ascii="Calibri" w:eastAsia="Times New Roman" w:hAnsi="Calibri" w:cs="Calibri"/>
                <w:color w:val="000000"/>
                <w:sz w:val="20"/>
                <w:szCs w:val="20"/>
                <w:lang w:eastAsia="pl-PL"/>
              </w:rPr>
              <w:t>Klembów</w:t>
            </w:r>
          </w:p>
        </w:tc>
        <w:tc>
          <w:tcPr>
            <w:tcW w:w="6237" w:type="dxa"/>
            <w:tcBorders>
              <w:top w:val="nil"/>
              <w:left w:val="nil"/>
              <w:bottom w:val="single" w:sz="4" w:space="0" w:color="auto"/>
              <w:right w:val="single" w:sz="4" w:space="0" w:color="auto"/>
            </w:tcBorders>
            <w:shd w:val="clear" w:color="000000" w:fill="FFFFFF"/>
            <w:vAlign w:val="center"/>
            <w:hideMark/>
          </w:tcPr>
          <w:p w14:paraId="083E69F8" w14:textId="435BF6F9"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2017 r. Wyłożenie projektów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ych</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 </w:t>
            </w:r>
            <w:r>
              <w:rPr>
                <w:rFonts w:ascii="Calibri" w:eastAsia="Times New Roman" w:hAnsi="Calibri" w:cs="Calibri"/>
                <w:color w:val="000000"/>
                <w:sz w:val="20"/>
                <w:szCs w:val="20"/>
                <w:lang w:eastAsia="pl-PL"/>
              </w:rPr>
              <w:t>Pieńki, Sitki; wysyłka zawiadomień do właścicieli lasów; przyjmowanie uwag i przekazywanie ich do Starostwa Powiatowego w Wołominie</w:t>
            </w:r>
          </w:p>
        </w:tc>
        <w:tc>
          <w:tcPr>
            <w:tcW w:w="2092" w:type="dxa"/>
            <w:vMerge w:val="restart"/>
            <w:tcBorders>
              <w:top w:val="nil"/>
              <w:left w:val="nil"/>
              <w:right w:val="single" w:sz="4" w:space="0" w:color="auto"/>
            </w:tcBorders>
            <w:shd w:val="clear" w:color="000000" w:fill="FFFFFF"/>
            <w:noWrap/>
            <w:vAlign w:val="center"/>
            <w:hideMark/>
          </w:tcPr>
          <w:p w14:paraId="5D73FFCC" w14:textId="4248474C" w:rsidR="00691EB4" w:rsidRPr="003F63F2" w:rsidRDefault="00691EB4" w:rsidP="00984EEB">
            <w:pPr>
              <w:spacing w:after="0" w:line="240" w:lineRule="auto"/>
              <w:rPr>
                <w:rFonts w:ascii="Calibri" w:eastAsia="Times New Roman" w:hAnsi="Calibri" w:cs="Calibri"/>
                <w:color w:val="000000"/>
                <w:sz w:val="20"/>
                <w:szCs w:val="20"/>
                <w:lang w:eastAsia="pl-PL"/>
              </w:rPr>
            </w:pPr>
            <w:r w:rsidRPr="008C7613">
              <w:rPr>
                <w:rFonts w:ascii="Calibri" w:eastAsia="Times New Roman" w:hAnsi="Calibri" w:cs="Calibri"/>
                <w:color w:val="000000"/>
                <w:sz w:val="20"/>
                <w:szCs w:val="20"/>
              </w:rPr>
              <w:t>W ramach bieżącej działalności</w:t>
            </w:r>
            <w:r>
              <w:rPr>
                <w:rFonts w:ascii="Calibri" w:eastAsia="Times New Roman" w:hAnsi="Calibri" w:cs="Calibri"/>
                <w:color w:val="000000"/>
                <w:sz w:val="20"/>
                <w:szCs w:val="20"/>
                <w:lang w:eastAsia="pl-PL"/>
              </w:rPr>
              <w:t xml:space="preserve"> </w:t>
            </w:r>
          </w:p>
        </w:tc>
      </w:tr>
      <w:tr w:rsidR="00691EB4" w:rsidRPr="003F63F2" w14:paraId="67AF4ECA"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74B0B2E3"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39CBB15E"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56602336" w14:textId="115D4175"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Gmina Radzymin </w:t>
            </w:r>
          </w:p>
        </w:tc>
        <w:tc>
          <w:tcPr>
            <w:tcW w:w="6237" w:type="dxa"/>
            <w:tcBorders>
              <w:top w:val="nil"/>
              <w:left w:val="nil"/>
              <w:bottom w:val="single" w:sz="4" w:space="0" w:color="auto"/>
              <w:right w:val="single" w:sz="4" w:space="0" w:color="auto"/>
            </w:tcBorders>
            <w:shd w:val="clear" w:color="000000" w:fill="FFFFFF"/>
            <w:vAlign w:val="center"/>
          </w:tcPr>
          <w:p w14:paraId="4133B412" w14:textId="0729C4A9"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2017 r. Wyłożenie projektów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ych</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w:t>
            </w:r>
            <w:r>
              <w:rPr>
                <w:rFonts w:ascii="Calibri" w:eastAsia="Times New Roman" w:hAnsi="Calibri" w:cs="Calibri"/>
                <w:color w:val="000000"/>
                <w:sz w:val="20"/>
                <w:szCs w:val="20"/>
                <w:lang w:eastAsia="pl-PL"/>
              </w:rPr>
              <w:t xml:space="preserve">12 </w:t>
            </w:r>
            <w:r w:rsidRPr="003F63F2">
              <w:rPr>
                <w:rFonts w:ascii="Calibri" w:eastAsia="Times New Roman" w:hAnsi="Calibri" w:cs="Calibri"/>
                <w:color w:val="000000"/>
                <w:sz w:val="20"/>
                <w:szCs w:val="20"/>
                <w:lang w:eastAsia="pl-PL"/>
              </w:rPr>
              <w:t>miejscowości</w:t>
            </w:r>
            <w:r>
              <w:rPr>
                <w:rFonts w:ascii="Calibri" w:eastAsia="Times New Roman" w:hAnsi="Calibri" w:cs="Calibri"/>
                <w:color w:val="000000"/>
                <w:sz w:val="20"/>
                <w:szCs w:val="20"/>
                <w:lang w:eastAsia="pl-PL"/>
              </w:rPr>
              <w:t>;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778FEE21" w14:textId="09F6D599"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1627BB53"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0C48ABAE"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5AEEDD25"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18A6B15B" w14:textId="1F538A3E"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Tłuszcz</w:t>
            </w:r>
          </w:p>
        </w:tc>
        <w:tc>
          <w:tcPr>
            <w:tcW w:w="6237" w:type="dxa"/>
            <w:tcBorders>
              <w:top w:val="nil"/>
              <w:left w:val="nil"/>
              <w:bottom w:val="single" w:sz="4" w:space="0" w:color="auto"/>
              <w:right w:val="single" w:sz="4" w:space="0" w:color="auto"/>
            </w:tcBorders>
            <w:shd w:val="clear" w:color="000000" w:fill="FFFFFF"/>
            <w:vAlign w:val="center"/>
          </w:tcPr>
          <w:p w14:paraId="4DEEAC86" w14:textId="4DF41188"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2017 r. Wyłożenie projektów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ych</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 </w:t>
            </w:r>
            <w:r>
              <w:rPr>
                <w:rFonts w:ascii="Calibri" w:eastAsia="Times New Roman" w:hAnsi="Calibri" w:cs="Calibri"/>
                <w:color w:val="000000"/>
                <w:sz w:val="20"/>
                <w:szCs w:val="20"/>
                <w:lang w:eastAsia="pl-PL"/>
              </w:rPr>
              <w:t>Białki, Brzezinów, Dzięcioły, Postoliska;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585D80EC" w14:textId="610C71F3"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53F3CE62"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00D4C114"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7CFFDF19"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7F1EC32E" w14:textId="47DE26B8"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Jadów</w:t>
            </w:r>
          </w:p>
        </w:tc>
        <w:tc>
          <w:tcPr>
            <w:tcW w:w="6237" w:type="dxa"/>
            <w:tcBorders>
              <w:top w:val="nil"/>
              <w:left w:val="nil"/>
              <w:bottom w:val="single" w:sz="4" w:space="0" w:color="auto"/>
              <w:right w:val="single" w:sz="4" w:space="0" w:color="auto"/>
            </w:tcBorders>
            <w:shd w:val="clear" w:color="000000" w:fill="FFFFFF"/>
            <w:vAlign w:val="center"/>
          </w:tcPr>
          <w:p w14:paraId="5A32C641" w14:textId="1B89F216"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2017 r. Wyłożenie projektów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ych</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 </w:t>
            </w:r>
            <w:r>
              <w:rPr>
                <w:rFonts w:ascii="Calibri" w:eastAsia="Times New Roman" w:hAnsi="Calibri" w:cs="Calibri"/>
                <w:color w:val="000000"/>
                <w:sz w:val="20"/>
                <w:szCs w:val="20"/>
                <w:lang w:eastAsia="pl-PL"/>
              </w:rPr>
              <w:t>17 miejscowości;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68EC7FE8" w14:textId="21A03409"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35A3D6CE"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52EBD0C2"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3BB491D2"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194AFBFC" w14:textId="6C1BDF74"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Kobyłka</w:t>
            </w:r>
          </w:p>
        </w:tc>
        <w:tc>
          <w:tcPr>
            <w:tcW w:w="6237" w:type="dxa"/>
            <w:tcBorders>
              <w:top w:val="nil"/>
              <w:left w:val="nil"/>
              <w:bottom w:val="single" w:sz="4" w:space="0" w:color="auto"/>
              <w:right w:val="single" w:sz="4" w:space="0" w:color="auto"/>
            </w:tcBorders>
            <w:shd w:val="clear" w:color="000000" w:fill="FFFFFF"/>
            <w:vAlign w:val="center"/>
          </w:tcPr>
          <w:p w14:paraId="6CB1AC17" w14:textId="23947D00"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projektu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ego</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u</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w:t>
            </w:r>
            <w:r>
              <w:rPr>
                <w:rFonts w:ascii="Calibri" w:eastAsia="Times New Roman" w:hAnsi="Calibri" w:cs="Calibri"/>
                <w:color w:val="000000"/>
                <w:sz w:val="20"/>
                <w:szCs w:val="20"/>
                <w:lang w:eastAsia="pl-PL"/>
              </w:rPr>
              <w:t xml:space="preserve"> Kobyłka;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7723DB60" w14:textId="22AA45E4"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18CEF6E3"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69746A16"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3216B23F"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2BC0F613" w14:textId="3978F7DD"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Marki</w:t>
            </w:r>
          </w:p>
        </w:tc>
        <w:tc>
          <w:tcPr>
            <w:tcW w:w="6237" w:type="dxa"/>
            <w:tcBorders>
              <w:top w:val="nil"/>
              <w:left w:val="nil"/>
              <w:bottom w:val="single" w:sz="4" w:space="0" w:color="auto"/>
              <w:right w:val="single" w:sz="4" w:space="0" w:color="auto"/>
            </w:tcBorders>
            <w:shd w:val="clear" w:color="000000" w:fill="FFFFFF"/>
            <w:vAlign w:val="center"/>
          </w:tcPr>
          <w:p w14:paraId="24AD12EB" w14:textId="57669F01"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projektu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ego</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u</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w:t>
            </w:r>
            <w:r>
              <w:rPr>
                <w:rFonts w:ascii="Calibri" w:eastAsia="Times New Roman" w:hAnsi="Calibri" w:cs="Calibri"/>
                <w:color w:val="000000"/>
                <w:sz w:val="20"/>
                <w:szCs w:val="20"/>
                <w:lang w:eastAsia="pl-PL"/>
              </w:rPr>
              <w:t xml:space="preserve"> Marki;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1EBB76F2" w14:textId="00D69554"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1B96A40E"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56E21531"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3A53D184"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3C999131" w14:textId="4561DAE2"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Wołomin</w:t>
            </w:r>
          </w:p>
        </w:tc>
        <w:tc>
          <w:tcPr>
            <w:tcW w:w="6237" w:type="dxa"/>
            <w:tcBorders>
              <w:top w:val="nil"/>
              <w:left w:val="nil"/>
              <w:bottom w:val="single" w:sz="4" w:space="0" w:color="auto"/>
              <w:right w:val="single" w:sz="4" w:space="0" w:color="auto"/>
            </w:tcBorders>
            <w:shd w:val="clear" w:color="000000" w:fill="FFFFFF"/>
            <w:vAlign w:val="center"/>
          </w:tcPr>
          <w:p w14:paraId="6A63CF47" w14:textId="402E4FBA"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projektu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ego</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u</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w:t>
            </w:r>
            <w:r>
              <w:rPr>
                <w:rFonts w:ascii="Calibri" w:eastAsia="Times New Roman" w:hAnsi="Calibri" w:cs="Calibri"/>
                <w:color w:val="000000"/>
                <w:sz w:val="20"/>
                <w:szCs w:val="20"/>
                <w:lang w:eastAsia="pl-PL"/>
              </w:rPr>
              <w:t xml:space="preserve"> Wołomin;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1213C5C4" w14:textId="5F3F948A"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691EB4" w:rsidRPr="003F63F2" w14:paraId="2F5F9C01"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151FBDB6" w14:textId="77777777" w:rsidR="00691EB4" w:rsidRPr="003F63F2" w:rsidRDefault="00691EB4"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7DBDBA6B" w14:textId="77777777"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72A589C3" w14:textId="3D37FB2D" w:rsidR="00691EB4" w:rsidRPr="003F63F2"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Radzymin</w:t>
            </w:r>
          </w:p>
        </w:tc>
        <w:tc>
          <w:tcPr>
            <w:tcW w:w="6237" w:type="dxa"/>
            <w:tcBorders>
              <w:top w:val="nil"/>
              <w:left w:val="nil"/>
              <w:bottom w:val="single" w:sz="4" w:space="0" w:color="auto"/>
              <w:right w:val="single" w:sz="4" w:space="0" w:color="auto"/>
            </w:tcBorders>
            <w:shd w:val="clear" w:color="000000" w:fill="FFFFFF"/>
            <w:vAlign w:val="center"/>
          </w:tcPr>
          <w:p w14:paraId="53A2F773" w14:textId="3C53D589" w:rsidR="00691EB4" w:rsidRDefault="00691EB4"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projektu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ego</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u</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w:t>
            </w:r>
            <w:r>
              <w:rPr>
                <w:rFonts w:ascii="Calibri" w:eastAsia="Times New Roman" w:hAnsi="Calibri" w:cs="Calibri"/>
                <w:color w:val="000000"/>
                <w:sz w:val="20"/>
                <w:szCs w:val="20"/>
                <w:lang w:eastAsia="pl-PL"/>
              </w:rPr>
              <w:t xml:space="preserve"> Radzymin;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2DFBC920" w14:textId="5C6AC50F" w:rsidR="00691EB4" w:rsidRPr="003F63F2" w:rsidRDefault="00691EB4" w:rsidP="00984EEB">
            <w:pPr>
              <w:spacing w:after="0" w:line="240" w:lineRule="auto"/>
              <w:rPr>
                <w:rFonts w:ascii="Calibri" w:eastAsia="Times New Roman" w:hAnsi="Calibri" w:cs="Calibri"/>
                <w:color w:val="000000"/>
                <w:sz w:val="20"/>
                <w:szCs w:val="20"/>
                <w:lang w:eastAsia="pl-PL"/>
              </w:rPr>
            </w:pPr>
          </w:p>
        </w:tc>
      </w:tr>
      <w:tr w:rsidR="00A408FA" w:rsidRPr="003F63F2" w14:paraId="50820B59"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01F0A1DE"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077E6A6A"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17C510CC" w14:textId="2638AB9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Gmina Zielonka</w:t>
            </w:r>
          </w:p>
        </w:tc>
        <w:tc>
          <w:tcPr>
            <w:tcW w:w="6237" w:type="dxa"/>
            <w:tcBorders>
              <w:top w:val="nil"/>
              <w:left w:val="nil"/>
              <w:bottom w:val="single" w:sz="4" w:space="0" w:color="auto"/>
              <w:right w:val="single" w:sz="4" w:space="0" w:color="auto"/>
            </w:tcBorders>
            <w:shd w:val="clear" w:color="000000" w:fill="FFFFFF"/>
            <w:vAlign w:val="center"/>
          </w:tcPr>
          <w:p w14:paraId="7E2213A0" w14:textId="3BAF4AC2" w:rsidR="00A408FA"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projektu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ego</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u</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w:t>
            </w:r>
            <w:r>
              <w:rPr>
                <w:rFonts w:ascii="Calibri" w:eastAsia="Times New Roman" w:hAnsi="Calibri" w:cs="Calibri"/>
                <w:color w:val="000000"/>
                <w:sz w:val="20"/>
                <w:szCs w:val="20"/>
                <w:lang w:eastAsia="pl-PL"/>
              </w:rPr>
              <w:t xml:space="preserve"> Zielonka;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7C57D48C" w14:textId="4466A499" w:rsidR="00A408FA" w:rsidRPr="003F63F2" w:rsidRDefault="00A408FA" w:rsidP="00984EEB">
            <w:pPr>
              <w:spacing w:after="0" w:line="240" w:lineRule="auto"/>
              <w:rPr>
                <w:rFonts w:ascii="Calibri" w:eastAsia="Times New Roman" w:hAnsi="Calibri" w:cs="Calibri"/>
                <w:color w:val="000000"/>
                <w:sz w:val="20"/>
                <w:szCs w:val="20"/>
                <w:lang w:eastAsia="pl-PL"/>
              </w:rPr>
            </w:pPr>
          </w:p>
        </w:tc>
      </w:tr>
      <w:tr w:rsidR="00A408FA" w:rsidRPr="003F63F2" w14:paraId="0CC34D0D"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tcPr>
          <w:p w14:paraId="27FA455A"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47435660"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000000" w:fill="FFFFFF"/>
            <w:noWrap/>
            <w:vAlign w:val="center"/>
          </w:tcPr>
          <w:p w14:paraId="7D55820E" w14:textId="6688F8D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Gmina Strachówka</w:t>
            </w:r>
          </w:p>
        </w:tc>
        <w:tc>
          <w:tcPr>
            <w:tcW w:w="6237" w:type="dxa"/>
            <w:tcBorders>
              <w:top w:val="nil"/>
              <w:left w:val="nil"/>
              <w:bottom w:val="single" w:sz="4" w:space="0" w:color="auto"/>
              <w:right w:val="single" w:sz="4" w:space="0" w:color="auto"/>
            </w:tcBorders>
            <w:shd w:val="clear" w:color="000000" w:fill="FFFFFF"/>
            <w:vAlign w:val="center"/>
          </w:tcPr>
          <w:p w14:paraId="546B437A" w14:textId="18ABA5E0" w:rsidR="00A408FA"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2018 r. Wyłożenie projektów </w:t>
            </w:r>
            <w:r w:rsidRPr="003F63F2">
              <w:rPr>
                <w:rFonts w:ascii="Calibri" w:eastAsia="Times New Roman" w:hAnsi="Calibri" w:cs="Calibri"/>
                <w:color w:val="000000"/>
                <w:sz w:val="20"/>
                <w:szCs w:val="20"/>
                <w:lang w:eastAsia="pl-PL"/>
              </w:rPr>
              <w:t>uproszczon</w:t>
            </w:r>
            <w:r>
              <w:rPr>
                <w:rFonts w:ascii="Calibri" w:eastAsia="Times New Roman" w:hAnsi="Calibri" w:cs="Calibri"/>
                <w:color w:val="000000"/>
                <w:sz w:val="20"/>
                <w:szCs w:val="20"/>
                <w:lang w:eastAsia="pl-PL"/>
              </w:rPr>
              <w:t>ych</w:t>
            </w:r>
            <w:r w:rsidRPr="003F63F2">
              <w:rPr>
                <w:rFonts w:ascii="Calibri" w:eastAsia="Times New Roman" w:hAnsi="Calibri" w:cs="Calibri"/>
                <w:color w:val="000000"/>
                <w:sz w:val="20"/>
                <w:szCs w:val="20"/>
                <w:lang w:eastAsia="pl-PL"/>
              </w:rPr>
              <w:t xml:space="preserve"> plan</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urządz</w:t>
            </w:r>
            <w:r>
              <w:rPr>
                <w:rFonts w:ascii="Calibri" w:eastAsia="Times New Roman" w:hAnsi="Calibri" w:cs="Calibri"/>
                <w:color w:val="000000"/>
                <w:sz w:val="20"/>
                <w:szCs w:val="20"/>
                <w:lang w:eastAsia="pl-PL"/>
              </w:rPr>
              <w:t>e</w:t>
            </w:r>
            <w:r w:rsidRPr="003F63F2">
              <w:rPr>
                <w:rFonts w:ascii="Calibri" w:eastAsia="Times New Roman" w:hAnsi="Calibri" w:cs="Calibri"/>
                <w:color w:val="000000"/>
                <w:sz w:val="20"/>
                <w:szCs w:val="20"/>
                <w:lang w:eastAsia="pl-PL"/>
              </w:rPr>
              <w:t>ni</w:t>
            </w:r>
            <w:r>
              <w:rPr>
                <w:rFonts w:ascii="Calibri" w:eastAsia="Times New Roman" w:hAnsi="Calibri" w:cs="Calibri"/>
                <w:color w:val="000000"/>
                <w:sz w:val="20"/>
                <w:szCs w:val="20"/>
                <w:lang w:eastAsia="pl-PL"/>
              </w:rPr>
              <w:t>a</w:t>
            </w:r>
            <w:r w:rsidRPr="003F63F2">
              <w:rPr>
                <w:rFonts w:ascii="Calibri" w:eastAsia="Times New Roman" w:hAnsi="Calibri" w:cs="Calibri"/>
                <w:color w:val="000000"/>
                <w:sz w:val="20"/>
                <w:szCs w:val="20"/>
                <w:lang w:eastAsia="pl-PL"/>
              </w:rPr>
              <w:t xml:space="preserve"> las</w:t>
            </w:r>
            <w:r>
              <w:rPr>
                <w:rFonts w:ascii="Calibri" w:eastAsia="Times New Roman" w:hAnsi="Calibri" w:cs="Calibri"/>
                <w:color w:val="000000"/>
                <w:sz w:val="20"/>
                <w:szCs w:val="20"/>
                <w:lang w:eastAsia="pl-PL"/>
              </w:rPr>
              <w:t>ów</w:t>
            </w:r>
            <w:r w:rsidRPr="003F63F2">
              <w:rPr>
                <w:rFonts w:ascii="Calibri" w:eastAsia="Times New Roman" w:hAnsi="Calibri" w:cs="Calibri"/>
                <w:color w:val="000000"/>
                <w:sz w:val="20"/>
                <w:szCs w:val="20"/>
                <w:lang w:eastAsia="pl-PL"/>
              </w:rPr>
              <w:t xml:space="preserve"> dla miejscowości: Katy Czernickie, Katy - </w:t>
            </w:r>
            <w:proofErr w:type="spellStart"/>
            <w:r w:rsidRPr="003F63F2">
              <w:rPr>
                <w:rFonts w:ascii="Calibri" w:eastAsia="Times New Roman" w:hAnsi="Calibri" w:cs="Calibri"/>
                <w:color w:val="000000"/>
                <w:sz w:val="20"/>
                <w:szCs w:val="20"/>
                <w:lang w:eastAsia="pl-PL"/>
              </w:rPr>
              <w:t>Miąski</w:t>
            </w:r>
            <w:proofErr w:type="spellEnd"/>
            <w:r w:rsidRPr="003F63F2">
              <w:rPr>
                <w:rFonts w:ascii="Calibri" w:eastAsia="Times New Roman" w:hAnsi="Calibri" w:cs="Calibri"/>
                <w:color w:val="000000"/>
                <w:sz w:val="20"/>
                <w:szCs w:val="20"/>
                <w:lang w:eastAsia="pl-PL"/>
              </w:rPr>
              <w:t xml:space="preserve">, Krawcowizna i </w:t>
            </w:r>
            <w:proofErr w:type="spellStart"/>
            <w:r w:rsidRPr="003F63F2">
              <w:rPr>
                <w:rFonts w:ascii="Calibri" w:eastAsia="Times New Roman" w:hAnsi="Calibri" w:cs="Calibri"/>
                <w:color w:val="000000"/>
                <w:sz w:val="20"/>
                <w:szCs w:val="20"/>
                <w:lang w:eastAsia="pl-PL"/>
              </w:rPr>
              <w:t>Szlędaki</w:t>
            </w:r>
            <w:proofErr w:type="spellEnd"/>
            <w:r>
              <w:rPr>
                <w:rFonts w:ascii="Calibri" w:eastAsia="Times New Roman" w:hAnsi="Calibri" w:cs="Calibri"/>
                <w:color w:val="000000"/>
                <w:sz w:val="20"/>
                <w:szCs w:val="20"/>
                <w:lang w:eastAsia="pl-PL"/>
              </w:rPr>
              <w:t>; wysyłka zawiadomień do właścicieli lasów; przyjmowanie uwag i przekazywanie ich do Starostwa Powiatowego w Wołominie</w:t>
            </w:r>
          </w:p>
        </w:tc>
        <w:tc>
          <w:tcPr>
            <w:tcW w:w="2092" w:type="dxa"/>
            <w:vMerge/>
            <w:tcBorders>
              <w:left w:val="nil"/>
              <w:right w:val="single" w:sz="4" w:space="0" w:color="auto"/>
            </w:tcBorders>
            <w:shd w:val="clear" w:color="000000" w:fill="FFFFFF"/>
            <w:noWrap/>
            <w:vAlign w:val="center"/>
          </w:tcPr>
          <w:p w14:paraId="32088AD8" w14:textId="6B48E417" w:rsidR="00A408FA" w:rsidRPr="003F63F2" w:rsidRDefault="00A408FA" w:rsidP="00984EEB">
            <w:pPr>
              <w:spacing w:after="0" w:line="240" w:lineRule="auto"/>
              <w:rPr>
                <w:rFonts w:ascii="Calibri" w:eastAsia="Times New Roman" w:hAnsi="Calibri" w:cs="Calibri"/>
                <w:color w:val="000000"/>
                <w:sz w:val="20"/>
                <w:szCs w:val="20"/>
                <w:lang w:eastAsia="pl-PL"/>
              </w:rPr>
            </w:pPr>
          </w:p>
        </w:tc>
      </w:tr>
      <w:tr w:rsidR="00A408FA" w:rsidRPr="003F63F2" w14:paraId="1F96CBE3" w14:textId="77777777" w:rsidTr="00CA70A8">
        <w:trPr>
          <w:trHeight w:val="332"/>
        </w:trPr>
        <w:tc>
          <w:tcPr>
            <w:tcW w:w="0" w:type="auto"/>
            <w:vMerge/>
            <w:tcBorders>
              <w:top w:val="nil"/>
              <w:left w:val="single" w:sz="4" w:space="0" w:color="auto"/>
              <w:bottom w:val="single" w:sz="4" w:space="0" w:color="000000"/>
              <w:right w:val="single" w:sz="4" w:space="0" w:color="auto"/>
            </w:tcBorders>
            <w:vAlign w:val="center"/>
          </w:tcPr>
          <w:p w14:paraId="72A61C5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shd w:val="clear" w:color="auto" w:fill="auto"/>
            <w:vAlign w:val="center"/>
          </w:tcPr>
          <w:p w14:paraId="699AFF70"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tcPr>
          <w:p w14:paraId="7A465C00" w14:textId="0D2AEC8A"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Jabłonna</w:t>
            </w:r>
          </w:p>
        </w:tc>
        <w:tc>
          <w:tcPr>
            <w:tcW w:w="6237" w:type="dxa"/>
            <w:tcBorders>
              <w:top w:val="nil"/>
              <w:left w:val="nil"/>
              <w:bottom w:val="single" w:sz="4" w:space="0" w:color="auto"/>
              <w:right w:val="single" w:sz="4" w:space="0" w:color="auto"/>
            </w:tcBorders>
            <w:shd w:val="clear" w:color="auto" w:fill="auto"/>
            <w:vAlign w:val="center"/>
          </w:tcPr>
          <w:p w14:paraId="784476EA" w14:textId="1359199F" w:rsidR="00A408FA"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Trzebieże późne i cięcia przygodne</w:t>
            </w:r>
          </w:p>
        </w:tc>
        <w:tc>
          <w:tcPr>
            <w:tcW w:w="2092" w:type="dxa"/>
            <w:vMerge/>
            <w:tcBorders>
              <w:left w:val="nil"/>
              <w:bottom w:val="single" w:sz="4" w:space="0" w:color="auto"/>
              <w:right w:val="single" w:sz="4" w:space="0" w:color="auto"/>
            </w:tcBorders>
            <w:shd w:val="clear" w:color="000000" w:fill="FFFFFF"/>
            <w:noWrap/>
            <w:vAlign w:val="center"/>
          </w:tcPr>
          <w:p w14:paraId="7592E637" w14:textId="36A2C1D4" w:rsidR="00A408FA" w:rsidRPr="003F63F2" w:rsidRDefault="00A408FA" w:rsidP="00984EEB">
            <w:pPr>
              <w:spacing w:after="0" w:line="240" w:lineRule="auto"/>
              <w:rPr>
                <w:rFonts w:ascii="Calibri" w:eastAsia="Times New Roman" w:hAnsi="Calibri" w:cs="Calibri"/>
                <w:color w:val="000000"/>
                <w:sz w:val="20"/>
                <w:szCs w:val="20"/>
                <w:lang w:eastAsia="pl-PL"/>
              </w:rPr>
            </w:pPr>
          </w:p>
        </w:tc>
      </w:tr>
      <w:tr w:rsidR="00A408FA" w:rsidRPr="003F63F2" w14:paraId="22FE532D" w14:textId="77777777" w:rsidTr="00CA70A8">
        <w:trPr>
          <w:trHeight w:val="421"/>
        </w:trPr>
        <w:tc>
          <w:tcPr>
            <w:tcW w:w="0" w:type="auto"/>
            <w:vMerge/>
            <w:tcBorders>
              <w:top w:val="nil"/>
              <w:left w:val="single" w:sz="4" w:space="0" w:color="auto"/>
              <w:bottom w:val="single" w:sz="4" w:space="0" w:color="000000"/>
              <w:right w:val="single" w:sz="4" w:space="0" w:color="auto"/>
            </w:tcBorders>
            <w:vAlign w:val="center"/>
            <w:hideMark/>
          </w:tcPr>
          <w:p w14:paraId="30910D8E"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47C1C0F3"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6F14053D" w14:textId="69E3FDF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Mińsk</w:t>
            </w:r>
          </w:p>
        </w:tc>
        <w:tc>
          <w:tcPr>
            <w:tcW w:w="6237" w:type="dxa"/>
            <w:tcBorders>
              <w:top w:val="nil"/>
              <w:left w:val="nil"/>
              <w:bottom w:val="single" w:sz="4" w:space="0" w:color="auto"/>
              <w:right w:val="single" w:sz="4" w:space="0" w:color="auto"/>
            </w:tcBorders>
            <w:shd w:val="clear" w:color="auto" w:fill="auto"/>
            <w:noWrap/>
            <w:vAlign w:val="center"/>
            <w:hideMark/>
          </w:tcPr>
          <w:p w14:paraId="6E19E2A1" w14:textId="12672D7A"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Cięcia </w:t>
            </w:r>
            <w:proofErr w:type="spellStart"/>
            <w:r w:rsidRPr="003F63F2">
              <w:rPr>
                <w:rFonts w:ascii="Calibri" w:eastAsia="Times New Roman" w:hAnsi="Calibri" w:cs="Calibri"/>
                <w:color w:val="000000"/>
                <w:sz w:val="20"/>
                <w:szCs w:val="20"/>
                <w:lang w:eastAsia="pl-PL"/>
              </w:rPr>
              <w:t>przedrębne</w:t>
            </w:r>
            <w:proofErr w:type="spellEnd"/>
            <w:r w:rsidRPr="003F63F2">
              <w:rPr>
                <w:rFonts w:ascii="Calibri" w:eastAsia="Times New Roman" w:hAnsi="Calibri" w:cs="Calibri"/>
                <w:color w:val="000000"/>
                <w:sz w:val="20"/>
                <w:szCs w:val="20"/>
                <w:lang w:eastAsia="pl-PL"/>
              </w:rPr>
              <w:t xml:space="preserve"> i zrywka</w:t>
            </w:r>
          </w:p>
        </w:tc>
        <w:tc>
          <w:tcPr>
            <w:tcW w:w="2092" w:type="dxa"/>
            <w:tcBorders>
              <w:top w:val="nil"/>
              <w:left w:val="nil"/>
              <w:bottom w:val="single" w:sz="4" w:space="0" w:color="auto"/>
              <w:right w:val="single" w:sz="4" w:space="0" w:color="auto"/>
            </w:tcBorders>
            <w:shd w:val="clear" w:color="auto" w:fill="auto"/>
            <w:noWrap/>
            <w:vAlign w:val="center"/>
            <w:hideMark/>
          </w:tcPr>
          <w:p w14:paraId="721822DC" w14:textId="4510A79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69</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482,02</w:t>
            </w:r>
          </w:p>
        </w:tc>
      </w:tr>
      <w:tr w:rsidR="00A408FA" w:rsidRPr="003F63F2" w14:paraId="55D25355" w14:textId="77777777" w:rsidTr="006F5279">
        <w:trPr>
          <w:trHeight w:val="454"/>
        </w:trPr>
        <w:tc>
          <w:tcPr>
            <w:tcW w:w="0" w:type="auto"/>
            <w:vMerge/>
            <w:tcBorders>
              <w:top w:val="nil"/>
              <w:left w:val="single" w:sz="4" w:space="0" w:color="auto"/>
              <w:bottom w:val="single" w:sz="4" w:space="0" w:color="000000"/>
              <w:right w:val="single" w:sz="4" w:space="0" w:color="auto"/>
            </w:tcBorders>
            <w:vAlign w:val="center"/>
            <w:hideMark/>
          </w:tcPr>
          <w:p w14:paraId="11C9A590"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7FE1525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0220A2F5" w14:textId="1B486176"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Łochów</w:t>
            </w:r>
          </w:p>
        </w:tc>
        <w:tc>
          <w:tcPr>
            <w:tcW w:w="6237" w:type="dxa"/>
            <w:tcBorders>
              <w:top w:val="nil"/>
              <w:left w:val="nil"/>
              <w:bottom w:val="single" w:sz="4" w:space="0" w:color="auto"/>
              <w:right w:val="single" w:sz="4" w:space="0" w:color="auto"/>
            </w:tcBorders>
            <w:shd w:val="clear" w:color="auto" w:fill="auto"/>
            <w:noWrap/>
            <w:vAlign w:val="center"/>
            <w:hideMark/>
          </w:tcPr>
          <w:p w14:paraId="39185244" w14:textId="42CFB1ED"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Zrywka drewna, cięcia rębne, cięcia </w:t>
            </w:r>
            <w:proofErr w:type="spellStart"/>
            <w:r w:rsidRPr="003F63F2">
              <w:rPr>
                <w:rFonts w:ascii="Calibri" w:eastAsia="Times New Roman" w:hAnsi="Calibri" w:cs="Calibri"/>
                <w:color w:val="000000"/>
                <w:sz w:val="20"/>
                <w:szCs w:val="20"/>
                <w:lang w:eastAsia="pl-PL"/>
              </w:rPr>
              <w:t>przedrębne</w:t>
            </w:r>
            <w:proofErr w:type="spellEnd"/>
            <w:r w:rsidRPr="003F63F2">
              <w:rPr>
                <w:rFonts w:ascii="Calibri" w:eastAsia="Times New Roman" w:hAnsi="Calibri" w:cs="Calibri"/>
                <w:color w:val="000000"/>
                <w:sz w:val="20"/>
                <w:szCs w:val="20"/>
                <w:lang w:eastAsia="pl-PL"/>
              </w:rPr>
              <w:t>, cięcia sanitarne, prace przygotowawcze i zakończeniowe związane z użytkowaniem lasu</w:t>
            </w:r>
          </w:p>
        </w:tc>
        <w:tc>
          <w:tcPr>
            <w:tcW w:w="2092" w:type="dxa"/>
            <w:tcBorders>
              <w:top w:val="nil"/>
              <w:left w:val="nil"/>
              <w:bottom w:val="single" w:sz="4" w:space="0" w:color="auto"/>
              <w:right w:val="single" w:sz="4" w:space="0" w:color="auto"/>
            </w:tcBorders>
            <w:shd w:val="clear" w:color="auto" w:fill="auto"/>
            <w:noWrap/>
            <w:vAlign w:val="center"/>
            <w:hideMark/>
          </w:tcPr>
          <w:p w14:paraId="7518DC8F" w14:textId="7D69207F"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4</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662,00</w:t>
            </w:r>
          </w:p>
        </w:tc>
      </w:tr>
      <w:tr w:rsidR="00A408FA" w:rsidRPr="003F63F2" w14:paraId="08958146" w14:textId="77777777" w:rsidTr="006F5279">
        <w:trPr>
          <w:trHeight w:val="742"/>
        </w:trPr>
        <w:tc>
          <w:tcPr>
            <w:tcW w:w="0" w:type="auto"/>
            <w:vMerge/>
            <w:tcBorders>
              <w:top w:val="nil"/>
              <w:left w:val="single" w:sz="4" w:space="0" w:color="auto"/>
              <w:bottom w:val="single" w:sz="4" w:space="0" w:color="000000"/>
              <w:right w:val="single" w:sz="4" w:space="0" w:color="auto"/>
            </w:tcBorders>
            <w:vAlign w:val="center"/>
            <w:hideMark/>
          </w:tcPr>
          <w:p w14:paraId="00D3C79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579D7C72"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4FBBF3E9" w14:textId="5947AB2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w:t>
            </w:r>
            <w:r>
              <w:rPr>
                <w:rFonts w:ascii="Calibri" w:eastAsia="Times New Roman" w:hAnsi="Calibri" w:cs="Calibri"/>
                <w:color w:val="000000"/>
                <w:sz w:val="20"/>
                <w:szCs w:val="20"/>
                <w:lang w:eastAsia="pl-PL"/>
              </w:rPr>
              <w:t>o</w:t>
            </w:r>
            <w:r w:rsidRPr="003F63F2">
              <w:rPr>
                <w:rFonts w:ascii="Calibri" w:eastAsia="Times New Roman" w:hAnsi="Calibri" w:cs="Calibri"/>
                <w:color w:val="000000"/>
                <w:sz w:val="20"/>
                <w:szCs w:val="20"/>
                <w:lang w:eastAsia="pl-PL"/>
              </w:rPr>
              <w:t xml:space="preserve"> Drewnica</w:t>
            </w:r>
          </w:p>
        </w:tc>
        <w:tc>
          <w:tcPr>
            <w:tcW w:w="6237" w:type="dxa"/>
            <w:tcBorders>
              <w:top w:val="nil"/>
              <w:left w:val="nil"/>
              <w:bottom w:val="single" w:sz="4" w:space="0" w:color="auto"/>
              <w:right w:val="single" w:sz="4" w:space="0" w:color="auto"/>
            </w:tcBorders>
            <w:shd w:val="clear" w:color="auto" w:fill="auto"/>
            <w:vAlign w:val="center"/>
            <w:hideMark/>
          </w:tcPr>
          <w:p w14:paraId="7889166C" w14:textId="002DCA9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Prace z zakresu pozyskania i zrywki drewna wraz z pracami przygotowawczymi i zakończeniowymi przeprowadzono na powierzchni 1884 ha. Nadleśnictwo na bieżąco usuwa drzewa zagrażające przy zabudowaniach wiejskich i osiedlach mieszkaniowych</w:t>
            </w:r>
          </w:p>
        </w:tc>
        <w:tc>
          <w:tcPr>
            <w:tcW w:w="2092" w:type="dxa"/>
            <w:tcBorders>
              <w:top w:val="nil"/>
              <w:left w:val="nil"/>
              <w:bottom w:val="single" w:sz="4" w:space="0" w:color="auto"/>
              <w:right w:val="single" w:sz="4" w:space="0" w:color="auto"/>
            </w:tcBorders>
            <w:shd w:val="clear" w:color="auto" w:fill="auto"/>
            <w:noWrap/>
            <w:vAlign w:val="center"/>
            <w:hideMark/>
          </w:tcPr>
          <w:p w14:paraId="3E2E12D6" w14:textId="4A10B12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870</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878,60</w:t>
            </w:r>
          </w:p>
        </w:tc>
      </w:tr>
      <w:tr w:rsidR="00A408FA" w:rsidRPr="003F63F2" w14:paraId="4502ABE4" w14:textId="77777777" w:rsidTr="00CA70A8">
        <w:trPr>
          <w:trHeight w:val="619"/>
        </w:trPr>
        <w:tc>
          <w:tcPr>
            <w:tcW w:w="0" w:type="auto"/>
            <w:vMerge/>
            <w:tcBorders>
              <w:top w:val="nil"/>
              <w:left w:val="single" w:sz="4" w:space="0" w:color="auto"/>
              <w:bottom w:val="single" w:sz="4" w:space="0" w:color="000000"/>
              <w:right w:val="single" w:sz="4" w:space="0" w:color="auto"/>
            </w:tcBorders>
            <w:vAlign w:val="center"/>
            <w:hideMark/>
          </w:tcPr>
          <w:p w14:paraId="6A8D12A0"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411066CE"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2D44CF25" w14:textId="0BD57FF9"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Jabłonna</w:t>
            </w:r>
          </w:p>
        </w:tc>
        <w:tc>
          <w:tcPr>
            <w:tcW w:w="6237" w:type="dxa"/>
            <w:tcBorders>
              <w:top w:val="nil"/>
              <w:left w:val="nil"/>
              <w:bottom w:val="single" w:sz="4" w:space="0" w:color="auto"/>
              <w:right w:val="single" w:sz="4" w:space="0" w:color="auto"/>
            </w:tcBorders>
            <w:shd w:val="clear" w:color="auto" w:fill="auto"/>
            <w:vAlign w:val="center"/>
            <w:hideMark/>
          </w:tcPr>
          <w:p w14:paraId="43CB7DE8" w14:textId="4742654F"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Pielęgnowanie gleby - 2,42 ha, Czyszczenia wczesne - 1,99 ha, czyszczenia późne - 7,29 ha </w:t>
            </w:r>
          </w:p>
        </w:tc>
        <w:tc>
          <w:tcPr>
            <w:tcW w:w="2092" w:type="dxa"/>
            <w:tcBorders>
              <w:top w:val="nil"/>
              <w:left w:val="nil"/>
              <w:bottom w:val="single" w:sz="4" w:space="0" w:color="auto"/>
              <w:right w:val="single" w:sz="4" w:space="0" w:color="auto"/>
            </w:tcBorders>
            <w:shd w:val="clear" w:color="auto" w:fill="auto"/>
            <w:noWrap/>
            <w:vAlign w:val="center"/>
            <w:hideMark/>
          </w:tcPr>
          <w:p w14:paraId="70AA0159" w14:textId="5BF4669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392</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562,00</w:t>
            </w:r>
          </w:p>
        </w:tc>
      </w:tr>
      <w:tr w:rsidR="00A408FA" w:rsidRPr="003F63F2" w14:paraId="4B4493DA" w14:textId="77777777" w:rsidTr="00CA70A8">
        <w:trPr>
          <w:trHeight w:val="274"/>
        </w:trPr>
        <w:tc>
          <w:tcPr>
            <w:tcW w:w="0" w:type="auto"/>
            <w:vMerge/>
            <w:tcBorders>
              <w:top w:val="nil"/>
              <w:left w:val="single" w:sz="4" w:space="0" w:color="auto"/>
              <w:bottom w:val="single" w:sz="4" w:space="0" w:color="000000"/>
              <w:right w:val="single" w:sz="4" w:space="0" w:color="auto"/>
            </w:tcBorders>
            <w:vAlign w:val="center"/>
            <w:hideMark/>
          </w:tcPr>
          <w:p w14:paraId="12892DB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33AB5777"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4F473A7C" w14:textId="593556A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Mińsk</w:t>
            </w:r>
          </w:p>
        </w:tc>
        <w:tc>
          <w:tcPr>
            <w:tcW w:w="6237" w:type="dxa"/>
            <w:tcBorders>
              <w:top w:val="nil"/>
              <w:left w:val="nil"/>
              <w:bottom w:val="single" w:sz="4" w:space="0" w:color="auto"/>
              <w:right w:val="single" w:sz="4" w:space="0" w:color="auto"/>
            </w:tcBorders>
            <w:shd w:val="clear" w:color="auto" w:fill="auto"/>
            <w:vAlign w:val="center"/>
            <w:hideMark/>
          </w:tcPr>
          <w:p w14:paraId="7A9B811C" w14:textId="6E4AEF8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Czyszczenia późne</w:t>
            </w:r>
          </w:p>
        </w:tc>
        <w:tc>
          <w:tcPr>
            <w:tcW w:w="2092" w:type="dxa"/>
            <w:tcBorders>
              <w:top w:val="nil"/>
              <w:left w:val="nil"/>
              <w:bottom w:val="single" w:sz="4" w:space="0" w:color="auto"/>
              <w:right w:val="single" w:sz="4" w:space="0" w:color="auto"/>
            </w:tcBorders>
            <w:shd w:val="clear" w:color="auto" w:fill="auto"/>
            <w:noWrap/>
            <w:vAlign w:val="center"/>
            <w:hideMark/>
          </w:tcPr>
          <w:p w14:paraId="3AB4F5C0" w14:textId="76E6382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868,14</w:t>
            </w:r>
          </w:p>
        </w:tc>
      </w:tr>
      <w:tr w:rsidR="00A408FA" w:rsidRPr="003F63F2" w14:paraId="4EACCCBC" w14:textId="77777777" w:rsidTr="006F5279">
        <w:trPr>
          <w:trHeight w:val="508"/>
        </w:trPr>
        <w:tc>
          <w:tcPr>
            <w:tcW w:w="0" w:type="auto"/>
            <w:vMerge/>
            <w:tcBorders>
              <w:top w:val="nil"/>
              <w:left w:val="single" w:sz="4" w:space="0" w:color="auto"/>
              <w:bottom w:val="single" w:sz="4" w:space="0" w:color="000000"/>
              <w:right w:val="single" w:sz="4" w:space="0" w:color="auto"/>
            </w:tcBorders>
            <w:vAlign w:val="center"/>
            <w:hideMark/>
          </w:tcPr>
          <w:p w14:paraId="20E8E884"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222CCD0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vAlign w:val="center"/>
            <w:hideMark/>
          </w:tcPr>
          <w:p w14:paraId="2BC21415" w14:textId="4BD50A14"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Łochów</w:t>
            </w:r>
          </w:p>
        </w:tc>
        <w:tc>
          <w:tcPr>
            <w:tcW w:w="6237" w:type="dxa"/>
            <w:tcBorders>
              <w:top w:val="nil"/>
              <w:left w:val="nil"/>
              <w:bottom w:val="single" w:sz="4" w:space="0" w:color="auto"/>
              <w:right w:val="single" w:sz="4" w:space="0" w:color="auto"/>
            </w:tcBorders>
            <w:shd w:val="clear" w:color="auto" w:fill="auto"/>
            <w:vAlign w:val="center"/>
            <w:hideMark/>
          </w:tcPr>
          <w:p w14:paraId="4F89263F" w14:textId="46F085E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Przygotowanie gleby pod odnowienia naturalne: 23,56 ha; wyprzedzające przygotowanie gleby pod odnowienia: 27,92 ha; odnowienia: 46,65 ha; pielęgnowanie gleby: 94,45 ha; czyszczenia wczesne: 39,27 ha; czyszczenia późne: 26,45 ha; melioracje agrotechniczne: 45,00 ha</w:t>
            </w:r>
          </w:p>
        </w:tc>
        <w:tc>
          <w:tcPr>
            <w:tcW w:w="2092" w:type="dxa"/>
            <w:tcBorders>
              <w:top w:val="nil"/>
              <w:left w:val="nil"/>
              <w:bottom w:val="single" w:sz="4" w:space="0" w:color="auto"/>
              <w:right w:val="single" w:sz="4" w:space="0" w:color="auto"/>
            </w:tcBorders>
            <w:shd w:val="clear" w:color="auto" w:fill="auto"/>
            <w:noWrap/>
            <w:vAlign w:val="center"/>
            <w:hideMark/>
          </w:tcPr>
          <w:p w14:paraId="5B8D16B4"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436,00</w:t>
            </w:r>
          </w:p>
        </w:tc>
      </w:tr>
      <w:tr w:rsidR="00A408FA" w:rsidRPr="003F63F2" w14:paraId="237D5DBE" w14:textId="77777777" w:rsidTr="006F5279">
        <w:trPr>
          <w:trHeight w:val="1275"/>
        </w:trPr>
        <w:tc>
          <w:tcPr>
            <w:tcW w:w="0" w:type="auto"/>
            <w:vMerge/>
            <w:tcBorders>
              <w:top w:val="nil"/>
              <w:left w:val="single" w:sz="4" w:space="0" w:color="auto"/>
              <w:bottom w:val="single" w:sz="4" w:space="0" w:color="000000"/>
              <w:right w:val="single" w:sz="4" w:space="0" w:color="auto"/>
            </w:tcBorders>
            <w:vAlign w:val="center"/>
            <w:hideMark/>
          </w:tcPr>
          <w:p w14:paraId="56371DD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B8191C3"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4C19D96" w14:textId="144D79D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22C762BA" w14:textId="6545638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Rok 2017: odnowienia lasu (przygotowanie gleby, transport, załadunek i rozładunek oraz dołowanie sadzonek, sadzenie,) – wykonana pow. 111,36 ha; pielęgnowanie lasu (pielęgnacja gleby, czyszczenia wczesne i późne) – wykonana pow. 214,44 ha; agromelioracje – wykonana pow. 39,33 ha</w:t>
            </w:r>
          </w:p>
        </w:tc>
        <w:tc>
          <w:tcPr>
            <w:tcW w:w="2092" w:type="dxa"/>
            <w:tcBorders>
              <w:top w:val="nil"/>
              <w:left w:val="nil"/>
              <w:bottom w:val="single" w:sz="4" w:space="0" w:color="auto"/>
              <w:right w:val="single" w:sz="4" w:space="0" w:color="auto"/>
            </w:tcBorders>
            <w:shd w:val="clear" w:color="auto" w:fill="auto"/>
            <w:noWrap/>
            <w:vAlign w:val="center"/>
            <w:hideMark/>
          </w:tcPr>
          <w:p w14:paraId="56234E3D" w14:textId="621C689D"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379</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656,66</w:t>
            </w:r>
          </w:p>
        </w:tc>
      </w:tr>
      <w:tr w:rsidR="00A408FA" w:rsidRPr="003F63F2" w14:paraId="1BD9D054" w14:textId="77777777" w:rsidTr="006F5279">
        <w:trPr>
          <w:trHeight w:val="1133"/>
        </w:trPr>
        <w:tc>
          <w:tcPr>
            <w:tcW w:w="0" w:type="auto"/>
            <w:vMerge/>
            <w:tcBorders>
              <w:top w:val="nil"/>
              <w:left w:val="single" w:sz="4" w:space="0" w:color="auto"/>
              <w:bottom w:val="single" w:sz="4" w:space="0" w:color="000000"/>
              <w:right w:val="single" w:sz="4" w:space="0" w:color="auto"/>
            </w:tcBorders>
            <w:vAlign w:val="center"/>
            <w:hideMark/>
          </w:tcPr>
          <w:p w14:paraId="1B8204D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660146A8"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DC8301B"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p w14:paraId="5A0099F5" w14:textId="33EA7FE9"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Mińsk</w:t>
            </w:r>
          </w:p>
        </w:tc>
        <w:tc>
          <w:tcPr>
            <w:tcW w:w="6237" w:type="dxa"/>
            <w:tcBorders>
              <w:top w:val="nil"/>
              <w:left w:val="nil"/>
              <w:bottom w:val="single" w:sz="4" w:space="0" w:color="auto"/>
              <w:right w:val="single" w:sz="4" w:space="0" w:color="auto"/>
            </w:tcBorders>
            <w:shd w:val="clear" w:color="auto" w:fill="auto"/>
            <w:vAlign w:val="center"/>
            <w:hideMark/>
          </w:tcPr>
          <w:p w14:paraId="641F40AA" w14:textId="15580F14"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Rok 2018: odnowienia lasu (przygotowanie gleby, transport, załadunek i rozładunek oraz dołowanie sadzonek, sadzenie) – wykonana pow. 91,16 ha; pielęgnowanie lasu (pielęgnacja gleby, czyszczenia wczesne i późne) – wykonana pow. 218,89 ha; agromelioracje – wykonana pow. 56,15 ha</w:t>
            </w:r>
          </w:p>
        </w:tc>
        <w:tc>
          <w:tcPr>
            <w:tcW w:w="2092" w:type="dxa"/>
            <w:tcBorders>
              <w:top w:val="nil"/>
              <w:left w:val="nil"/>
              <w:bottom w:val="single" w:sz="4" w:space="0" w:color="auto"/>
              <w:right w:val="single" w:sz="4" w:space="0" w:color="auto"/>
            </w:tcBorders>
            <w:shd w:val="clear" w:color="auto" w:fill="auto"/>
            <w:noWrap/>
            <w:vAlign w:val="center"/>
            <w:hideMark/>
          </w:tcPr>
          <w:p w14:paraId="1E00B2D8" w14:textId="794834B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601</w:t>
            </w:r>
            <w:r w:rsidR="007463F2">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000,00</w:t>
            </w:r>
          </w:p>
        </w:tc>
      </w:tr>
      <w:tr w:rsidR="00A408FA" w:rsidRPr="003F63F2" w14:paraId="0F912CE5" w14:textId="77777777" w:rsidTr="00086378">
        <w:trPr>
          <w:trHeight w:val="565"/>
        </w:trPr>
        <w:tc>
          <w:tcPr>
            <w:tcW w:w="0" w:type="auto"/>
            <w:vMerge/>
            <w:tcBorders>
              <w:top w:val="nil"/>
              <w:left w:val="single" w:sz="4" w:space="0" w:color="auto"/>
              <w:bottom w:val="single" w:sz="4" w:space="0" w:color="000000"/>
              <w:right w:val="single" w:sz="4" w:space="0" w:color="auto"/>
            </w:tcBorders>
            <w:vAlign w:val="center"/>
            <w:hideMark/>
          </w:tcPr>
          <w:p w14:paraId="0E19E16A"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1E94A25"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vMerge/>
            <w:tcBorders>
              <w:top w:val="nil"/>
              <w:left w:val="nil"/>
              <w:bottom w:val="single" w:sz="4" w:space="0" w:color="auto"/>
              <w:right w:val="single" w:sz="4" w:space="0" w:color="auto"/>
            </w:tcBorders>
            <w:shd w:val="clear" w:color="auto" w:fill="auto"/>
            <w:vAlign w:val="center"/>
            <w:hideMark/>
          </w:tcPr>
          <w:p w14:paraId="3DCE2E7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6237" w:type="dxa"/>
            <w:tcBorders>
              <w:top w:val="nil"/>
              <w:left w:val="nil"/>
              <w:bottom w:val="single" w:sz="4" w:space="0" w:color="auto"/>
              <w:right w:val="single" w:sz="4" w:space="0" w:color="auto"/>
            </w:tcBorders>
            <w:shd w:val="clear" w:color="auto" w:fill="auto"/>
            <w:vAlign w:val="center"/>
            <w:hideMark/>
          </w:tcPr>
          <w:p w14:paraId="29D9F1A3" w14:textId="28289CA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Cechowanie drewna, ustalanie zadań dla właścicieli lasów, lustracja lasów.</w:t>
            </w:r>
          </w:p>
        </w:tc>
        <w:tc>
          <w:tcPr>
            <w:tcW w:w="2092" w:type="dxa"/>
            <w:tcBorders>
              <w:top w:val="nil"/>
              <w:left w:val="nil"/>
              <w:bottom w:val="single" w:sz="4" w:space="0" w:color="auto"/>
              <w:right w:val="single" w:sz="4" w:space="0" w:color="auto"/>
            </w:tcBorders>
            <w:shd w:val="clear" w:color="auto" w:fill="auto"/>
            <w:noWrap/>
            <w:vAlign w:val="center"/>
            <w:hideMark/>
          </w:tcPr>
          <w:p w14:paraId="2917C299" w14:textId="20F1245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623</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000,00</w:t>
            </w:r>
          </w:p>
        </w:tc>
      </w:tr>
      <w:tr w:rsidR="00A408FA" w:rsidRPr="003F63F2" w14:paraId="0710817A" w14:textId="77777777" w:rsidTr="006F5279">
        <w:trPr>
          <w:trHeight w:val="528"/>
        </w:trPr>
        <w:tc>
          <w:tcPr>
            <w:tcW w:w="0" w:type="auto"/>
            <w:vMerge/>
            <w:tcBorders>
              <w:top w:val="nil"/>
              <w:left w:val="single" w:sz="4" w:space="0" w:color="auto"/>
              <w:bottom w:val="single" w:sz="4" w:space="0" w:color="000000"/>
              <w:right w:val="single" w:sz="4" w:space="0" w:color="auto"/>
            </w:tcBorders>
            <w:vAlign w:val="center"/>
            <w:hideMark/>
          </w:tcPr>
          <w:p w14:paraId="4F740157"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306450A1"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13760B28" w14:textId="390E32D2"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Nadleśnictwo </w:t>
            </w:r>
            <w:r>
              <w:rPr>
                <w:rFonts w:ascii="Calibri" w:eastAsia="Times New Roman" w:hAnsi="Calibri" w:cs="Calibri"/>
                <w:color w:val="000000"/>
                <w:sz w:val="20"/>
                <w:szCs w:val="20"/>
                <w:lang w:eastAsia="pl-PL"/>
              </w:rPr>
              <w:t>Mińsk</w:t>
            </w:r>
          </w:p>
        </w:tc>
        <w:tc>
          <w:tcPr>
            <w:tcW w:w="6237" w:type="dxa"/>
            <w:tcBorders>
              <w:top w:val="nil"/>
              <w:left w:val="nil"/>
              <w:bottom w:val="single" w:sz="4" w:space="0" w:color="auto"/>
              <w:right w:val="single" w:sz="4" w:space="0" w:color="auto"/>
            </w:tcBorders>
            <w:shd w:val="clear" w:color="auto" w:fill="auto"/>
            <w:vAlign w:val="center"/>
            <w:hideMark/>
          </w:tcPr>
          <w:p w14:paraId="3296A8C4" w14:textId="384B84BC" w:rsidR="00A408FA" w:rsidRPr="003F63F2" w:rsidRDefault="00A408FA" w:rsidP="00CA70A8">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Nadzór</w:t>
            </w:r>
            <w:r>
              <w:rPr>
                <w:rFonts w:ascii="Calibri" w:eastAsia="Times New Roman" w:hAnsi="Calibri" w:cs="Calibri"/>
                <w:color w:val="000000"/>
                <w:sz w:val="20"/>
                <w:szCs w:val="20"/>
                <w:lang w:eastAsia="pl-PL"/>
              </w:rPr>
              <w:t xml:space="preserve"> nad lasami niestanowiącymi własności Skarbu Państwa</w:t>
            </w:r>
          </w:p>
        </w:tc>
        <w:tc>
          <w:tcPr>
            <w:tcW w:w="2092" w:type="dxa"/>
            <w:tcBorders>
              <w:top w:val="nil"/>
              <w:left w:val="nil"/>
              <w:bottom w:val="single" w:sz="4" w:space="0" w:color="auto"/>
              <w:right w:val="single" w:sz="4" w:space="0" w:color="auto"/>
            </w:tcBorders>
            <w:shd w:val="clear" w:color="auto" w:fill="auto"/>
            <w:noWrap/>
            <w:vAlign w:val="center"/>
            <w:hideMark/>
          </w:tcPr>
          <w:p w14:paraId="58D539A0" w14:textId="7F815D9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76</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536,00</w:t>
            </w:r>
          </w:p>
        </w:tc>
      </w:tr>
      <w:tr w:rsidR="00A408FA" w:rsidRPr="003F63F2" w14:paraId="3F201340" w14:textId="77777777" w:rsidTr="006F5279">
        <w:trPr>
          <w:trHeight w:val="376"/>
        </w:trPr>
        <w:tc>
          <w:tcPr>
            <w:tcW w:w="0" w:type="auto"/>
            <w:vMerge/>
            <w:tcBorders>
              <w:top w:val="nil"/>
              <w:left w:val="single" w:sz="4" w:space="0" w:color="auto"/>
              <w:bottom w:val="single" w:sz="4" w:space="0" w:color="000000"/>
              <w:right w:val="single" w:sz="4" w:space="0" w:color="auto"/>
            </w:tcBorders>
            <w:vAlign w:val="center"/>
          </w:tcPr>
          <w:p w14:paraId="203E0BE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tcPr>
          <w:p w14:paraId="075BF2E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tcPr>
          <w:p w14:paraId="6D82CBDA" w14:textId="419F349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Łochów</w:t>
            </w:r>
          </w:p>
        </w:tc>
        <w:tc>
          <w:tcPr>
            <w:tcW w:w="6237" w:type="dxa"/>
            <w:tcBorders>
              <w:top w:val="nil"/>
              <w:left w:val="nil"/>
              <w:bottom w:val="single" w:sz="4" w:space="0" w:color="auto"/>
              <w:right w:val="single" w:sz="4" w:space="0" w:color="auto"/>
            </w:tcBorders>
            <w:shd w:val="clear" w:color="auto" w:fill="auto"/>
            <w:vAlign w:val="center"/>
          </w:tcPr>
          <w:p w14:paraId="4DD36A06" w14:textId="7F93D1D3"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Nadzór</w:t>
            </w:r>
            <w:r>
              <w:rPr>
                <w:rFonts w:ascii="Calibri" w:eastAsia="Times New Roman" w:hAnsi="Calibri" w:cs="Calibri"/>
                <w:color w:val="000000"/>
                <w:sz w:val="20"/>
                <w:szCs w:val="20"/>
                <w:lang w:eastAsia="pl-PL"/>
              </w:rPr>
              <w:t xml:space="preserve"> nad lasami niestanowiącymi własności Skarbu Państwa</w:t>
            </w:r>
          </w:p>
        </w:tc>
        <w:tc>
          <w:tcPr>
            <w:tcW w:w="2092" w:type="dxa"/>
            <w:tcBorders>
              <w:top w:val="nil"/>
              <w:left w:val="nil"/>
              <w:bottom w:val="single" w:sz="4" w:space="0" w:color="auto"/>
              <w:right w:val="single" w:sz="4" w:space="0" w:color="auto"/>
            </w:tcBorders>
            <w:shd w:val="clear" w:color="auto" w:fill="auto"/>
            <w:noWrap/>
            <w:vAlign w:val="center"/>
          </w:tcPr>
          <w:p w14:paraId="42973D86" w14:textId="0B05FB2B"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74</w:t>
            </w:r>
            <w:r w:rsidR="00F148DD">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493,93</w:t>
            </w:r>
          </w:p>
        </w:tc>
      </w:tr>
      <w:tr w:rsidR="00A408FA" w:rsidRPr="003F63F2" w14:paraId="33F108EC" w14:textId="77777777" w:rsidTr="00CA70A8">
        <w:trPr>
          <w:trHeight w:val="3464"/>
        </w:trPr>
        <w:tc>
          <w:tcPr>
            <w:tcW w:w="0" w:type="auto"/>
            <w:vMerge/>
            <w:tcBorders>
              <w:top w:val="nil"/>
              <w:left w:val="single" w:sz="4" w:space="0" w:color="auto"/>
              <w:bottom w:val="single" w:sz="4" w:space="0" w:color="000000"/>
              <w:right w:val="single" w:sz="4" w:space="0" w:color="auto"/>
            </w:tcBorders>
            <w:vAlign w:val="center"/>
            <w:hideMark/>
          </w:tcPr>
          <w:p w14:paraId="1F43CA5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06B614BF"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12468C27" w14:textId="1FBDB9D3"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377B6074" w14:textId="54C1F422"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Rok 2017 (I kw.) - </w:t>
            </w:r>
            <w:r w:rsidRPr="003F63F2">
              <w:rPr>
                <w:rFonts w:ascii="Calibri" w:eastAsia="Times New Roman" w:hAnsi="Calibri" w:cs="Calibri"/>
                <w:color w:val="000000"/>
                <w:sz w:val="20"/>
                <w:szCs w:val="20"/>
                <w:lang w:eastAsia="pl-PL"/>
              </w:rPr>
              <w:t>Nadzór</w:t>
            </w:r>
            <w:r>
              <w:rPr>
                <w:rFonts w:ascii="Calibri" w:eastAsia="Times New Roman" w:hAnsi="Calibri" w:cs="Calibri"/>
                <w:color w:val="000000"/>
                <w:sz w:val="20"/>
                <w:szCs w:val="20"/>
                <w:lang w:eastAsia="pl-PL"/>
              </w:rPr>
              <w:t xml:space="preserve"> nad lasami niestanowiącymi własności Skarbu Państwa</w:t>
            </w:r>
            <w:r w:rsidR="001F65BC">
              <w:rPr>
                <w:rFonts w:ascii="Calibri" w:eastAsia="Times New Roman" w:hAnsi="Calibri" w:cs="Calibri"/>
                <w:color w:val="000000"/>
                <w:sz w:val="20"/>
                <w:szCs w:val="20"/>
                <w:lang w:eastAsia="pl-PL"/>
              </w:rPr>
              <w:t xml:space="preserve">. </w:t>
            </w:r>
            <w:r w:rsidRPr="003F63F2" w:rsidDel="00F112A1">
              <w:rPr>
                <w:rFonts w:ascii="Calibri" w:eastAsia="Times New Roman" w:hAnsi="Calibri" w:cs="Calibri"/>
                <w:color w:val="000000"/>
                <w:sz w:val="20"/>
                <w:szCs w:val="20"/>
                <w:lang w:eastAsia="pl-PL"/>
              </w:rPr>
              <w:t>Ustalenie zadań</w:t>
            </w:r>
            <w:r w:rsidRPr="003F63F2" w:rsidDel="00D9510F">
              <w:rPr>
                <w:rFonts w:ascii="Calibri" w:eastAsia="Times New Roman" w:hAnsi="Calibri" w:cs="Calibri"/>
                <w:color w:val="000000"/>
                <w:sz w:val="20"/>
                <w:szCs w:val="20"/>
                <w:lang w:eastAsia="pl-PL"/>
              </w:rPr>
              <w:t xml:space="preserve"> </w:t>
            </w:r>
            <w:r w:rsidRPr="003F63F2" w:rsidDel="00F112A1">
              <w:rPr>
                <w:rFonts w:ascii="Calibri" w:eastAsia="Times New Roman" w:hAnsi="Calibri" w:cs="Calibri"/>
                <w:color w:val="000000"/>
                <w:sz w:val="20"/>
                <w:szCs w:val="20"/>
                <w:lang w:eastAsia="pl-PL"/>
              </w:rPr>
              <w:t xml:space="preserve">właścicieli lasów w lasach, dla których nie opracowano planów urządzania lasu oraz nadzorowanie ich wykonania; ocena realizacji przez właścicieli lasów obowiązków powszechnej ochrony lasu, trwałego utrzymania lasów i zapewnienia ciągłości ich użytkowania oraz wykonania zadań z zakresu gospodarki leśnej ustalonych w uproszczonych planach urządzania lasu oraz określonych w formie decyzji </w:t>
            </w:r>
            <w:r w:rsidRPr="003F63F2" w:rsidDel="00543150">
              <w:rPr>
                <w:rFonts w:ascii="Calibri" w:eastAsia="Times New Roman" w:hAnsi="Calibri" w:cs="Calibri"/>
                <w:color w:val="000000"/>
                <w:sz w:val="20"/>
                <w:szCs w:val="20"/>
                <w:lang w:eastAsia="pl-PL"/>
              </w:rPr>
              <w:t>kierownika urzędu rejonoweg</w:t>
            </w:r>
            <w:r w:rsidDel="00543150">
              <w:rPr>
                <w:rFonts w:ascii="Calibri" w:eastAsia="Times New Roman" w:hAnsi="Calibri" w:cs="Calibri"/>
                <w:color w:val="000000"/>
                <w:sz w:val="20"/>
                <w:szCs w:val="20"/>
                <w:lang w:eastAsia="pl-PL"/>
              </w:rPr>
              <w:t xml:space="preserve">o, </w:t>
            </w:r>
            <w:r w:rsidRPr="003F63F2" w:rsidDel="00F112A1">
              <w:rPr>
                <w:rFonts w:ascii="Calibri" w:eastAsia="Times New Roman" w:hAnsi="Calibri" w:cs="Calibri"/>
                <w:color w:val="000000"/>
                <w:sz w:val="20"/>
                <w:szCs w:val="20"/>
                <w:lang w:eastAsia="pl-PL"/>
              </w:rPr>
              <w:t>wydanej na podstawie inwentaryzacji stanów lasów; cechowanie pozyskanego drewna oraz wystawianie dokumentu stwierdzającego legalność jego pozyskania w imieniu kierownika urzędu rejonowego; opiniowanie uproszczonych planów urządzania lasów, nie stanowiących własności Skarbu Państwa; doradztwo właścicielom lasów w zakresie gospodarki leśnej</w:t>
            </w:r>
            <w:r w:rsidRPr="003F63F2" w:rsidDel="00543150">
              <w:rPr>
                <w:rFonts w:ascii="Calibri" w:eastAsia="Times New Roman" w:hAnsi="Calibri" w:cs="Calibri"/>
                <w:color w:val="000000"/>
                <w:sz w:val="20"/>
                <w:szCs w:val="20"/>
                <w:lang w:eastAsia="pl-PL"/>
              </w:rPr>
              <w:t>.</w:t>
            </w:r>
          </w:p>
        </w:tc>
        <w:tc>
          <w:tcPr>
            <w:tcW w:w="2092" w:type="dxa"/>
            <w:tcBorders>
              <w:top w:val="nil"/>
              <w:left w:val="nil"/>
              <w:bottom w:val="single" w:sz="4" w:space="0" w:color="auto"/>
              <w:right w:val="single" w:sz="4" w:space="0" w:color="auto"/>
            </w:tcBorders>
            <w:shd w:val="clear" w:color="auto" w:fill="auto"/>
            <w:noWrap/>
            <w:vAlign w:val="center"/>
            <w:hideMark/>
          </w:tcPr>
          <w:p w14:paraId="13300308" w14:textId="58CEA7B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134</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372,00</w:t>
            </w:r>
          </w:p>
        </w:tc>
      </w:tr>
      <w:tr w:rsidR="00A408FA" w:rsidRPr="003F63F2" w14:paraId="52A0FE9A" w14:textId="77777777" w:rsidTr="00CA70A8">
        <w:trPr>
          <w:trHeight w:val="433"/>
        </w:trPr>
        <w:tc>
          <w:tcPr>
            <w:tcW w:w="0" w:type="auto"/>
            <w:vMerge/>
            <w:tcBorders>
              <w:top w:val="nil"/>
              <w:left w:val="single" w:sz="4" w:space="0" w:color="auto"/>
              <w:bottom w:val="single" w:sz="4" w:space="0" w:color="000000"/>
              <w:right w:val="single" w:sz="4" w:space="0" w:color="auto"/>
            </w:tcBorders>
            <w:vAlign w:val="center"/>
            <w:hideMark/>
          </w:tcPr>
          <w:p w14:paraId="40F0165C"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55968BF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0B84FDBE" w14:textId="12EE4E2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Łochów</w:t>
            </w:r>
          </w:p>
        </w:tc>
        <w:tc>
          <w:tcPr>
            <w:tcW w:w="6237" w:type="dxa"/>
            <w:tcBorders>
              <w:top w:val="nil"/>
              <w:left w:val="nil"/>
              <w:bottom w:val="single" w:sz="4" w:space="0" w:color="auto"/>
              <w:right w:val="single" w:sz="4" w:space="0" w:color="auto"/>
            </w:tcBorders>
            <w:shd w:val="clear" w:color="auto" w:fill="auto"/>
            <w:vAlign w:val="center"/>
            <w:hideMark/>
          </w:tcPr>
          <w:p w14:paraId="08072889" w14:textId="4555730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Remonty dróg</w:t>
            </w:r>
          </w:p>
        </w:tc>
        <w:tc>
          <w:tcPr>
            <w:tcW w:w="2092" w:type="dxa"/>
            <w:tcBorders>
              <w:top w:val="nil"/>
              <w:left w:val="nil"/>
              <w:bottom w:val="single" w:sz="4" w:space="0" w:color="auto"/>
              <w:right w:val="single" w:sz="4" w:space="0" w:color="auto"/>
            </w:tcBorders>
            <w:shd w:val="clear" w:color="auto" w:fill="auto"/>
            <w:noWrap/>
            <w:vAlign w:val="center"/>
            <w:hideMark/>
          </w:tcPr>
          <w:p w14:paraId="15AAC053" w14:textId="4D372D3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23</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504,80</w:t>
            </w:r>
          </w:p>
        </w:tc>
      </w:tr>
      <w:tr w:rsidR="00A408FA" w:rsidRPr="003F63F2" w14:paraId="1A522A73" w14:textId="77777777" w:rsidTr="006F5279">
        <w:trPr>
          <w:trHeight w:val="417"/>
        </w:trPr>
        <w:tc>
          <w:tcPr>
            <w:tcW w:w="0" w:type="auto"/>
            <w:vMerge/>
            <w:tcBorders>
              <w:top w:val="nil"/>
              <w:left w:val="single" w:sz="4" w:space="0" w:color="auto"/>
              <w:bottom w:val="single" w:sz="4" w:space="0" w:color="000000"/>
              <w:right w:val="single" w:sz="4" w:space="0" w:color="auto"/>
            </w:tcBorders>
            <w:vAlign w:val="center"/>
            <w:hideMark/>
          </w:tcPr>
          <w:p w14:paraId="05543A9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0B590BE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722B3EBD" w14:textId="7A2BB5E0"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noWrap/>
            <w:vAlign w:val="center"/>
            <w:hideMark/>
          </w:tcPr>
          <w:p w14:paraId="0012C8FB" w14:textId="79ED51C0"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Działania mające na celu utrzymanie sieci drogowej w dobrym stanie technicznym (remonty i naprawy)</w:t>
            </w:r>
          </w:p>
        </w:tc>
        <w:tc>
          <w:tcPr>
            <w:tcW w:w="2092" w:type="dxa"/>
            <w:tcBorders>
              <w:top w:val="nil"/>
              <w:left w:val="nil"/>
              <w:bottom w:val="single" w:sz="4" w:space="0" w:color="auto"/>
              <w:right w:val="single" w:sz="4" w:space="0" w:color="auto"/>
            </w:tcBorders>
            <w:shd w:val="clear" w:color="auto" w:fill="auto"/>
            <w:noWrap/>
            <w:vAlign w:val="center"/>
            <w:hideMark/>
          </w:tcPr>
          <w:p w14:paraId="6BB50372" w14:textId="1BCE1CE5"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50</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757</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060,00</w:t>
            </w:r>
          </w:p>
        </w:tc>
      </w:tr>
      <w:tr w:rsidR="00A408FA" w:rsidRPr="003F63F2" w14:paraId="3056160F" w14:textId="77777777" w:rsidTr="00CA70A8">
        <w:trPr>
          <w:trHeight w:val="872"/>
        </w:trPr>
        <w:tc>
          <w:tcPr>
            <w:tcW w:w="0" w:type="auto"/>
            <w:vMerge/>
            <w:tcBorders>
              <w:top w:val="nil"/>
              <w:left w:val="single" w:sz="4" w:space="0" w:color="auto"/>
              <w:bottom w:val="single" w:sz="4" w:space="0" w:color="000000"/>
              <w:right w:val="single" w:sz="4" w:space="0" w:color="auto"/>
            </w:tcBorders>
            <w:vAlign w:val="center"/>
            <w:hideMark/>
          </w:tcPr>
          <w:p w14:paraId="5D332C9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0F43244E"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1DD490B1" w14:textId="20662ADD"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w:t>
            </w:r>
            <w:r>
              <w:rPr>
                <w:rFonts w:ascii="Calibri" w:eastAsia="Times New Roman" w:hAnsi="Calibri" w:cs="Calibri"/>
                <w:color w:val="000000"/>
                <w:sz w:val="20"/>
                <w:szCs w:val="20"/>
                <w:lang w:eastAsia="pl-PL"/>
              </w:rPr>
              <w:t>ś</w:t>
            </w:r>
            <w:r w:rsidRPr="003F63F2">
              <w:rPr>
                <w:rFonts w:ascii="Calibri" w:eastAsia="Times New Roman" w:hAnsi="Calibri" w:cs="Calibri"/>
                <w:color w:val="000000"/>
                <w:sz w:val="20"/>
                <w:szCs w:val="20"/>
                <w:lang w:eastAsia="pl-PL"/>
              </w:rPr>
              <w:t>nictw</w:t>
            </w:r>
            <w:r>
              <w:rPr>
                <w:rFonts w:ascii="Calibri" w:eastAsia="Times New Roman" w:hAnsi="Calibri" w:cs="Calibri"/>
                <w:color w:val="000000"/>
                <w:sz w:val="20"/>
                <w:szCs w:val="20"/>
                <w:lang w:eastAsia="pl-PL"/>
              </w:rPr>
              <w:t>o</w:t>
            </w:r>
            <w:r w:rsidRPr="003F63F2">
              <w:rPr>
                <w:rFonts w:ascii="Calibri" w:eastAsia="Times New Roman" w:hAnsi="Calibri" w:cs="Calibri"/>
                <w:color w:val="000000"/>
                <w:sz w:val="20"/>
                <w:szCs w:val="20"/>
                <w:lang w:eastAsia="pl-PL"/>
              </w:rPr>
              <w:t xml:space="preserve"> Łochów</w:t>
            </w:r>
          </w:p>
        </w:tc>
        <w:tc>
          <w:tcPr>
            <w:tcW w:w="6237" w:type="dxa"/>
            <w:tcBorders>
              <w:top w:val="nil"/>
              <w:left w:val="nil"/>
              <w:bottom w:val="single" w:sz="4" w:space="0" w:color="auto"/>
              <w:right w:val="single" w:sz="4" w:space="0" w:color="auto"/>
            </w:tcBorders>
            <w:shd w:val="clear" w:color="auto" w:fill="auto"/>
            <w:vAlign w:val="center"/>
            <w:hideMark/>
          </w:tcPr>
          <w:p w14:paraId="7EBF8D4B" w14:textId="07783A33"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Spotkania z dziećmi i młodzieżą w przedszkolach i szkołach oraz w lesie, a także z właścicielami LN w ramach działalności edukacyjnej N</w:t>
            </w:r>
            <w:r w:rsidR="001F65BC">
              <w:rPr>
                <w:rFonts w:ascii="Calibri" w:eastAsia="Times New Roman" w:hAnsi="Calibri" w:cs="Calibri"/>
                <w:color w:val="000000"/>
                <w:sz w:val="20"/>
                <w:szCs w:val="20"/>
                <w:lang w:eastAsia="pl-PL"/>
              </w:rPr>
              <w:t>adleśnictw</w:t>
            </w:r>
            <w:r w:rsidRPr="003F63F2">
              <w:rPr>
                <w:rFonts w:ascii="Calibri" w:eastAsia="Times New Roman" w:hAnsi="Calibri" w:cs="Calibri"/>
                <w:color w:val="000000"/>
                <w:sz w:val="20"/>
                <w:szCs w:val="20"/>
                <w:lang w:eastAsia="pl-PL"/>
              </w:rPr>
              <w:t>a.</w:t>
            </w:r>
          </w:p>
        </w:tc>
        <w:tc>
          <w:tcPr>
            <w:tcW w:w="2092" w:type="dxa"/>
            <w:tcBorders>
              <w:top w:val="nil"/>
              <w:left w:val="nil"/>
              <w:bottom w:val="single" w:sz="4" w:space="0" w:color="auto"/>
              <w:right w:val="single" w:sz="4" w:space="0" w:color="auto"/>
            </w:tcBorders>
            <w:shd w:val="clear" w:color="auto" w:fill="auto"/>
            <w:noWrap/>
            <w:vAlign w:val="center"/>
            <w:hideMark/>
          </w:tcPr>
          <w:p w14:paraId="159C82E4" w14:textId="03215872"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219</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845,00</w:t>
            </w:r>
          </w:p>
        </w:tc>
      </w:tr>
      <w:tr w:rsidR="00A408FA" w:rsidRPr="003F63F2" w14:paraId="375E9382" w14:textId="77777777" w:rsidTr="006F5279">
        <w:trPr>
          <w:trHeight w:val="715"/>
        </w:trPr>
        <w:tc>
          <w:tcPr>
            <w:tcW w:w="0" w:type="auto"/>
            <w:vMerge/>
            <w:tcBorders>
              <w:top w:val="nil"/>
              <w:left w:val="single" w:sz="4" w:space="0" w:color="auto"/>
              <w:bottom w:val="single" w:sz="4" w:space="0" w:color="000000"/>
              <w:right w:val="single" w:sz="4" w:space="0" w:color="auto"/>
            </w:tcBorders>
            <w:vAlign w:val="center"/>
            <w:hideMark/>
          </w:tcPr>
          <w:p w14:paraId="7198FDE3"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550CF6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58313F1D" w14:textId="6DCFC428"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Łochów</w:t>
            </w:r>
          </w:p>
        </w:tc>
        <w:tc>
          <w:tcPr>
            <w:tcW w:w="6237" w:type="dxa"/>
            <w:tcBorders>
              <w:top w:val="nil"/>
              <w:left w:val="nil"/>
              <w:bottom w:val="single" w:sz="4" w:space="0" w:color="auto"/>
              <w:right w:val="single" w:sz="4" w:space="0" w:color="auto"/>
            </w:tcBorders>
            <w:shd w:val="clear" w:color="auto" w:fill="auto"/>
            <w:vAlign w:val="center"/>
            <w:hideMark/>
          </w:tcPr>
          <w:p w14:paraId="744F2B2D" w14:textId="5B238DD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 xml:space="preserve">Koszenie i odśnieżanie obiektów edukacyjnych w </w:t>
            </w:r>
            <w:r w:rsidR="001F65BC">
              <w:rPr>
                <w:rFonts w:ascii="Calibri" w:eastAsia="Times New Roman" w:hAnsi="Calibri" w:cs="Calibri"/>
                <w:color w:val="000000"/>
                <w:sz w:val="20"/>
                <w:szCs w:val="20"/>
                <w:lang w:eastAsia="pl-PL"/>
              </w:rPr>
              <w:t>L</w:t>
            </w:r>
            <w:r>
              <w:rPr>
                <w:rFonts w:ascii="Calibri" w:eastAsia="Times New Roman" w:hAnsi="Calibri" w:cs="Calibri"/>
                <w:color w:val="000000"/>
                <w:sz w:val="20"/>
                <w:szCs w:val="20"/>
                <w:lang w:eastAsia="pl-PL"/>
              </w:rPr>
              <w:t>eśnictwie</w:t>
            </w:r>
            <w:r w:rsidRPr="003F63F2">
              <w:rPr>
                <w:rFonts w:ascii="Calibri" w:eastAsia="Times New Roman" w:hAnsi="Calibri" w:cs="Calibri"/>
                <w:color w:val="000000"/>
                <w:sz w:val="20"/>
                <w:szCs w:val="20"/>
                <w:lang w:eastAsia="pl-PL"/>
              </w:rPr>
              <w:t xml:space="preserve"> Urle </w:t>
            </w:r>
            <w:r w:rsidR="001F65BC">
              <w:rPr>
                <w:rFonts w:ascii="Calibri" w:eastAsia="Times New Roman" w:hAnsi="Calibri" w:cs="Calibri"/>
                <w:color w:val="000000"/>
                <w:sz w:val="20"/>
                <w:szCs w:val="20"/>
                <w:lang w:eastAsia="pl-PL"/>
              </w:rPr>
              <w:br/>
            </w:r>
            <w:r w:rsidRPr="003F63F2">
              <w:rPr>
                <w:rFonts w:ascii="Calibri" w:eastAsia="Times New Roman" w:hAnsi="Calibri" w:cs="Calibri"/>
                <w:color w:val="000000"/>
                <w:sz w:val="20"/>
                <w:szCs w:val="20"/>
                <w:lang w:eastAsia="pl-PL"/>
              </w:rPr>
              <w:t>i Jagodne oraz bieżące prace konserwacyjne</w:t>
            </w:r>
          </w:p>
        </w:tc>
        <w:tc>
          <w:tcPr>
            <w:tcW w:w="2092" w:type="dxa"/>
            <w:tcBorders>
              <w:top w:val="nil"/>
              <w:left w:val="nil"/>
              <w:bottom w:val="single" w:sz="4" w:space="0" w:color="auto"/>
              <w:right w:val="single" w:sz="4" w:space="0" w:color="auto"/>
            </w:tcBorders>
            <w:shd w:val="clear" w:color="auto" w:fill="auto"/>
            <w:noWrap/>
            <w:vAlign w:val="center"/>
            <w:hideMark/>
          </w:tcPr>
          <w:p w14:paraId="1C384FEA"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490,88</w:t>
            </w:r>
          </w:p>
        </w:tc>
      </w:tr>
      <w:tr w:rsidR="00A408FA" w:rsidRPr="003F63F2" w14:paraId="08DE2D20" w14:textId="77777777" w:rsidTr="006F5279">
        <w:trPr>
          <w:trHeight w:val="730"/>
        </w:trPr>
        <w:tc>
          <w:tcPr>
            <w:tcW w:w="0" w:type="auto"/>
            <w:vMerge/>
            <w:tcBorders>
              <w:top w:val="nil"/>
              <w:left w:val="single" w:sz="4" w:space="0" w:color="auto"/>
              <w:bottom w:val="single" w:sz="4" w:space="0" w:color="000000"/>
              <w:right w:val="single" w:sz="4" w:space="0" w:color="auto"/>
            </w:tcBorders>
            <w:vAlign w:val="center"/>
            <w:hideMark/>
          </w:tcPr>
          <w:p w14:paraId="424DB15A"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39999C58"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550F9CDB" w14:textId="2E786F6F"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530162F0" w14:textId="2E766E91" w:rsidR="00A408FA" w:rsidRPr="003F63F2" w:rsidRDefault="005E3AD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Ś</w:t>
            </w:r>
            <w:r w:rsidR="00A408FA" w:rsidRPr="003F63F2">
              <w:rPr>
                <w:rFonts w:ascii="Calibri" w:eastAsia="Times New Roman" w:hAnsi="Calibri" w:cs="Calibri"/>
                <w:color w:val="000000"/>
                <w:sz w:val="20"/>
                <w:szCs w:val="20"/>
                <w:lang w:eastAsia="pl-PL"/>
              </w:rPr>
              <w:t>cieżka edukacyjna</w:t>
            </w:r>
            <w:r w:rsidRPr="003F63F2">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n</w:t>
            </w:r>
            <w:r w:rsidRPr="003F63F2">
              <w:rPr>
                <w:rFonts w:ascii="Calibri" w:eastAsia="Times New Roman" w:hAnsi="Calibri" w:cs="Calibri"/>
                <w:color w:val="000000"/>
                <w:sz w:val="20"/>
                <w:szCs w:val="20"/>
                <w:lang w:eastAsia="pl-PL"/>
              </w:rPr>
              <w:t>a gruntach w zarządzie Nadleśnictwa Drewnica</w:t>
            </w:r>
          </w:p>
        </w:tc>
        <w:tc>
          <w:tcPr>
            <w:tcW w:w="2092" w:type="dxa"/>
            <w:tcBorders>
              <w:top w:val="nil"/>
              <w:left w:val="nil"/>
              <w:bottom w:val="single" w:sz="4" w:space="0" w:color="auto"/>
              <w:right w:val="single" w:sz="4" w:space="0" w:color="auto"/>
            </w:tcBorders>
            <w:shd w:val="clear" w:color="auto" w:fill="auto"/>
            <w:noWrap/>
            <w:vAlign w:val="center"/>
            <w:hideMark/>
          </w:tcPr>
          <w:p w14:paraId="773D61CF"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628,56</w:t>
            </w:r>
          </w:p>
        </w:tc>
      </w:tr>
      <w:tr w:rsidR="00A408FA" w:rsidRPr="003F63F2" w14:paraId="705F4B58" w14:textId="77777777" w:rsidTr="00CA70A8">
        <w:trPr>
          <w:trHeight w:val="1075"/>
        </w:trPr>
        <w:tc>
          <w:tcPr>
            <w:tcW w:w="0" w:type="auto"/>
            <w:vMerge/>
            <w:tcBorders>
              <w:top w:val="nil"/>
              <w:left w:val="single" w:sz="4" w:space="0" w:color="auto"/>
              <w:bottom w:val="single" w:sz="4" w:space="0" w:color="000000"/>
              <w:right w:val="single" w:sz="4" w:space="0" w:color="auto"/>
            </w:tcBorders>
            <w:vAlign w:val="center"/>
            <w:hideMark/>
          </w:tcPr>
          <w:p w14:paraId="4E75DFE5"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B1B21AB"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7AE76FEA" w14:textId="6934855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1BBD5933" w14:textId="1EED1216"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W ramach prowadzenia gospodarki leśnej na bieżąco usuwane są drzewa zniszczone przez czynniki biotyczne i abiotyczne. Następnie w miejscach, gdzie szkody mają charakter powierzchniowy, następuje odnowienie lasu.</w:t>
            </w:r>
          </w:p>
        </w:tc>
        <w:tc>
          <w:tcPr>
            <w:tcW w:w="2092" w:type="dxa"/>
            <w:tcBorders>
              <w:top w:val="nil"/>
              <w:left w:val="nil"/>
              <w:bottom w:val="single" w:sz="4" w:space="0" w:color="auto"/>
              <w:right w:val="single" w:sz="4" w:space="0" w:color="auto"/>
            </w:tcBorders>
            <w:shd w:val="clear" w:color="auto" w:fill="auto"/>
            <w:noWrap/>
            <w:vAlign w:val="center"/>
            <w:hideMark/>
          </w:tcPr>
          <w:p w14:paraId="4A13B04D"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sidRPr="003F63F2">
              <w:rPr>
                <w:rFonts w:ascii="Calibri" w:eastAsia="Times New Roman" w:hAnsi="Calibri" w:cs="Calibri"/>
                <w:color w:val="000000"/>
                <w:sz w:val="20"/>
                <w:szCs w:val="20"/>
                <w:lang w:eastAsia="pl-PL"/>
              </w:rPr>
              <w:t>bd</w:t>
            </w:r>
            <w:proofErr w:type="spellEnd"/>
          </w:p>
        </w:tc>
      </w:tr>
      <w:tr w:rsidR="00A408FA" w:rsidRPr="003F63F2" w14:paraId="16C33D7A" w14:textId="77777777" w:rsidTr="006F5279">
        <w:trPr>
          <w:trHeight w:val="843"/>
        </w:trPr>
        <w:tc>
          <w:tcPr>
            <w:tcW w:w="0" w:type="auto"/>
            <w:vMerge/>
            <w:tcBorders>
              <w:top w:val="nil"/>
              <w:left w:val="single" w:sz="4" w:space="0" w:color="auto"/>
              <w:bottom w:val="single" w:sz="4" w:space="0" w:color="000000"/>
              <w:right w:val="single" w:sz="4" w:space="0" w:color="auto"/>
            </w:tcBorders>
            <w:vAlign w:val="center"/>
            <w:hideMark/>
          </w:tcPr>
          <w:p w14:paraId="12DA52DA"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5CA92D9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6147D79E" w14:textId="07DB8C8B"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1C27C4B5" w14:textId="75FD8341"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Udostępnianie Poradnika dla właścicieli lasów na stronie internetowej</w:t>
            </w:r>
          </w:p>
        </w:tc>
        <w:tc>
          <w:tcPr>
            <w:tcW w:w="2092" w:type="dxa"/>
            <w:tcBorders>
              <w:top w:val="nil"/>
              <w:left w:val="nil"/>
              <w:bottom w:val="single" w:sz="4" w:space="0" w:color="auto"/>
              <w:right w:val="single" w:sz="4" w:space="0" w:color="auto"/>
            </w:tcBorders>
            <w:shd w:val="clear" w:color="auto" w:fill="auto"/>
            <w:vAlign w:val="center"/>
            <w:hideMark/>
          </w:tcPr>
          <w:p w14:paraId="3CB21458"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koszty wliczone w koszty użytkowania oraz hodowli lasu</w:t>
            </w:r>
          </w:p>
        </w:tc>
      </w:tr>
      <w:tr w:rsidR="00A408FA" w:rsidRPr="003F63F2" w14:paraId="24FD2FCA" w14:textId="77777777" w:rsidTr="006F5279">
        <w:trPr>
          <w:trHeight w:val="557"/>
        </w:trPr>
        <w:tc>
          <w:tcPr>
            <w:tcW w:w="0" w:type="auto"/>
            <w:vMerge/>
            <w:tcBorders>
              <w:top w:val="nil"/>
              <w:left w:val="single" w:sz="4" w:space="0" w:color="auto"/>
              <w:bottom w:val="single" w:sz="4" w:space="0" w:color="000000"/>
              <w:right w:val="single" w:sz="4" w:space="0" w:color="auto"/>
            </w:tcBorders>
            <w:vAlign w:val="center"/>
            <w:hideMark/>
          </w:tcPr>
          <w:p w14:paraId="5B1A2C10"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6194B3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63682C70" w14:textId="19A14FCC"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2E7DB741" w14:textId="119FBB4D"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opracowuje "Program edukacji leśnej społeczeństwa w Nadleśnictwie Drewnica"</w:t>
            </w:r>
          </w:p>
        </w:tc>
        <w:tc>
          <w:tcPr>
            <w:tcW w:w="2092" w:type="dxa"/>
            <w:tcBorders>
              <w:top w:val="nil"/>
              <w:left w:val="nil"/>
              <w:bottom w:val="single" w:sz="4" w:space="0" w:color="auto"/>
              <w:right w:val="single" w:sz="4" w:space="0" w:color="auto"/>
            </w:tcBorders>
            <w:shd w:val="clear" w:color="auto" w:fill="auto"/>
            <w:noWrap/>
            <w:vAlign w:val="center"/>
            <w:hideMark/>
          </w:tcPr>
          <w:p w14:paraId="27EC080A" w14:textId="748F7B8E" w:rsidR="00A408FA" w:rsidRPr="003F63F2" w:rsidRDefault="00383735"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Pr>
                <w:rFonts w:ascii="Calibri" w:eastAsia="Times New Roman" w:hAnsi="Calibri" w:cs="Calibri"/>
                <w:color w:val="000000"/>
                <w:sz w:val="20"/>
                <w:szCs w:val="20"/>
                <w:lang w:eastAsia="pl-PL"/>
              </w:rPr>
              <w:t>bd</w:t>
            </w:r>
            <w:proofErr w:type="spellEnd"/>
          </w:p>
        </w:tc>
      </w:tr>
      <w:tr w:rsidR="00A408FA" w:rsidRPr="003F63F2" w14:paraId="067CAF9E"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hideMark/>
          </w:tcPr>
          <w:p w14:paraId="201F2F27"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6760ABAE"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02A71B1D" w14:textId="37E12E19"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5FC7E666" w14:textId="564B73C3"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na bieżąco (w miarę potrzeb oraz posiadanych środków finansowych) prowadzi konserwację istniejących ścieżek służących edukacji przyrodniczo- leśnej</w:t>
            </w:r>
          </w:p>
        </w:tc>
        <w:tc>
          <w:tcPr>
            <w:tcW w:w="2092" w:type="dxa"/>
            <w:tcBorders>
              <w:top w:val="nil"/>
              <w:left w:val="nil"/>
              <w:bottom w:val="single" w:sz="4" w:space="0" w:color="auto"/>
              <w:right w:val="single" w:sz="4" w:space="0" w:color="auto"/>
            </w:tcBorders>
            <w:shd w:val="clear" w:color="auto" w:fill="auto"/>
            <w:noWrap/>
            <w:vAlign w:val="center"/>
            <w:hideMark/>
          </w:tcPr>
          <w:p w14:paraId="12DEC01C" w14:textId="6D76FAE8" w:rsidR="00A408FA" w:rsidRPr="003F63F2" w:rsidRDefault="00383735"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Pr>
                <w:rFonts w:ascii="Calibri" w:eastAsia="Times New Roman" w:hAnsi="Calibri" w:cs="Calibri"/>
                <w:color w:val="000000"/>
                <w:sz w:val="20"/>
                <w:szCs w:val="20"/>
                <w:lang w:eastAsia="pl-PL"/>
              </w:rPr>
              <w:t>bd</w:t>
            </w:r>
            <w:proofErr w:type="spellEnd"/>
          </w:p>
        </w:tc>
      </w:tr>
      <w:tr w:rsidR="00A408FA" w:rsidRPr="003F63F2" w14:paraId="64348A67" w14:textId="77777777" w:rsidTr="006F5279">
        <w:trPr>
          <w:trHeight w:val="942"/>
        </w:trPr>
        <w:tc>
          <w:tcPr>
            <w:tcW w:w="0" w:type="auto"/>
            <w:vMerge/>
            <w:tcBorders>
              <w:top w:val="nil"/>
              <w:left w:val="single" w:sz="4" w:space="0" w:color="auto"/>
              <w:bottom w:val="single" w:sz="4" w:space="0" w:color="000000"/>
              <w:right w:val="single" w:sz="4" w:space="0" w:color="auto"/>
            </w:tcBorders>
            <w:vAlign w:val="center"/>
            <w:hideMark/>
          </w:tcPr>
          <w:p w14:paraId="7869F1C6"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36D2DAC"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5E7DD2F5" w14:textId="27A4D64F"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1C12F90B" w14:textId="176A4F6A"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Gospodarowanie zwierzyną dziko żyjącą prowadzone jest od 2018 w ramach sprawowanego zarządu nad obwodem łowieckim nr 377. Nadleśnictwo prowadziło dokarmianie zwierzyny oraz poprawę warunków bytowania zwierzyny w obwodzie łowieckim nr 377</w:t>
            </w:r>
          </w:p>
        </w:tc>
        <w:tc>
          <w:tcPr>
            <w:tcW w:w="2092" w:type="dxa"/>
            <w:tcBorders>
              <w:top w:val="nil"/>
              <w:left w:val="nil"/>
              <w:bottom w:val="single" w:sz="4" w:space="0" w:color="auto"/>
              <w:right w:val="single" w:sz="4" w:space="0" w:color="auto"/>
            </w:tcBorders>
            <w:shd w:val="clear" w:color="auto" w:fill="auto"/>
            <w:noWrap/>
            <w:vAlign w:val="center"/>
            <w:hideMark/>
          </w:tcPr>
          <w:p w14:paraId="1EE8CE06" w14:textId="0F9FDE5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56</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770,00</w:t>
            </w:r>
          </w:p>
        </w:tc>
      </w:tr>
      <w:tr w:rsidR="00A408FA" w:rsidRPr="003F63F2" w14:paraId="15E266CC" w14:textId="77777777" w:rsidTr="00CA70A8">
        <w:trPr>
          <w:trHeight w:val="668"/>
        </w:trPr>
        <w:tc>
          <w:tcPr>
            <w:tcW w:w="0" w:type="auto"/>
            <w:vMerge/>
            <w:tcBorders>
              <w:top w:val="nil"/>
              <w:left w:val="single" w:sz="4" w:space="0" w:color="auto"/>
              <w:bottom w:val="single" w:sz="4" w:space="0" w:color="000000"/>
              <w:right w:val="single" w:sz="4" w:space="0" w:color="auto"/>
            </w:tcBorders>
            <w:vAlign w:val="center"/>
            <w:hideMark/>
          </w:tcPr>
          <w:p w14:paraId="4EAE8388"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17F8EAC0"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43528245" w14:textId="647552DF"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4F5C6596" w14:textId="091F804E"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Prowadzenie monitoringu zwierzyny dziko żyjącej w ramach zarządu nad obwodem łowieckim nr 377</w:t>
            </w:r>
          </w:p>
        </w:tc>
        <w:tc>
          <w:tcPr>
            <w:tcW w:w="2092" w:type="dxa"/>
            <w:tcBorders>
              <w:top w:val="nil"/>
              <w:left w:val="nil"/>
              <w:bottom w:val="single" w:sz="4" w:space="0" w:color="auto"/>
              <w:right w:val="single" w:sz="4" w:space="0" w:color="auto"/>
            </w:tcBorders>
            <w:shd w:val="clear" w:color="auto" w:fill="auto"/>
            <w:noWrap/>
            <w:vAlign w:val="center"/>
            <w:hideMark/>
          </w:tcPr>
          <w:p w14:paraId="26B20123" w14:textId="70A1F0CD"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44</w:t>
            </w:r>
            <w:r w:rsidR="00F148DD">
              <w:rPr>
                <w:rFonts w:ascii="Calibri" w:eastAsia="Times New Roman" w:hAnsi="Calibri" w:cs="Calibri"/>
                <w:color w:val="000000"/>
                <w:sz w:val="20"/>
                <w:szCs w:val="20"/>
                <w:lang w:eastAsia="pl-PL"/>
              </w:rPr>
              <w:t xml:space="preserve"> </w:t>
            </w:r>
            <w:r w:rsidRPr="003F63F2">
              <w:rPr>
                <w:rFonts w:ascii="Calibri" w:eastAsia="Times New Roman" w:hAnsi="Calibri" w:cs="Calibri"/>
                <w:color w:val="000000"/>
                <w:sz w:val="20"/>
                <w:szCs w:val="20"/>
                <w:lang w:eastAsia="pl-PL"/>
              </w:rPr>
              <w:t>639,98</w:t>
            </w:r>
          </w:p>
        </w:tc>
      </w:tr>
      <w:tr w:rsidR="00A408FA" w:rsidRPr="003F63F2" w14:paraId="524204AF" w14:textId="77777777" w:rsidTr="006F5279">
        <w:trPr>
          <w:trHeight w:val="600"/>
        </w:trPr>
        <w:tc>
          <w:tcPr>
            <w:tcW w:w="0" w:type="auto"/>
            <w:vMerge/>
            <w:tcBorders>
              <w:top w:val="nil"/>
              <w:left w:val="single" w:sz="4" w:space="0" w:color="auto"/>
              <w:bottom w:val="single" w:sz="4" w:space="0" w:color="000000"/>
              <w:right w:val="single" w:sz="4" w:space="0" w:color="auto"/>
            </w:tcBorders>
            <w:vAlign w:val="center"/>
            <w:hideMark/>
          </w:tcPr>
          <w:p w14:paraId="298E53BD"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1746" w:type="dxa"/>
            <w:vMerge/>
            <w:tcBorders>
              <w:top w:val="nil"/>
              <w:left w:val="single" w:sz="4" w:space="0" w:color="auto"/>
              <w:bottom w:val="single" w:sz="4" w:space="0" w:color="000000"/>
              <w:right w:val="single" w:sz="4" w:space="0" w:color="auto"/>
            </w:tcBorders>
            <w:vAlign w:val="center"/>
            <w:hideMark/>
          </w:tcPr>
          <w:p w14:paraId="542F32E8" w14:textId="77777777" w:rsidR="00A408FA" w:rsidRPr="003F63F2" w:rsidRDefault="00A408FA" w:rsidP="00984EEB">
            <w:pPr>
              <w:spacing w:before="0" w:beforeAutospacing="0" w:after="0" w:afterAutospacing="0" w:line="240" w:lineRule="auto"/>
              <w:contextualSpacing w:val="0"/>
              <w:jc w:val="left"/>
              <w:rPr>
                <w:rFonts w:ascii="Calibri" w:eastAsia="Times New Roman" w:hAnsi="Calibri" w:cs="Calibri"/>
                <w:color w:val="000000"/>
                <w:sz w:val="20"/>
                <w:szCs w:val="20"/>
                <w:lang w:eastAsia="pl-PL"/>
              </w:rPr>
            </w:pPr>
          </w:p>
        </w:tc>
        <w:tc>
          <w:tcPr>
            <w:tcW w:w="2126" w:type="dxa"/>
            <w:tcBorders>
              <w:top w:val="nil"/>
              <w:left w:val="nil"/>
              <w:bottom w:val="single" w:sz="4" w:space="0" w:color="auto"/>
              <w:right w:val="single" w:sz="4" w:space="0" w:color="auto"/>
            </w:tcBorders>
            <w:shd w:val="clear" w:color="auto" w:fill="auto"/>
            <w:noWrap/>
            <w:vAlign w:val="center"/>
            <w:hideMark/>
          </w:tcPr>
          <w:p w14:paraId="31C0BF6E"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Nadleśnictwo Drewnica</w:t>
            </w:r>
          </w:p>
        </w:tc>
        <w:tc>
          <w:tcPr>
            <w:tcW w:w="6237" w:type="dxa"/>
            <w:tcBorders>
              <w:top w:val="nil"/>
              <w:left w:val="nil"/>
              <w:bottom w:val="single" w:sz="4" w:space="0" w:color="auto"/>
              <w:right w:val="single" w:sz="4" w:space="0" w:color="auto"/>
            </w:tcBorders>
            <w:shd w:val="clear" w:color="auto" w:fill="auto"/>
            <w:vAlign w:val="center"/>
            <w:hideMark/>
          </w:tcPr>
          <w:p w14:paraId="4A7CADEF" w14:textId="77777777"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3F63F2">
              <w:rPr>
                <w:rFonts w:ascii="Calibri" w:eastAsia="Times New Roman" w:hAnsi="Calibri" w:cs="Calibri"/>
                <w:color w:val="000000"/>
                <w:sz w:val="20"/>
                <w:szCs w:val="20"/>
                <w:lang w:eastAsia="pl-PL"/>
              </w:rPr>
              <w:t>Prowadzenie monitoringu zwierzyny dziko żyjącej w ramach zarządu nad obwodem łowieckim nr 377</w:t>
            </w:r>
          </w:p>
        </w:tc>
        <w:tc>
          <w:tcPr>
            <w:tcW w:w="2092" w:type="dxa"/>
            <w:tcBorders>
              <w:top w:val="nil"/>
              <w:left w:val="nil"/>
              <w:bottom w:val="single" w:sz="4" w:space="0" w:color="auto"/>
              <w:right w:val="single" w:sz="4" w:space="0" w:color="auto"/>
            </w:tcBorders>
            <w:shd w:val="clear" w:color="auto" w:fill="auto"/>
            <w:noWrap/>
            <w:vAlign w:val="center"/>
            <w:hideMark/>
          </w:tcPr>
          <w:p w14:paraId="2C2994E6" w14:textId="434C88E1" w:rsidR="00A408FA" w:rsidRPr="003F63F2" w:rsidRDefault="00383735"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proofErr w:type="spellStart"/>
            <w:r>
              <w:rPr>
                <w:rFonts w:ascii="Calibri" w:eastAsia="Times New Roman" w:hAnsi="Calibri" w:cs="Calibri"/>
                <w:color w:val="000000"/>
                <w:sz w:val="20"/>
                <w:szCs w:val="20"/>
                <w:lang w:eastAsia="pl-PL"/>
              </w:rPr>
              <w:t>bd</w:t>
            </w:r>
            <w:proofErr w:type="spellEnd"/>
          </w:p>
        </w:tc>
      </w:tr>
      <w:tr w:rsidR="00A408FA" w:rsidRPr="003F63F2" w14:paraId="480ECCBD" w14:textId="77777777" w:rsidTr="006F5279">
        <w:trPr>
          <w:trHeight w:val="405"/>
        </w:trPr>
        <w:tc>
          <w:tcPr>
            <w:tcW w:w="11902" w:type="dxa"/>
            <w:gridSpan w:val="4"/>
            <w:tcBorders>
              <w:top w:val="nil"/>
              <w:left w:val="single" w:sz="4" w:space="0" w:color="auto"/>
              <w:bottom w:val="single" w:sz="4" w:space="0" w:color="auto"/>
              <w:right w:val="single" w:sz="4" w:space="0" w:color="auto"/>
            </w:tcBorders>
            <w:shd w:val="clear" w:color="auto" w:fill="auto"/>
            <w:noWrap/>
            <w:vAlign w:val="center"/>
          </w:tcPr>
          <w:p w14:paraId="6FE7CDDE" w14:textId="5F5211DC" w:rsidR="00A408FA" w:rsidRPr="003F63F2" w:rsidRDefault="00CA70A8" w:rsidP="00984EEB">
            <w:pPr>
              <w:spacing w:before="0" w:beforeAutospacing="0" w:after="0" w:afterAutospacing="0" w:line="240" w:lineRule="auto"/>
              <w:contextualSpacing w:val="0"/>
              <w:jc w:val="center"/>
              <w:rPr>
                <w:rFonts w:ascii="Calibri" w:eastAsia="Times New Roman" w:hAnsi="Calibri" w:cs="Calibri"/>
                <w:b/>
                <w:color w:val="000000"/>
                <w:sz w:val="20"/>
                <w:szCs w:val="20"/>
                <w:lang w:eastAsia="pl-PL"/>
              </w:rPr>
            </w:pPr>
            <w:r w:rsidRPr="003F63F2">
              <w:rPr>
                <w:rFonts w:ascii="Calibri" w:eastAsia="Times New Roman" w:hAnsi="Calibri" w:cs="Calibri"/>
                <w:b/>
                <w:color w:val="000000"/>
                <w:sz w:val="20"/>
                <w:lang w:eastAsia="pl-PL"/>
              </w:rPr>
              <w:t>Łączne nakłady finansowe [zł]</w:t>
            </w:r>
          </w:p>
        </w:tc>
        <w:tc>
          <w:tcPr>
            <w:tcW w:w="2092" w:type="dxa"/>
            <w:tcBorders>
              <w:top w:val="nil"/>
              <w:left w:val="nil"/>
              <w:bottom w:val="single" w:sz="4" w:space="0" w:color="auto"/>
              <w:right w:val="single" w:sz="4" w:space="0" w:color="auto"/>
            </w:tcBorders>
            <w:shd w:val="clear" w:color="auto" w:fill="auto"/>
            <w:noWrap/>
            <w:vAlign w:val="center"/>
            <w:hideMark/>
          </w:tcPr>
          <w:p w14:paraId="2AD1A760" w14:textId="64D8EA50" w:rsidR="00A408FA" w:rsidRPr="003F63F2" w:rsidRDefault="00A408FA" w:rsidP="00984EEB">
            <w:pPr>
              <w:spacing w:before="0" w:beforeAutospacing="0" w:after="0" w:afterAutospacing="0" w:line="240" w:lineRule="auto"/>
              <w:contextualSpacing w:val="0"/>
              <w:jc w:val="center"/>
              <w:rPr>
                <w:rFonts w:ascii="Calibri" w:eastAsia="Times New Roman" w:hAnsi="Calibri" w:cs="Calibri"/>
                <w:b/>
                <w:color w:val="000000"/>
                <w:sz w:val="20"/>
                <w:szCs w:val="20"/>
                <w:lang w:eastAsia="pl-PL"/>
              </w:rPr>
            </w:pPr>
            <w:r w:rsidRPr="003F63F2">
              <w:rPr>
                <w:rFonts w:ascii="Calibri" w:eastAsia="Times New Roman" w:hAnsi="Calibri" w:cs="Calibri"/>
                <w:b/>
                <w:color w:val="000000"/>
                <w:sz w:val="20"/>
                <w:szCs w:val="20"/>
                <w:lang w:eastAsia="pl-PL"/>
              </w:rPr>
              <w:t>60</w:t>
            </w:r>
            <w:r w:rsidR="00F148DD">
              <w:rPr>
                <w:rFonts w:ascii="Calibri" w:eastAsia="Times New Roman" w:hAnsi="Calibri" w:cs="Calibri"/>
                <w:b/>
                <w:color w:val="000000"/>
                <w:sz w:val="20"/>
                <w:szCs w:val="20"/>
                <w:lang w:eastAsia="pl-PL"/>
              </w:rPr>
              <w:t xml:space="preserve"> </w:t>
            </w:r>
            <w:r w:rsidRPr="003F63F2">
              <w:rPr>
                <w:rFonts w:ascii="Calibri" w:eastAsia="Times New Roman" w:hAnsi="Calibri" w:cs="Calibri"/>
                <w:b/>
                <w:color w:val="000000"/>
                <w:sz w:val="20"/>
                <w:szCs w:val="20"/>
                <w:lang w:eastAsia="pl-PL"/>
              </w:rPr>
              <w:t>272</w:t>
            </w:r>
            <w:r w:rsidR="00F148DD">
              <w:rPr>
                <w:rFonts w:ascii="Calibri" w:eastAsia="Times New Roman" w:hAnsi="Calibri" w:cs="Calibri"/>
                <w:b/>
                <w:color w:val="000000"/>
                <w:sz w:val="20"/>
                <w:szCs w:val="20"/>
                <w:lang w:eastAsia="pl-PL"/>
              </w:rPr>
              <w:t xml:space="preserve"> </w:t>
            </w:r>
            <w:r w:rsidRPr="003F63F2">
              <w:rPr>
                <w:rFonts w:ascii="Calibri" w:eastAsia="Times New Roman" w:hAnsi="Calibri" w:cs="Calibri"/>
                <w:b/>
                <w:color w:val="000000"/>
                <w:sz w:val="20"/>
                <w:szCs w:val="20"/>
                <w:lang w:eastAsia="pl-PL"/>
              </w:rPr>
              <w:t>895,39</w:t>
            </w:r>
          </w:p>
        </w:tc>
      </w:tr>
    </w:tbl>
    <w:p w14:paraId="52B18B94" w14:textId="2723580C" w:rsidR="005F0795" w:rsidRDefault="005F0795" w:rsidP="00984EEB">
      <w:pPr>
        <w:spacing w:line="240" w:lineRule="auto"/>
      </w:pPr>
    </w:p>
    <w:p w14:paraId="64AF5ADB" w14:textId="77777777" w:rsidR="003B318D" w:rsidRDefault="003B318D" w:rsidP="00984EEB">
      <w:pPr>
        <w:spacing w:line="240" w:lineRule="auto"/>
      </w:pPr>
    </w:p>
    <w:p w14:paraId="4CABDEB3" w14:textId="70C7DB44" w:rsidR="005F0795" w:rsidRDefault="005F0795" w:rsidP="00984EEB">
      <w:pPr>
        <w:pStyle w:val="Nagwek2"/>
        <w:spacing w:before="100" w:after="100"/>
      </w:pPr>
      <w:bookmarkStart w:id="52" w:name="_Toc15374403"/>
      <w:r>
        <w:t>3.8 Zagrożenia poważnymi awariami</w:t>
      </w:r>
      <w:bookmarkEnd w:id="52"/>
    </w:p>
    <w:p w14:paraId="4906472F" w14:textId="7575A152" w:rsidR="00564932" w:rsidRDefault="00564932" w:rsidP="00984EEB">
      <w:pPr>
        <w:pStyle w:val="Legenda"/>
        <w:keepNext/>
        <w:spacing w:line="240" w:lineRule="auto"/>
      </w:pPr>
      <w:bookmarkStart w:id="53" w:name="_Toc16522007"/>
      <w:r>
        <w:t xml:space="preserve">Tabela </w:t>
      </w:r>
      <w:fldSimple w:instr=" SEQ Tabela \* ARABIC ">
        <w:r w:rsidR="00530EB9">
          <w:rPr>
            <w:noProof/>
          </w:rPr>
          <w:t>14</w:t>
        </w:r>
      </w:fldSimple>
      <w:r>
        <w:t>. Stopień realizacji zadań w obszarze zagrożenia poważnymi awariami – zadania własne powiatu (źródło: opracowanie własne)</w:t>
      </w:r>
      <w:bookmarkEnd w:id="53"/>
    </w:p>
    <w:tbl>
      <w:tblPr>
        <w:tblW w:w="0" w:type="auto"/>
        <w:tblCellMar>
          <w:left w:w="70" w:type="dxa"/>
          <w:right w:w="70" w:type="dxa"/>
        </w:tblCellMar>
        <w:tblLook w:val="04A0" w:firstRow="1" w:lastRow="0" w:firstColumn="1" w:lastColumn="0" w:noHBand="0" w:noVBand="1"/>
      </w:tblPr>
      <w:tblGrid>
        <w:gridCol w:w="1980"/>
        <w:gridCol w:w="1935"/>
        <w:gridCol w:w="8144"/>
        <w:gridCol w:w="1935"/>
      </w:tblGrid>
      <w:tr w:rsidR="00564932" w:rsidRPr="00564932" w14:paraId="5EA9A21E" w14:textId="77777777" w:rsidTr="006F5BA1">
        <w:trPr>
          <w:trHeight w:val="525"/>
        </w:trPr>
        <w:tc>
          <w:tcPr>
            <w:tcW w:w="1980" w:type="dxa"/>
            <w:tcBorders>
              <w:top w:val="single" w:sz="4" w:space="0" w:color="auto"/>
              <w:left w:val="single" w:sz="4" w:space="0" w:color="auto"/>
              <w:bottom w:val="single" w:sz="4" w:space="0" w:color="auto"/>
              <w:right w:val="single" w:sz="4" w:space="0" w:color="auto"/>
            </w:tcBorders>
            <w:shd w:val="clear" w:color="auto" w:fill="DBFFB9" w:themeFill="accent4" w:themeFillTint="33"/>
            <w:noWrap/>
            <w:vAlign w:val="center"/>
            <w:hideMark/>
          </w:tcPr>
          <w:p w14:paraId="228C4427" w14:textId="6C517EA1" w:rsidR="00564932" w:rsidRPr="00564932" w:rsidRDefault="0056493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Obszar interwencji</w:t>
            </w:r>
          </w:p>
        </w:tc>
        <w:tc>
          <w:tcPr>
            <w:tcW w:w="1935" w:type="dxa"/>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7A1F45B6" w14:textId="77777777" w:rsidR="00564932" w:rsidRPr="00564932" w:rsidRDefault="0056493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564932">
              <w:rPr>
                <w:rFonts w:ascii="Calibri" w:eastAsia="Times New Roman" w:hAnsi="Calibri" w:cs="Calibri"/>
                <w:b/>
                <w:bCs/>
                <w:color w:val="000000"/>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1CC24424" w14:textId="77777777" w:rsidR="00564932" w:rsidRPr="00564932" w:rsidRDefault="0056493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564932">
              <w:rPr>
                <w:rFonts w:ascii="Calibri" w:eastAsia="Times New Roman" w:hAnsi="Calibri" w:cs="Calibr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DBFFB9" w:themeFill="accent4" w:themeFillTint="33"/>
            <w:noWrap/>
            <w:vAlign w:val="center"/>
            <w:hideMark/>
          </w:tcPr>
          <w:p w14:paraId="63BCD7A4" w14:textId="77777777" w:rsidR="00564932" w:rsidRPr="00564932" w:rsidRDefault="00564932"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564932">
              <w:rPr>
                <w:rFonts w:ascii="Calibri" w:eastAsia="Times New Roman" w:hAnsi="Calibri" w:cs="Calibri"/>
                <w:b/>
                <w:bCs/>
                <w:color w:val="000000"/>
                <w:sz w:val="20"/>
                <w:lang w:eastAsia="pl-PL"/>
              </w:rPr>
              <w:t>Poniesione koszty [zł]</w:t>
            </w:r>
          </w:p>
        </w:tc>
      </w:tr>
      <w:tr w:rsidR="00CB015D" w:rsidRPr="00564932" w14:paraId="253F934B" w14:textId="77777777" w:rsidTr="00561207">
        <w:trPr>
          <w:trHeight w:val="1269"/>
        </w:trPr>
        <w:tc>
          <w:tcPr>
            <w:tcW w:w="1980" w:type="dxa"/>
            <w:vMerge w:val="restart"/>
            <w:tcBorders>
              <w:top w:val="nil"/>
              <w:left w:val="single" w:sz="4" w:space="0" w:color="auto"/>
              <w:right w:val="single" w:sz="4" w:space="0" w:color="auto"/>
            </w:tcBorders>
            <w:shd w:val="clear" w:color="auto" w:fill="auto"/>
            <w:vAlign w:val="center"/>
          </w:tcPr>
          <w:p w14:paraId="75BD213D" w14:textId="6FC0E50D" w:rsidR="00CB015D" w:rsidRDefault="00CB015D" w:rsidP="00984EEB">
            <w:pPr>
              <w:spacing w:before="0" w:after="0" w:line="240" w:lineRule="auto"/>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Zagrożenia poważnymi awariami</w:t>
            </w:r>
          </w:p>
        </w:tc>
        <w:tc>
          <w:tcPr>
            <w:tcW w:w="1935" w:type="dxa"/>
            <w:vMerge w:val="restart"/>
            <w:tcBorders>
              <w:top w:val="nil"/>
              <w:left w:val="single" w:sz="4" w:space="0" w:color="auto"/>
              <w:right w:val="single" w:sz="4" w:space="0" w:color="auto"/>
            </w:tcBorders>
            <w:shd w:val="clear" w:color="auto" w:fill="auto"/>
            <w:vAlign w:val="center"/>
          </w:tcPr>
          <w:p w14:paraId="73B10962" w14:textId="2E563B34" w:rsidR="00CB015D" w:rsidRPr="00564932" w:rsidRDefault="00CB015D" w:rsidP="00984EEB">
            <w:pPr>
              <w:spacing w:before="0" w:after="0" w:line="240" w:lineRule="auto"/>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Starostwo Powiatowe w Wołominie</w:t>
            </w:r>
          </w:p>
        </w:tc>
        <w:tc>
          <w:tcPr>
            <w:tcW w:w="0" w:type="auto"/>
            <w:tcBorders>
              <w:top w:val="nil"/>
              <w:left w:val="nil"/>
              <w:bottom w:val="single" w:sz="4" w:space="0" w:color="auto"/>
              <w:right w:val="single" w:sz="4" w:space="0" w:color="auto"/>
            </w:tcBorders>
            <w:shd w:val="clear" w:color="auto" w:fill="auto"/>
            <w:vAlign w:val="center"/>
          </w:tcPr>
          <w:p w14:paraId="69C1E7EA" w14:textId="63F4E5D7"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Zakupy inwestycyjne w ramach projektu systemu wczesnego ostrzegania przed zjawiskami katastrofalnymi w Powiecie Wołomińskim</w:t>
            </w:r>
          </w:p>
        </w:tc>
        <w:tc>
          <w:tcPr>
            <w:tcW w:w="0" w:type="auto"/>
            <w:tcBorders>
              <w:top w:val="nil"/>
              <w:left w:val="nil"/>
              <w:bottom w:val="single" w:sz="4" w:space="0" w:color="auto"/>
              <w:right w:val="single" w:sz="4" w:space="0" w:color="auto"/>
            </w:tcBorders>
            <w:shd w:val="clear" w:color="auto" w:fill="auto"/>
            <w:noWrap/>
            <w:vAlign w:val="center"/>
          </w:tcPr>
          <w:p w14:paraId="4EEAEAD3" w14:textId="45224BC9" w:rsidR="00CB015D"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1 251 894,00</w:t>
            </w:r>
          </w:p>
        </w:tc>
      </w:tr>
      <w:tr w:rsidR="00CB015D" w:rsidRPr="00564932" w14:paraId="653E58D8" w14:textId="77777777" w:rsidTr="00561207">
        <w:trPr>
          <w:trHeight w:val="1269"/>
        </w:trPr>
        <w:tc>
          <w:tcPr>
            <w:tcW w:w="1980" w:type="dxa"/>
            <w:vMerge/>
            <w:tcBorders>
              <w:left w:val="single" w:sz="4" w:space="0" w:color="auto"/>
              <w:right w:val="single" w:sz="4" w:space="0" w:color="auto"/>
            </w:tcBorders>
            <w:shd w:val="clear" w:color="auto" w:fill="auto"/>
            <w:vAlign w:val="center"/>
            <w:hideMark/>
          </w:tcPr>
          <w:p w14:paraId="2CBD3630" w14:textId="6C861AD9"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1935" w:type="dxa"/>
            <w:vMerge/>
            <w:tcBorders>
              <w:left w:val="single" w:sz="4" w:space="0" w:color="auto"/>
              <w:right w:val="single" w:sz="4" w:space="0" w:color="auto"/>
            </w:tcBorders>
            <w:shd w:val="clear" w:color="auto" w:fill="auto"/>
            <w:vAlign w:val="center"/>
            <w:hideMark/>
          </w:tcPr>
          <w:p w14:paraId="71D48861" w14:textId="06921C59"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0180F33E" w14:textId="256EC221"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W 2017 roku dokonano odstrzału redukcyjnego 11 sztuk dzików, a w 2018 r. 13 sztuk dzików, na wniosek Burmistrza Kobyłki. Jednocześnie udzielono Gminie Wołomin zezwolenia na wykonanie odstrzału redukcyjnego 20 sztuk dzików na terenie miasta Wołomin, z czego wykonano odstrzał 12 sztuk dzików</w:t>
            </w:r>
          </w:p>
        </w:tc>
        <w:tc>
          <w:tcPr>
            <w:tcW w:w="0" w:type="auto"/>
            <w:tcBorders>
              <w:top w:val="nil"/>
              <w:left w:val="nil"/>
              <w:bottom w:val="single" w:sz="4" w:space="0" w:color="auto"/>
              <w:right w:val="single" w:sz="4" w:space="0" w:color="auto"/>
            </w:tcBorders>
            <w:shd w:val="clear" w:color="auto" w:fill="auto"/>
            <w:noWrap/>
            <w:vAlign w:val="center"/>
            <w:hideMark/>
          </w:tcPr>
          <w:p w14:paraId="4B004AB2" w14:textId="54E756DC"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10 500,00</w:t>
            </w:r>
          </w:p>
        </w:tc>
      </w:tr>
      <w:tr w:rsidR="00CB015D" w:rsidRPr="00564932" w14:paraId="10338885" w14:textId="77777777" w:rsidTr="00561207">
        <w:trPr>
          <w:trHeight w:val="989"/>
        </w:trPr>
        <w:tc>
          <w:tcPr>
            <w:tcW w:w="1980" w:type="dxa"/>
            <w:vMerge/>
            <w:tcBorders>
              <w:left w:val="single" w:sz="4" w:space="0" w:color="auto"/>
              <w:right w:val="single" w:sz="4" w:space="0" w:color="auto"/>
            </w:tcBorders>
            <w:vAlign w:val="center"/>
            <w:hideMark/>
          </w:tcPr>
          <w:p w14:paraId="23E33508" w14:textId="77777777" w:rsidR="00CB015D" w:rsidRPr="00564932" w:rsidRDefault="00CB015D"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35" w:type="dxa"/>
            <w:vMerge/>
            <w:tcBorders>
              <w:left w:val="single" w:sz="4" w:space="0" w:color="auto"/>
              <w:right w:val="single" w:sz="4" w:space="0" w:color="auto"/>
            </w:tcBorders>
            <w:vAlign w:val="center"/>
            <w:hideMark/>
          </w:tcPr>
          <w:p w14:paraId="5E763039" w14:textId="77777777" w:rsidR="00CB015D" w:rsidRPr="00564932" w:rsidRDefault="00CB015D"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7724DD03" w14:textId="77777777"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W bieżącej współpracy z kołami łowieckimi podejmowane były działania interwencyjne na zgłoszenia telefoniczne mieszkańców i urzędów, gmin dotyczące zagrożeń wynikających z migracji dzikich zwierząt w obszary rolnicze i zurbanizowane.</w:t>
            </w:r>
          </w:p>
        </w:tc>
        <w:tc>
          <w:tcPr>
            <w:tcW w:w="0" w:type="auto"/>
            <w:tcBorders>
              <w:top w:val="nil"/>
              <w:left w:val="nil"/>
              <w:bottom w:val="single" w:sz="4" w:space="0" w:color="auto"/>
              <w:right w:val="single" w:sz="4" w:space="0" w:color="auto"/>
            </w:tcBorders>
            <w:shd w:val="clear" w:color="auto" w:fill="auto"/>
            <w:noWrap/>
            <w:vAlign w:val="center"/>
            <w:hideMark/>
          </w:tcPr>
          <w:p w14:paraId="5C3FA1EA" w14:textId="2CB80707"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 </w:t>
            </w:r>
            <w:proofErr w:type="spellStart"/>
            <w:r>
              <w:rPr>
                <w:rFonts w:ascii="Calibri" w:eastAsia="Times New Roman" w:hAnsi="Calibri" w:cs="Calibri"/>
                <w:color w:val="000000"/>
                <w:sz w:val="20"/>
                <w:lang w:eastAsia="pl-PL"/>
              </w:rPr>
              <w:t>bd</w:t>
            </w:r>
            <w:proofErr w:type="spellEnd"/>
          </w:p>
        </w:tc>
      </w:tr>
      <w:tr w:rsidR="00CB015D" w:rsidRPr="00564932" w14:paraId="19DE681C" w14:textId="77777777" w:rsidTr="00561207">
        <w:trPr>
          <w:trHeight w:val="1259"/>
        </w:trPr>
        <w:tc>
          <w:tcPr>
            <w:tcW w:w="1980" w:type="dxa"/>
            <w:vMerge/>
            <w:tcBorders>
              <w:left w:val="single" w:sz="4" w:space="0" w:color="auto"/>
              <w:bottom w:val="nil"/>
              <w:right w:val="single" w:sz="4" w:space="0" w:color="auto"/>
            </w:tcBorders>
            <w:vAlign w:val="center"/>
            <w:hideMark/>
          </w:tcPr>
          <w:p w14:paraId="2409091F" w14:textId="77777777" w:rsidR="00CB015D" w:rsidRPr="00564932" w:rsidRDefault="00CB015D"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1935" w:type="dxa"/>
            <w:vMerge/>
            <w:tcBorders>
              <w:left w:val="single" w:sz="4" w:space="0" w:color="auto"/>
              <w:bottom w:val="nil"/>
              <w:right w:val="single" w:sz="4" w:space="0" w:color="auto"/>
            </w:tcBorders>
            <w:vAlign w:val="center"/>
            <w:hideMark/>
          </w:tcPr>
          <w:p w14:paraId="09AFA396" w14:textId="77777777" w:rsidR="00CB015D" w:rsidRPr="00564932" w:rsidRDefault="00CB015D"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3223633F" w14:textId="77777777"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Działania informacyjne i edukacyjne wśród mieszkańców o zakazie i skutkach dokarmiania dzikich zwierząt oraz nt. zagrożeń i sposobu zachowania się wobec spotykanych dzikich zwierząt. W roku 2018 przeprowadzono 9 spotkań w szkołach i klubach seniora, w których wzięło udział ok. 360 osób.</w:t>
            </w:r>
          </w:p>
        </w:tc>
        <w:tc>
          <w:tcPr>
            <w:tcW w:w="0" w:type="auto"/>
            <w:tcBorders>
              <w:top w:val="nil"/>
              <w:left w:val="nil"/>
              <w:bottom w:val="single" w:sz="4" w:space="0" w:color="auto"/>
              <w:right w:val="single" w:sz="4" w:space="0" w:color="auto"/>
            </w:tcBorders>
            <w:shd w:val="clear" w:color="auto" w:fill="auto"/>
            <w:noWrap/>
            <w:vAlign w:val="center"/>
            <w:hideMark/>
          </w:tcPr>
          <w:p w14:paraId="12A332BE" w14:textId="2EE0F1B6" w:rsidR="00CB015D" w:rsidRPr="00564932" w:rsidRDefault="00CB015D"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564932">
              <w:rPr>
                <w:rFonts w:ascii="Calibri" w:eastAsia="Times New Roman" w:hAnsi="Calibri" w:cs="Calibri"/>
                <w:color w:val="000000"/>
                <w:sz w:val="20"/>
                <w:lang w:eastAsia="pl-PL"/>
              </w:rPr>
              <w:t> </w:t>
            </w:r>
            <w:proofErr w:type="spellStart"/>
            <w:r>
              <w:rPr>
                <w:rFonts w:ascii="Calibri" w:eastAsia="Times New Roman" w:hAnsi="Calibri" w:cs="Calibri"/>
                <w:color w:val="000000"/>
                <w:sz w:val="20"/>
                <w:lang w:eastAsia="pl-PL"/>
              </w:rPr>
              <w:t>bd</w:t>
            </w:r>
            <w:proofErr w:type="spellEnd"/>
          </w:p>
        </w:tc>
      </w:tr>
      <w:tr w:rsidR="003B318D" w:rsidRPr="00564932" w14:paraId="5D12F9C7" w14:textId="77777777" w:rsidTr="00564932">
        <w:trPr>
          <w:trHeight w:val="408"/>
        </w:trPr>
        <w:tc>
          <w:tcPr>
            <w:tcW w:w="120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1D6A" w14:textId="7DDA7FC6" w:rsidR="003B318D" w:rsidRPr="00564932" w:rsidRDefault="003B318D"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564932">
              <w:rPr>
                <w:rFonts w:ascii="Calibri" w:eastAsia="Times New Roman" w:hAnsi="Calibri" w:cs="Calibri"/>
                <w:b/>
                <w:color w:val="000000"/>
                <w:sz w:val="20"/>
                <w:lang w:eastAsia="pl-PL"/>
              </w:rPr>
              <w:t>Łączne nakłady finansowe [zł]</w:t>
            </w:r>
          </w:p>
        </w:tc>
        <w:tc>
          <w:tcPr>
            <w:tcW w:w="0" w:type="auto"/>
            <w:tcBorders>
              <w:top w:val="nil"/>
              <w:left w:val="nil"/>
              <w:bottom w:val="single" w:sz="4" w:space="0" w:color="auto"/>
              <w:right w:val="single" w:sz="4" w:space="0" w:color="auto"/>
            </w:tcBorders>
            <w:shd w:val="clear" w:color="auto" w:fill="auto"/>
            <w:noWrap/>
            <w:vAlign w:val="center"/>
            <w:hideMark/>
          </w:tcPr>
          <w:p w14:paraId="554F44E5" w14:textId="300CE6DB" w:rsidR="003B318D" w:rsidRPr="00564932" w:rsidRDefault="003B318D"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564932">
              <w:rPr>
                <w:rFonts w:ascii="Calibri" w:eastAsia="Times New Roman" w:hAnsi="Calibri" w:cs="Calibri"/>
                <w:b/>
                <w:color w:val="000000"/>
                <w:sz w:val="20"/>
                <w:lang w:eastAsia="pl-PL"/>
              </w:rPr>
              <w:t>1</w:t>
            </w:r>
            <w:r w:rsidR="00F148DD">
              <w:rPr>
                <w:rFonts w:ascii="Calibri" w:eastAsia="Times New Roman" w:hAnsi="Calibri" w:cs="Calibri"/>
                <w:b/>
                <w:color w:val="000000"/>
                <w:sz w:val="20"/>
                <w:lang w:eastAsia="pl-PL"/>
              </w:rPr>
              <w:t xml:space="preserve"> </w:t>
            </w:r>
            <w:r w:rsidRPr="00564932">
              <w:rPr>
                <w:rFonts w:ascii="Calibri" w:eastAsia="Times New Roman" w:hAnsi="Calibri" w:cs="Calibri"/>
                <w:b/>
                <w:color w:val="000000"/>
                <w:sz w:val="20"/>
                <w:lang w:eastAsia="pl-PL"/>
              </w:rPr>
              <w:t>2</w:t>
            </w:r>
            <w:r w:rsidR="00A37964">
              <w:rPr>
                <w:rFonts w:ascii="Calibri" w:eastAsia="Times New Roman" w:hAnsi="Calibri" w:cs="Calibri"/>
                <w:b/>
                <w:color w:val="000000"/>
                <w:sz w:val="20"/>
                <w:lang w:eastAsia="pl-PL"/>
              </w:rPr>
              <w:t>62</w:t>
            </w:r>
            <w:r w:rsidR="00F148DD">
              <w:rPr>
                <w:rFonts w:ascii="Calibri" w:eastAsia="Times New Roman" w:hAnsi="Calibri" w:cs="Calibri"/>
                <w:b/>
                <w:color w:val="000000"/>
                <w:sz w:val="20"/>
                <w:lang w:eastAsia="pl-PL"/>
              </w:rPr>
              <w:t xml:space="preserve"> </w:t>
            </w:r>
            <w:r w:rsidR="00A37964">
              <w:rPr>
                <w:rFonts w:ascii="Calibri" w:eastAsia="Times New Roman" w:hAnsi="Calibri" w:cs="Calibri"/>
                <w:b/>
                <w:color w:val="000000"/>
                <w:sz w:val="20"/>
                <w:lang w:eastAsia="pl-PL"/>
              </w:rPr>
              <w:t>3</w:t>
            </w:r>
            <w:r w:rsidRPr="00564932">
              <w:rPr>
                <w:rFonts w:ascii="Calibri" w:eastAsia="Times New Roman" w:hAnsi="Calibri" w:cs="Calibri"/>
                <w:b/>
                <w:color w:val="000000"/>
                <w:sz w:val="20"/>
                <w:lang w:eastAsia="pl-PL"/>
              </w:rPr>
              <w:t>94,00</w:t>
            </w:r>
          </w:p>
        </w:tc>
      </w:tr>
    </w:tbl>
    <w:p w14:paraId="6B2E9BEA" w14:textId="762060E2" w:rsidR="00A75153" w:rsidRDefault="00A75153" w:rsidP="00984EEB">
      <w:pPr>
        <w:spacing w:line="240" w:lineRule="auto"/>
      </w:pPr>
    </w:p>
    <w:p w14:paraId="0B693788" w14:textId="102BD13C" w:rsidR="007868B6" w:rsidRDefault="007868B6" w:rsidP="00984EEB">
      <w:pPr>
        <w:pStyle w:val="Legenda"/>
        <w:keepNext/>
        <w:spacing w:line="240" w:lineRule="auto"/>
      </w:pPr>
      <w:bookmarkStart w:id="54" w:name="_Toc16522008"/>
      <w:r>
        <w:lastRenderedPageBreak/>
        <w:t xml:space="preserve">Tabela </w:t>
      </w:r>
      <w:fldSimple w:instr=" SEQ Tabela \* ARABIC ">
        <w:r w:rsidR="00530EB9">
          <w:rPr>
            <w:noProof/>
          </w:rPr>
          <w:t>15</w:t>
        </w:r>
      </w:fldSimple>
      <w:r>
        <w:t xml:space="preserve">. </w:t>
      </w:r>
      <w:r w:rsidRPr="007868B6">
        <w:t xml:space="preserve">Stopień realizacji zadań w obszarze zagrożenia poważnymi awariami – zadania </w:t>
      </w:r>
      <w:r>
        <w:t>monitorowane</w:t>
      </w:r>
      <w:r w:rsidRPr="007868B6">
        <w:t xml:space="preserve"> (źródło: opracowanie własne)</w:t>
      </w:r>
      <w:bookmarkEnd w:id="54"/>
    </w:p>
    <w:tbl>
      <w:tblPr>
        <w:tblW w:w="0" w:type="auto"/>
        <w:jc w:val="center"/>
        <w:tblCellMar>
          <w:left w:w="70" w:type="dxa"/>
          <w:right w:w="70" w:type="dxa"/>
        </w:tblCellMar>
        <w:tblLook w:val="04A0" w:firstRow="1" w:lastRow="0" w:firstColumn="1" w:lastColumn="0" w:noHBand="0" w:noVBand="1"/>
      </w:tblPr>
      <w:tblGrid>
        <w:gridCol w:w="1889"/>
        <w:gridCol w:w="2877"/>
        <w:gridCol w:w="1906"/>
        <w:gridCol w:w="5387"/>
        <w:gridCol w:w="1935"/>
      </w:tblGrid>
      <w:tr w:rsidR="007868B6" w:rsidRPr="007868B6" w14:paraId="37746BDB" w14:textId="77777777" w:rsidTr="006F5BA1">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3B89EB26"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7868B6">
              <w:rPr>
                <w:rFonts w:ascii="Calibri" w:eastAsia="Times New Roman" w:hAnsi="Calibri" w:cs="Calibri"/>
                <w:b/>
                <w:bCs/>
                <w:color w:val="000000"/>
                <w:sz w:val="20"/>
                <w:lang w:eastAsia="pl-PL"/>
              </w:rPr>
              <w:t>Obszar interwencji</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350EF31A"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7868B6">
              <w:rPr>
                <w:rFonts w:ascii="Calibri" w:eastAsia="Times New Roman" w:hAnsi="Calibri" w:cs="Calibri"/>
                <w:b/>
                <w:bCs/>
                <w:color w:val="000000"/>
                <w:sz w:val="20"/>
                <w:lang w:eastAsia="pl-PL"/>
              </w:rPr>
              <w:t>Kierunek działań</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1990EBFD"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7868B6">
              <w:rPr>
                <w:rFonts w:ascii="Calibri" w:eastAsia="Times New Roman" w:hAnsi="Calibri" w:cs="Calibri"/>
                <w:b/>
                <w:bCs/>
                <w:color w:val="000000"/>
                <w:sz w:val="20"/>
                <w:lang w:eastAsia="pl-PL"/>
              </w:rPr>
              <w:t>Jednostka realizująca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67B9FD95"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7868B6">
              <w:rPr>
                <w:rFonts w:ascii="Calibri" w:eastAsia="Times New Roman" w:hAnsi="Calibri" w:cs="Calibri"/>
                <w:b/>
                <w:bCs/>
                <w:color w:val="000000"/>
                <w:sz w:val="20"/>
                <w:lang w:eastAsia="pl-PL"/>
              </w:rPr>
              <w:t>Podjęte działania</w:t>
            </w:r>
          </w:p>
        </w:tc>
        <w:tc>
          <w:tcPr>
            <w:tcW w:w="0" w:type="auto"/>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65423191"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7868B6">
              <w:rPr>
                <w:rFonts w:ascii="Calibri" w:eastAsia="Times New Roman" w:hAnsi="Calibri" w:cs="Calibri"/>
                <w:b/>
                <w:bCs/>
                <w:color w:val="000000"/>
                <w:sz w:val="20"/>
                <w:lang w:eastAsia="pl-PL"/>
              </w:rPr>
              <w:t>Poniesione koszty [zł]</w:t>
            </w:r>
          </w:p>
        </w:tc>
      </w:tr>
      <w:tr w:rsidR="007868B6" w:rsidRPr="007868B6" w14:paraId="582F6373" w14:textId="77777777" w:rsidTr="007868B6">
        <w:trPr>
          <w:trHeight w:val="705"/>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5A84C8"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Zagrożenia poważnymi awariami</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A4A66E" w14:textId="019CE976"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Utrzymywanie w dobrym stanie technicznym i gotowości systemu zapobiegawczo – interwencyjno</w:t>
            </w:r>
            <w:r>
              <w:rPr>
                <w:rFonts w:ascii="Calibri" w:eastAsia="Times New Roman" w:hAnsi="Calibri" w:cs="Calibri"/>
                <w:color w:val="000000"/>
                <w:sz w:val="20"/>
                <w:lang w:eastAsia="pl-PL"/>
              </w:rPr>
              <w:t>-</w:t>
            </w:r>
            <w:r w:rsidRPr="007868B6">
              <w:rPr>
                <w:rFonts w:ascii="Calibri" w:eastAsia="Times New Roman" w:hAnsi="Calibri" w:cs="Calibri"/>
                <w:color w:val="000000"/>
                <w:sz w:val="20"/>
                <w:lang w:eastAsia="pl-PL"/>
              </w:rPr>
              <w:t>ratunkowego</w:t>
            </w:r>
          </w:p>
        </w:tc>
        <w:tc>
          <w:tcPr>
            <w:tcW w:w="0" w:type="auto"/>
            <w:tcBorders>
              <w:top w:val="nil"/>
              <w:left w:val="nil"/>
              <w:bottom w:val="single" w:sz="4" w:space="0" w:color="auto"/>
              <w:right w:val="single" w:sz="4" w:space="0" w:color="auto"/>
            </w:tcBorders>
            <w:shd w:val="clear" w:color="000000" w:fill="FFFFFF"/>
            <w:noWrap/>
            <w:vAlign w:val="center"/>
            <w:hideMark/>
          </w:tcPr>
          <w:p w14:paraId="2E917F29"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Gmina Dąbrówka</w:t>
            </w:r>
          </w:p>
        </w:tc>
        <w:tc>
          <w:tcPr>
            <w:tcW w:w="0" w:type="auto"/>
            <w:tcBorders>
              <w:top w:val="nil"/>
              <w:left w:val="nil"/>
              <w:bottom w:val="single" w:sz="4" w:space="0" w:color="auto"/>
              <w:right w:val="single" w:sz="4" w:space="0" w:color="auto"/>
            </w:tcBorders>
            <w:shd w:val="clear" w:color="000000" w:fill="FFFFFF"/>
            <w:vAlign w:val="center"/>
            <w:hideMark/>
          </w:tcPr>
          <w:p w14:paraId="1EC82063"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Zakup nowego ciężkiego samochodu ratowniczo-gaśniczego 4x4 z wyposażeniem dla OSP Dąbrówka</w:t>
            </w:r>
          </w:p>
        </w:tc>
        <w:tc>
          <w:tcPr>
            <w:tcW w:w="0" w:type="auto"/>
            <w:tcBorders>
              <w:top w:val="nil"/>
              <w:left w:val="nil"/>
              <w:bottom w:val="single" w:sz="4" w:space="0" w:color="auto"/>
              <w:right w:val="single" w:sz="4" w:space="0" w:color="auto"/>
            </w:tcBorders>
            <w:shd w:val="clear" w:color="000000" w:fill="FFFFFF"/>
            <w:noWrap/>
            <w:vAlign w:val="center"/>
            <w:hideMark/>
          </w:tcPr>
          <w:p w14:paraId="7E8F3D4B" w14:textId="4B0E3D19"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1</w:t>
            </w:r>
            <w:r w:rsidR="00F148DD">
              <w:rPr>
                <w:rFonts w:ascii="Calibri" w:eastAsia="Times New Roman" w:hAnsi="Calibri" w:cs="Calibri"/>
                <w:color w:val="000000"/>
                <w:sz w:val="20"/>
                <w:lang w:eastAsia="pl-PL"/>
              </w:rPr>
              <w:t xml:space="preserve"> </w:t>
            </w:r>
            <w:r w:rsidRPr="007868B6">
              <w:rPr>
                <w:rFonts w:ascii="Calibri" w:eastAsia="Times New Roman" w:hAnsi="Calibri" w:cs="Calibri"/>
                <w:color w:val="000000"/>
                <w:sz w:val="20"/>
                <w:lang w:eastAsia="pl-PL"/>
              </w:rPr>
              <w:t>199</w:t>
            </w:r>
            <w:r w:rsidR="00F148DD">
              <w:rPr>
                <w:rFonts w:ascii="Calibri" w:eastAsia="Times New Roman" w:hAnsi="Calibri" w:cs="Calibri"/>
                <w:color w:val="000000"/>
                <w:sz w:val="20"/>
                <w:lang w:eastAsia="pl-PL"/>
              </w:rPr>
              <w:t xml:space="preserve"> </w:t>
            </w:r>
            <w:r w:rsidRPr="007868B6">
              <w:rPr>
                <w:rFonts w:ascii="Calibri" w:eastAsia="Times New Roman" w:hAnsi="Calibri" w:cs="Calibri"/>
                <w:color w:val="000000"/>
                <w:sz w:val="20"/>
                <w:lang w:eastAsia="pl-PL"/>
              </w:rPr>
              <w:t>250,00</w:t>
            </w:r>
          </w:p>
        </w:tc>
      </w:tr>
      <w:tr w:rsidR="007868B6" w:rsidRPr="007868B6" w14:paraId="3698B648" w14:textId="77777777" w:rsidTr="007868B6">
        <w:trPr>
          <w:trHeight w:val="549"/>
          <w:jc w:val="center"/>
        </w:trPr>
        <w:tc>
          <w:tcPr>
            <w:tcW w:w="0" w:type="auto"/>
            <w:vMerge/>
            <w:tcBorders>
              <w:top w:val="nil"/>
              <w:left w:val="single" w:sz="4" w:space="0" w:color="auto"/>
              <w:bottom w:val="single" w:sz="4" w:space="0" w:color="000000"/>
              <w:right w:val="single" w:sz="4" w:space="0" w:color="auto"/>
            </w:tcBorders>
            <w:vAlign w:val="center"/>
            <w:hideMark/>
          </w:tcPr>
          <w:p w14:paraId="2D0720B3"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057E386A"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000000" w:fill="FFFFFF"/>
            <w:noWrap/>
            <w:vAlign w:val="center"/>
            <w:hideMark/>
          </w:tcPr>
          <w:p w14:paraId="5646F5A0"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Gmina Radzymin</w:t>
            </w:r>
          </w:p>
        </w:tc>
        <w:tc>
          <w:tcPr>
            <w:tcW w:w="0" w:type="auto"/>
            <w:tcBorders>
              <w:top w:val="nil"/>
              <w:left w:val="nil"/>
              <w:bottom w:val="single" w:sz="4" w:space="0" w:color="auto"/>
              <w:right w:val="single" w:sz="4" w:space="0" w:color="auto"/>
            </w:tcBorders>
            <w:shd w:val="clear" w:color="auto" w:fill="auto"/>
            <w:vAlign w:val="center"/>
            <w:hideMark/>
          </w:tcPr>
          <w:p w14:paraId="7B49E106"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Wyposażenie i utrzymanie gotowości bojowej OSP</w:t>
            </w:r>
          </w:p>
        </w:tc>
        <w:tc>
          <w:tcPr>
            <w:tcW w:w="0" w:type="auto"/>
            <w:tcBorders>
              <w:top w:val="nil"/>
              <w:left w:val="nil"/>
              <w:bottom w:val="single" w:sz="4" w:space="0" w:color="auto"/>
              <w:right w:val="single" w:sz="4" w:space="0" w:color="auto"/>
            </w:tcBorders>
            <w:shd w:val="clear" w:color="auto" w:fill="auto"/>
            <w:noWrap/>
            <w:vAlign w:val="center"/>
            <w:hideMark/>
          </w:tcPr>
          <w:p w14:paraId="5C4AA494"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1 332 193,12</w:t>
            </w:r>
          </w:p>
        </w:tc>
      </w:tr>
      <w:tr w:rsidR="007868B6" w:rsidRPr="007868B6" w14:paraId="038A615F" w14:textId="77777777" w:rsidTr="007868B6">
        <w:trPr>
          <w:trHeight w:val="969"/>
          <w:jc w:val="center"/>
        </w:trPr>
        <w:tc>
          <w:tcPr>
            <w:tcW w:w="0" w:type="auto"/>
            <w:vMerge/>
            <w:tcBorders>
              <w:top w:val="nil"/>
              <w:left w:val="single" w:sz="4" w:space="0" w:color="auto"/>
              <w:bottom w:val="single" w:sz="4" w:space="0" w:color="000000"/>
              <w:right w:val="single" w:sz="4" w:space="0" w:color="auto"/>
            </w:tcBorders>
            <w:vAlign w:val="center"/>
            <w:hideMark/>
          </w:tcPr>
          <w:p w14:paraId="1B95ACF1"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581869A6"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B99E5D0"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Gmina Marki</w:t>
            </w:r>
          </w:p>
        </w:tc>
        <w:tc>
          <w:tcPr>
            <w:tcW w:w="0" w:type="auto"/>
            <w:tcBorders>
              <w:top w:val="nil"/>
              <w:left w:val="nil"/>
              <w:bottom w:val="single" w:sz="4" w:space="0" w:color="auto"/>
              <w:right w:val="single" w:sz="4" w:space="0" w:color="auto"/>
            </w:tcBorders>
            <w:shd w:val="clear" w:color="auto" w:fill="auto"/>
            <w:vAlign w:val="center"/>
            <w:hideMark/>
          </w:tcPr>
          <w:p w14:paraId="1A12349B"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themeColor="text1"/>
                <w:sz w:val="20"/>
                <w:lang w:eastAsia="pl-PL"/>
              </w:rPr>
              <w:t xml:space="preserve">Rok 2017: dotacja dla OSP w Markach na zakup sprzętu i wyposażenia, zakupy paliwa do urządzeń i pojazdów OSP, zakup zapór </w:t>
            </w:r>
            <w:proofErr w:type="spellStart"/>
            <w:r w:rsidRPr="007868B6">
              <w:rPr>
                <w:rFonts w:ascii="Calibri" w:eastAsia="Times New Roman" w:hAnsi="Calibri" w:cs="Calibri"/>
                <w:color w:val="000000" w:themeColor="text1"/>
                <w:sz w:val="20"/>
                <w:lang w:eastAsia="pl-PL"/>
              </w:rPr>
              <w:t>absorbcyjnych</w:t>
            </w:r>
            <w:proofErr w:type="spellEnd"/>
            <w:r w:rsidRPr="007868B6">
              <w:rPr>
                <w:rFonts w:ascii="Calibri" w:eastAsia="Times New Roman" w:hAnsi="Calibri" w:cs="Calibri"/>
                <w:color w:val="000000" w:themeColor="text1"/>
                <w:sz w:val="20"/>
                <w:lang w:eastAsia="pl-PL"/>
              </w:rPr>
              <w:t xml:space="preserve"> na rzeki</w:t>
            </w:r>
          </w:p>
        </w:tc>
        <w:tc>
          <w:tcPr>
            <w:tcW w:w="0" w:type="auto"/>
            <w:tcBorders>
              <w:top w:val="nil"/>
              <w:left w:val="nil"/>
              <w:bottom w:val="single" w:sz="4" w:space="0" w:color="auto"/>
              <w:right w:val="single" w:sz="4" w:space="0" w:color="auto"/>
            </w:tcBorders>
            <w:shd w:val="clear" w:color="auto" w:fill="auto"/>
            <w:noWrap/>
            <w:vAlign w:val="center"/>
            <w:hideMark/>
          </w:tcPr>
          <w:p w14:paraId="4778E232" w14:textId="1CBAFC69"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78</w:t>
            </w:r>
            <w:r w:rsidR="00F148DD">
              <w:rPr>
                <w:rFonts w:ascii="Calibri" w:eastAsia="Times New Roman" w:hAnsi="Calibri" w:cs="Calibri"/>
                <w:color w:val="000000"/>
                <w:sz w:val="20"/>
                <w:lang w:eastAsia="pl-PL"/>
              </w:rPr>
              <w:t xml:space="preserve"> </w:t>
            </w:r>
            <w:r w:rsidRPr="007868B6">
              <w:rPr>
                <w:rFonts w:ascii="Calibri" w:eastAsia="Times New Roman" w:hAnsi="Calibri" w:cs="Calibri"/>
                <w:color w:val="000000"/>
                <w:sz w:val="20"/>
                <w:lang w:eastAsia="pl-PL"/>
              </w:rPr>
              <w:t>300,00</w:t>
            </w:r>
          </w:p>
        </w:tc>
      </w:tr>
      <w:tr w:rsidR="007868B6" w:rsidRPr="007868B6" w14:paraId="4ECBA842" w14:textId="77777777" w:rsidTr="007868B6">
        <w:trPr>
          <w:trHeight w:val="983"/>
          <w:jc w:val="center"/>
        </w:trPr>
        <w:tc>
          <w:tcPr>
            <w:tcW w:w="0" w:type="auto"/>
            <w:vMerge/>
            <w:tcBorders>
              <w:top w:val="nil"/>
              <w:left w:val="single" w:sz="4" w:space="0" w:color="auto"/>
              <w:bottom w:val="single" w:sz="4" w:space="0" w:color="000000"/>
              <w:right w:val="single" w:sz="4" w:space="0" w:color="auto"/>
            </w:tcBorders>
            <w:vAlign w:val="center"/>
            <w:hideMark/>
          </w:tcPr>
          <w:p w14:paraId="6EC63EBE"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4661F8EF"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797B0AE"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161E478"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 xml:space="preserve">Rok 2018: dotacja dla OSP w Markach na zakup sprzętu i wyposażenia, zakupy paliwa do urządzeń i pojazdów OSP, zakup zapór </w:t>
            </w:r>
            <w:proofErr w:type="spellStart"/>
            <w:r w:rsidRPr="007868B6">
              <w:rPr>
                <w:rFonts w:ascii="Calibri" w:eastAsia="Times New Roman" w:hAnsi="Calibri" w:cs="Calibri"/>
                <w:color w:val="000000"/>
                <w:sz w:val="20"/>
                <w:lang w:eastAsia="pl-PL"/>
              </w:rPr>
              <w:t>absorbcyjnych</w:t>
            </w:r>
            <w:proofErr w:type="spellEnd"/>
            <w:r w:rsidRPr="007868B6">
              <w:rPr>
                <w:rFonts w:ascii="Calibri" w:eastAsia="Times New Roman" w:hAnsi="Calibri" w:cs="Calibri"/>
                <w:color w:val="000000"/>
                <w:sz w:val="20"/>
                <w:lang w:eastAsia="pl-PL"/>
              </w:rPr>
              <w:t xml:space="preserve"> na rzeki</w:t>
            </w:r>
          </w:p>
        </w:tc>
        <w:tc>
          <w:tcPr>
            <w:tcW w:w="0" w:type="auto"/>
            <w:tcBorders>
              <w:top w:val="nil"/>
              <w:left w:val="nil"/>
              <w:bottom w:val="single" w:sz="4" w:space="0" w:color="auto"/>
              <w:right w:val="single" w:sz="4" w:space="0" w:color="auto"/>
            </w:tcBorders>
            <w:shd w:val="clear" w:color="auto" w:fill="auto"/>
            <w:noWrap/>
            <w:vAlign w:val="center"/>
            <w:hideMark/>
          </w:tcPr>
          <w:p w14:paraId="3386A098" w14:textId="18D0C8FB"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96</w:t>
            </w:r>
            <w:r w:rsidR="00F148DD">
              <w:rPr>
                <w:rFonts w:ascii="Calibri" w:eastAsia="Times New Roman" w:hAnsi="Calibri" w:cs="Calibri"/>
                <w:color w:val="000000"/>
                <w:sz w:val="20"/>
                <w:lang w:eastAsia="pl-PL"/>
              </w:rPr>
              <w:t xml:space="preserve"> </w:t>
            </w:r>
            <w:r w:rsidRPr="007868B6">
              <w:rPr>
                <w:rFonts w:ascii="Calibri" w:eastAsia="Times New Roman" w:hAnsi="Calibri" w:cs="Calibri"/>
                <w:color w:val="000000"/>
                <w:sz w:val="20"/>
                <w:lang w:eastAsia="pl-PL"/>
              </w:rPr>
              <w:t>200,00</w:t>
            </w:r>
          </w:p>
        </w:tc>
      </w:tr>
      <w:tr w:rsidR="007868B6" w:rsidRPr="007868B6" w14:paraId="0E244012" w14:textId="77777777" w:rsidTr="00A37964">
        <w:trPr>
          <w:trHeight w:val="1818"/>
          <w:jc w:val="center"/>
        </w:trPr>
        <w:tc>
          <w:tcPr>
            <w:tcW w:w="0" w:type="auto"/>
            <w:vMerge/>
            <w:tcBorders>
              <w:top w:val="nil"/>
              <w:left w:val="single" w:sz="4" w:space="0" w:color="auto"/>
              <w:bottom w:val="single" w:sz="4" w:space="0" w:color="000000"/>
              <w:right w:val="single" w:sz="4" w:space="0" w:color="auto"/>
            </w:tcBorders>
            <w:vAlign w:val="center"/>
            <w:hideMark/>
          </w:tcPr>
          <w:p w14:paraId="7602B8ED"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617D4AD7" w14:textId="77777777" w:rsidR="007868B6" w:rsidRPr="007868B6" w:rsidRDefault="007868B6"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EAD05EE" w14:textId="77777777"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Gmina Poświętne</w:t>
            </w:r>
          </w:p>
        </w:tc>
        <w:tc>
          <w:tcPr>
            <w:tcW w:w="0" w:type="auto"/>
            <w:tcBorders>
              <w:top w:val="nil"/>
              <w:left w:val="nil"/>
              <w:bottom w:val="single" w:sz="4" w:space="0" w:color="auto"/>
              <w:right w:val="single" w:sz="4" w:space="0" w:color="auto"/>
            </w:tcBorders>
            <w:shd w:val="clear" w:color="auto" w:fill="auto"/>
            <w:vAlign w:val="center"/>
            <w:hideMark/>
          </w:tcPr>
          <w:p w14:paraId="6EC93D8C" w14:textId="20734558"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themeColor="text1"/>
                <w:sz w:val="20"/>
                <w:lang w:eastAsia="pl-PL"/>
              </w:rPr>
              <w:t>Działania ratowniczo-gaśnicze, ekwiwalenty dla strażaków, szkolenia strażaków, konserwacja pojazdów, zakup sprzętów drobnych i ich konserwacja, budowa budynku Ochotniczej Straży Pożarnej w Turzu, remont dachu budynku OSP Zabraniec, utrzymywanie budynków straży pożarnych</w:t>
            </w:r>
          </w:p>
        </w:tc>
        <w:tc>
          <w:tcPr>
            <w:tcW w:w="0" w:type="auto"/>
            <w:tcBorders>
              <w:top w:val="nil"/>
              <w:left w:val="nil"/>
              <w:bottom w:val="single" w:sz="4" w:space="0" w:color="auto"/>
              <w:right w:val="single" w:sz="4" w:space="0" w:color="auto"/>
            </w:tcBorders>
            <w:shd w:val="clear" w:color="auto" w:fill="auto"/>
            <w:noWrap/>
            <w:vAlign w:val="center"/>
            <w:hideMark/>
          </w:tcPr>
          <w:p w14:paraId="394B05A4" w14:textId="62AC59C4"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7868B6">
              <w:rPr>
                <w:rFonts w:ascii="Calibri" w:eastAsia="Times New Roman" w:hAnsi="Calibri" w:cs="Calibri"/>
                <w:color w:val="000000"/>
                <w:sz w:val="20"/>
                <w:lang w:eastAsia="pl-PL"/>
              </w:rPr>
              <w:t>679</w:t>
            </w:r>
            <w:r w:rsidR="00F148DD">
              <w:rPr>
                <w:rFonts w:ascii="Calibri" w:eastAsia="Times New Roman" w:hAnsi="Calibri" w:cs="Calibri"/>
                <w:color w:val="000000"/>
                <w:sz w:val="20"/>
                <w:lang w:eastAsia="pl-PL"/>
              </w:rPr>
              <w:t xml:space="preserve"> </w:t>
            </w:r>
            <w:r w:rsidRPr="007868B6">
              <w:rPr>
                <w:rFonts w:ascii="Calibri" w:eastAsia="Times New Roman" w:hAnsi="Calibri" w:cs="Calibri"/>
                <w:color w:val="000000"/>
                <w:sz w:val="20"/>
                <w:lang w:eastAsia="pl-PL"/>
              </w:rPr>
              <w:t>610,35</w:t>
            </w:r>
          </w:p>
        </w:tc>
      </w:tr>
      <w:tr w:rsidR="007868B6" w:rsidRPr="007868B6" w14:paraId="2C65F027" w14:textId="77777777" w:rsidTr="007868B6">
        <w:trPr>
          <w:trHeight w:val="405"/>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A9DB3" w14:textId="1E8C2560"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7868B6">
              <w:rPr>
                <w:rFonts w:ascii="Calibri" w:eastAsia="Times New Roman" w:hAnsi="Calibri" w:cs="Calibri"/>
                <w:b/>
                <w:color w:val="000000"/>
                <w:sz w:val="20"/>
                <w:lang w:eastAsia="pl-PL"/>
              </w:rPr>
              <w:t>Łączne nakłady finansowe [zł]</w:t>
            </w:r>
          </w:p>
        </w:tc>
        <w:tc>
          <w:tcPr>
            <w:tcW w:w="0" w:type="auto"/>
            <w:tcBorders>
              <w:top w:val="nil"/>
              <w:left w:val="nil"/>
              <w:bottom w:val="single" w:sz="4" w:space="0" w:color="auto"/>
              <w:right w:val="single" w:sz="4" w:space="0" w:color="auto"/>
            </w:tcBorders>
            <w:shd w:val="clear" w:color="auto" w:fill="auto"/>
            <w:noWrap/>
            <w:vAlign w:val="center"/>
            <w:hideMark/>
          </w:tcPr>
          <w:p w14:paraId="5540A77B" w14:textId="5FC4B7EC" w:rsidR="007868B6" w:rsidRPr="007868B6" w:rsidRDefault="007868B6"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7868B6">
              <w:rPr>
                <w:rFonts w:ascii="Calibri" w:eastAsia="Times New Roman" w:hAnsi="Calibri" w:cs="Calibri"/>
                <w:b/>
                <w:color w:val="000000"/>
                <w:sz w:val="20"/>
                <w:lang w:eastAsia="pl-PL"/>
              </w:rPr>
              <w:t>3</w:t>
            </w:r>
            <w:r w:rsidR="00F148DD">
              <w:rPr>
                <w:rFonts w:ascii="Calibri" w:eastAsia="Times New Roman" w:hAnsi="Calibri" w:cs="Calibri"/>
                <w:b/>
                <w:color w:val="000000"/>
                <w:sz w:val="20"/>
                <w:lang w:eastAsia="pl-PL"/>
              </w:rPr>
              <w:t xml:space="preserve"> </w:t>
            </w:r>
            <w:r w:rsidRPr="007868B6">
              <w:rPr>
                <w:rFonts w:ascii="Calibri" w:eastAsia="Times New Roman" w:hAnsi="Calibri" w:cs="Calibri"/>
                <w:b/>
                <w:color w:val="000000"/>
                <w:sz w:val="20"/>
                <w:lang w:eastAsia="pl-PL"/>
              </w:rPr>
              <w:t>385</w:t>
            </w:r>
            <w:r w:rsidR="00F148DD">
              <w:rPr>
                <w:rFonts w:ascii="Calibri" w:eastAsia="Times New Roman" w:hAnsi="Calibri" w:cs="Calibri"/>
                <w:b/>
                <w:color w:val="000000"/>
                <w:sz w:val="20"/>
                <w:lang w:eastAsia="pl-PL"/>
              </w:rPr>
              <w:t xml:space="preserve"> </w:t>
            </w:r>
            <w:r w:rsidRPr="007868B6">
              <w:rPr>
                <w:rFonts w:ascii="Calibri" w:eastAsia="Times New Roman" w:hAnsi="Calibri" w:cs="Calibri"/>
                <w:b/>
                <w:color w:val="000000"/>
                <w:sz w:val="20"/>
                <w:lang w:eastAsia="pl-PL"/>
              </w:rPr>
              <w:t>553,47</w:t>
            </w:r>
          </w:p>
        </w:tc>
      </w:tr>
    </w:tbl>
    <w:p w14:paraId="1B5CC9F7" w14:textId="77777777" w:rsidR="005F0795" w:rsidRDefault="005F0795" w:rsidP="00984EEB">
      <w:pPr>
        <w:spacing w:line="240" w:lineRule="auto"/>
      </w:pPr>
    </w:p>
    <w:p w14:paraId="1B43AB19" w14:textId="3AEEBD8B" w:rsidR="007868B6" w:rsidRDefault="005F0795" w:rsidP="00984EEB">
      <w:pPr>
        <w:pStyle w:val="Nagwek2"/>
      </w:pPr>
      <w:bookmarkStart w:id="55" w:name="_Toc15374404"/>
      <w:r>
        <w:lastRenderedPageBreak/>
        <w:t>3.9 Edukacja ekologiczna</w:t>
      </w:r>
      <w:bookmarkEnd w:id="55"/>
    </w:p>
    <w:p w14:paraId="2EA237DC" w14:textId="1460528A" w:rsidR="00A3703A" w:rsidRDefault="00A3703A" w:rsidP="00984EEB">
      <w:pPr>
        <w:pStyle w:val="Legenda"/>
        <w:keepNext/>
        <w:spacing w:line="240" w:lineRule="auto"/>
      </w:pPr>
      <w:bookmarkStart w:id="56" w:name="_Toc16522009"/>
      <w:r>
        <w:t xml:space="preserve">Tabela </w:t>
      </w:r>
      <w:fldSimple w:instr=" SEQ Tabela \* ARABIC ">
        <w:r w:rsidR="00530EB9">
          <w:rPr>
            <w:noProof/>
          </w:rPr>
          <w:t>16</w:t>
        </w:r>
      </w:fldSimple>
      <w:r>
        <w:t xml:space="preserve">. </w:t>
      </w:r>
      <w:r w:rsidRPr="00A3703A">
        <w:t xml:space="preserve">Stopień realizacji zadań w obszarze zagrożenia </w:t>
      </w:r>
      <w:r w:rsidR="001E6AD6">
        <w:t>edukacja ekologiczna</w:t>
      </w:r>
      <w:r w:rsidRPr="00A3703A">
        <w:t xml:space="preserve"> – </w:t>
      </w:r>
      <w:r w:rsidR="001E6AD6">
        <w:t>zadania własne</w:t>
      </w:r>
      <w:r w:rsidRPr="00A3703A">
        <w:t xml:space="preserve"> (źródło: opracowanie własne)</w:t>
      </w:r>
      <w:bookmarkEnd w:id="56"/>
    </w:p>
    <w:tbl>
      <w:tblPr>
        <w:tblW w:w="0" w:type="auto"/>
        <w:tblCellMar>
          <w:left w:w="70" w:type="dxa"/>
          <w:right w:w="70" w:type="dxa"/>
        </w:tblCellMar>
        <w:tblLook w:val="04A0" w:firstRow="1" w:lastRow="0" w:firstColumn="1" w:lastColumn="0" w:noHBand="0" w:noVBand="1"/>
      </w:tblPr>
      <w:tblGrid>
        <w:gridCol w:w="1980"/>
        <w:gridCol w:w="1984"/>
        <w:gridCol w:w="7797"/>
        <w:gridCol w:w="2233"/>
      </w:tblGrid>
      <w:tr w:rsidR="00A3703A" w:rsidRPr="00A3703A" w14:paraId="55CDBBF6" w14:textId="77777777" w:rsidTr="00BB7A72">
        <w:trPr>
          <w:trHeight w:val="454"/>
          <w:tblHeader/>
        </w:trPr>
        <w:tc>
          <w:tcPr>
            <w:tcW w:w="1980" w:type="dxa"/>
            <w:tcBorders>
              <w:top w:val="single" w:sz="4" w:space="0" w:color="auto"/>
              <w:left w:val="single" w:sz="4" w:space="0" w:color="auto"/>
              <w:bottom w:val="single" w:sz="4" w:space="0" w:color="000000" w:themeColor="text1"/>
              <w:right w:val="single" w:sz="4" w:space="0" w:color="auto"/>
            </w:tcBorders>
            <w:shd w:val="clear" w:color="auto" w:fill="DBFFB9" w:themeFill="accent4" w:themeFillTint="33"/>
            <w:noWrap/>
            <w:vAlign w:val="center"/>
            <w:hideMark/>
          </w:tcPr>
          <w:p w14:paraId="6B6E03CF" w14:textId="0CD23DAE"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Obszar interwencji</w:t>
            </w:r>
          </w:p>
        </w:tc>
        <w:tc>
          <w:tcPr>
            <w:tcW w:w="1984" w:type="dxa"/>
            <w:tcBorders>
              <w:top w:val="single" w:sz="4" w:space="0" w:color="auto"/>
              <w:left w:val="nil"/>
              <w:bottom w:val="single" w:sz="4" w:space="0" w:color="000000" w:themeColor="text1"/>
              <w:right w:val="single" w:sz="4" w:space="0" w:color="auto"/>
            </w:tcBorders>
            <w:shd w:val="clear" w:color="auto" w:fill="DBFFB9" w:themeFill="accent4" w:themeFillTint="33"/>
            <w:noWrap/>
            <w:vAlign w:val="center"/>
            <w:hideMark/>
          </w:tcPr>
          <w:p w14:paraId="769516B4"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A3703A">
              <w:rPr>
                <w:rFonts w:ascii="Calibri" w:eastAsia="Times New Roman" w:hAnsi="Calibri" w:cs="Calibri"/>
                <w:b/>
                <w:bCs/>
                <w:color w:val="000000"/>
                <w:sz w:val="20"/>
                <w:lang w:eastAsia="pl-PL"/>
              </w:rPr>
              <w:t>Jednostka realizująca</w:t>
            </w:r>
          </w:p>
        </w:tc>
        <w:tc>
          <w:tcPr>
            <w:tcW w:w="7797" w:type="dxa"/>
            <w:tcBorders>
              <w:top w:val="single" w:sz="4" w:space="0" w:color="auto"/>
              <w:left w:val="nil"/>
              <w:bottom w:val="single" w:sz="4" w:space="0" w:color="auto"/>
              <w:right w:val="single" w:sz="4" w:space="0" w:color="auto"/>
            </w:tcBorders>
            <w:shd w:val="clear" w:color="auto" w:fill="DBFFB9" w:themeFill="accent4" w:themeFillTint="33"/>
            <w:vAlign w:val="center"/>
            <w:hideMark/>
          </w:tcPr>
          <w:p w14:paraId="5094F6FE"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A3703A">
              <w:rPr>
                <w:rFonts w:ascii="Calibri" w:eastAsia="Calibri" w:hAnsi="Calibri" w:cs="Calibri"/>
                <w:b/>
                <w:bCs/>
                <w:sz w:val="20"/>
              </w:rPr>
              <w:t>Podjęte działania</w:t>
            </w:r>
          </w:p>
        </w:tc>
        <w:tc>
          <w:tcPr>
            <w:tcW w:w="2233" w:type="dxa"/>
            <w:tcBorders>
              <w:top w:val="single" w:sz="4" w:space="0" w:color="auto"/>
              <w:left w:val="nil"/>
              <w:bottom w:val="single" w:sz="4" w:space="0" w:color="auto"/>
              <w:right w:val="single" w:sz="4" w:space="0" w:color="auto"/>
            </w:tcBorders>
            <w:shd w:val="clear" w:color="auto" w:fill="DBFFB9" w:themeFill="accent4" w:themeFillTint="33"/>
            <w:vAlign w:val="center"/>
            <w:hideMark/>
          </w:tcPr>
          <w:p w14:paraId="7DD454FF"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A3703A">
              <w:rPr>
                <w:rFonts w:ascii="Calibri" w:eastAsia="Calibri" w:hAnsi="Calibri" w:cs="Calibri"/>
                <w:b/>
                <w:bCs/>
                <w:sz w:val="20"/>
              </w:rPr>
              <w:t>Poniesione koszty [zł]</w:t>
            </w:r>
          </w:p>
        </w:tc>
      </w:tr>
      <w:tr w:rsidR="00A3703A" w:rsidRPr="00A3703A" w14:paraId="42696C62" w14:textId="77777777" w:rsidTr="00BB7A72">
        <w:trPr>
          <w:trHeight w:val="454"/>
        </w:trPr>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18ED15"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Edukacja ekologiczna</w:t>
            </w:r>
          </w:p>
          <w:p w14:paraId="014C1D91"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 </w:t>
            </w:r>
          </w:p>
          <w:p w14:paraId="6016FC78"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 </w:t>
            </w:r>
          </w:p>
          <w:p w14:paraId="6CE07BA8"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 </w:t>
            </w:r>
          </w:p>
          <w:p w14:paraId="7AF4CF31"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 </w:t>
            </w:r>
          </w:p>
          <w:p w14:paraId="50B0B9FD" w14:textId="1CBD920D" w:rsidR="00A3703A" w:rsidRPr="00A3703A" w:rsidRDefault="00A3703A" w:rsidP="00984EEB">
            <w:pPr>
              <w:spacing w:before="0" w:after="0" w:line="240" w:lineRule="auto"/>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 </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DBEEC9" w14:textId="5EF0F59C" w:rsidR="00A3703A" w:rsidRPr="00A3703A" w:rsidRDefault="00A3703A" w:rsidP="00182BCD">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Starostwo Powiatowe w Wołominie </w:t>
            </w:r>
          </w:p>
        </w:tc>
        <w:tc>
          <w:tcPr>
            <w:tcW w:w="7797" w:type="dxa"/>
            <w:tcBorders>
              <w:top w:val="nil"/>
              <w:left w:val="single" w:sz="4" w:space="0" w:color="000000" w:themeColor="text1"/>
              <w:bottom w:val="nil"/>
              <w:right w:val="nil"/>
            </w:tcBorders>
            <w:shd w:val="clear" w:color="auto" w:fill="auto"/>
            <w:noWrap/>
            <w:vAlign w:val="center"/>
            <w:hideMark/>
          </w:tcPr>
          <w:p w14:paraId="5E64609F"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XIV Konkurs dla dzieci o tematyce ekologicznej - rok 2017</w:t>
            </w:r>
          </w:p>
        </w:tc>
        <w:tc>
          <w:tcPr>
            <w:tcW w:w="2233" w:type="dxa"/>
            <w:tcBorders>
              <w:top w:val="nil"/>
              <w:left w:val="single" w:sz="4" w:space="0" w:color="auto"/>
              <w:bottom w:val="single" w:sz="4" w:space="0" w:color="auto"/>
              <w:right w:val="single" w:sz="4" w:space="0" w:color="auto"/>
            </w:tcBorders>
            <w:shd w:val="clear" w:color="auto" w:fill="auto"/>
            <w:noWrap/>
            <w:vAlign w:val="center"/>
            <w:hideMark/>
          </w:tcPr>
          <w:p w14:paraId="4BDB982A" w14:textId="02ED3F91"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A3703A">
              <w:rPr>
                <w:rFonts w:ascii="Calibri" w:eastAsia="Times New Roman" w:hAnsi="Calibri" w:cs="Calibri"/>
                <w:color w:val="000000"/>
                <w:sz w:val="20"/>
                <w:lang w:eastAsia="pl-PL"/>
              </w:rPr>
              <w:t>7</w:t>
            </w:r>
            <w:r w:rsidR="00F148DD">
              <w:rPr>
                <w:rFonts w:ascii="Calibri" w:eastAsia="Times New Roman" w:hAnsi="Calibri" w:cs="Calibri"/>
                <w:color w:val="000000"/>
                <w:sz w:val="20"/>
                <w:lang w:eastAsia="pl-PL"/>
              </w:rPr>
              <w:t xml:space="preserve"> </w:t>
            </w:r>
            <w:r w:rsidRPr="00A3703A">
              <w:rPr>
                <w:rFonts w:ascii="Calibri" w:eastAsia="Times New Roman" w:hAnsi="Calibri" w:cs="Calibri"/>
                <w:color w:val="000000"/>
                <w:sz w:val="20"/>
                <w:lang w:eastAsia="pl-PL"/>
              </w:rPr>
              <w:t>010,44</w:t>
            </w:r>
          </w:p>
        </w:tc>
      </w:tr>
      <w:tr w:rsidR="00A3703A" w:rsidRPr="00A3703A" w14:paraId="0AC0D224" w14:textId="77777777" w:rsidTr="00BB7A72">
        <w:trPr>
          <w:trHeight w:val="368"/>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FBF5F" w14:textId="4EA88591"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D7C33" w14:textId="112C530B"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B627E73" w14:textId="572FD7BE"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XV Konkurs dla dzieci o tematyce ekologicznej. Temat w 2018 r.: Smog nie lubi zieleni</w:t>
            </w:r>
          </w:p>
        </w:tc>
        <w:tc>
          <w:tcPr>
            <w:tcW w:w="2233" w:type="dxa"/>
            <w:tcBorders>
              <w:top w:val="nil"/>
              <w:left w:val="nil"/>
              <w:bottom w:val="single" w:sz="4" w:space="0" w:color="auto"/>
              <w:right w:val="single" w:sz="4" w:space="0" w:color="auto"/>
            </w:tcBorders>
            <w:shd w:val="clear" w:color="auto" w:fill="auto"/>
            <w:vAlign w:val="center"/>
            <w:hideMark/>
          </w:tcPr>
          <w:p w14:paraId="0C99FE63"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16 683,14</w:t>
            </w:r>
          </w:p>
        </w:tc>
      </w:tr>
      <w:tr w:rsidR="00A3703A" w:rsidRPr="00A3703A" w14:paraId="48626553" w14:textId="77777777" w:rsidTr="00BB7A72">
        <w:trPr>
          <w:trHeight w:val="274"/>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A6F12" w14:textId="71D3D3A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3BDAA" w14:textId="4C40FA9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6ADFD81B" w14:textId="61747BF2"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 xml:space="preserve">VII Rajd Rowerowy na orientację </w:t>
            </w:r>
            <w:r w:rsidR="007D19A8">
              <w:rPr>
                <w:rFonts w:ascii="Calibri" w:eastAsia="Times New Roman" w:hAnsi="Calibri" w:cs="Calibri"/>
                <w:sz w:val="20"/>
                <w:lang w:eastAsia="pl-PL"/>
              </w:rPr>
              <w:t>–</w:t>
            </w:r>
            <w:r w:rsidRPr="00A3703A">
              <w:rPr>
                <w:rFonts w:ascii="Calibri" w:eastAsia="Times New Roman" w:hAnsi="Calibri" w:cs="Calibri"/>
                <w:sz w:val="20"/>
                <w:lang w:eastAsia="pl-PL"/>
              </w:rPr>
              <w:t xml:space="preserve"> Klembów</w:t>
            </w:r>
            <w:r w:rsidR="007D19A8">
              <w:rPr>
                <w:rFonts w:ascii="Calibri" w:eastAsia="Times New Roman" w:hAnsi="Calibri" w:cs="Calibri"/>
                <w:sz w:val="20"/>
                <w:lang w:eastAsia="pl-PL"/>
              </w:rPr>
              <w:t xml:space="preserve"> 2017</w:t>
            </w:r>
          </w:p>
        </w:tc>
        <w:tc>
          <w:tcPr>
            <w:tcW w:w="2233" w:type="dxa"/>
            <w:tcBorders>
              <w:top w:val="nil"/>
              <w:left w:val="nil"/>
              <w:bottom w:val="single" w:sz="4" w:space="0" w:color="auto"/>
              <w:right w:val="single" w:sz="4" w:space="0" w:color="auto"/>
            </w:tcBorders>
            <w:shd w:val="clear" w:color="auto" w:fill="auto"/>
            <w:vAlign w:val="center"/>
            <w:hideMark/>
          </w:tcPr>
          <w:p w14:paraId="28726A3D"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21 813,18</w:t>
            </w:r>
          </w:p>
        </w:tc>
      </w:tr>
      <w:tr w:rsidR="00A3703A" w:rsidRPr="00A3703A" w14:paraId="0BC986A3" w14:textId="77777777" w:rsidTr="00BB7A72">
        <w:trPr>
          <w:trHeight w:val="420"/>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5FFB7" w14:textId="00B814AA"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FCBCD" w14:textId="5E2CBFB5"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1DFA336C" w14:textId="74AFF372"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VIII Rajd Rowerowy na orientację wraz z quizem przyrodniczym</w:t>
            </w:r>
            <w:r w:rsidR="007D19A8">
              <w:rPr>
                <w:rFonts w:ascii="Calibri" w:eastAsia="Calibri" w:hAnsi="Calibri" w:cs="Calibri"/>
                <w:sz w:val="20"/>
              </w:rPr>
              <w:t xml:space="preserve"> – Grabów 2018</w:t>
            </w:r>
            <w:r w:rsidRPr="00A3703A">
              <w:rPr>
                <w:rFonts w:ascii="Calibri" w:eastAsia="Calibri" w:hAnsi="Calibri" w:cs="Calibri"/>
                <w:sz w:val="20"/>
              </w:rPr>
              <w:t xml:space="preserve">. </w:t>
            </w:r>
          </w:p>
        </w:tc>
        <w:tc>
          <w:tcPr>
            <w:tcW w:w="2233" w:type="dxa"/>
            <w:tcBorders>
              <w:top w:val="nil"/>
              <w:left w:val="nil"/>
              <w:bottom w:val="single" w:sz="4" w:space="0" w:color="auto"/>
              <w:right w:val="single" w:sz="4" w:space="0" w:color="auto"/>
            </w:tcBorders>
            <w:shd w:val="clear" w:color="auto" w:fill="auto"/>
            <w:vAlign w:val="center"/>
            <w:hideMark/>
          </w:tcPr>
          <w:p w14:paraId="22936655"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11 384,73</w:t>
            </w:r>
          </w:p>
        </w:tc>
      </w:tr>
      <w:tr w:rsidR="00A3703A" w:rsidRPr="00A3703A" w14:paraId="458B6F78" w14:textId="77777777" w:rsidTr="00BB7A72">
        <w:trPr>
          <w:trHeight w:val="283"/>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EDC70" w14:textId="63D5EE7D"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BA63D" w14:textId="53CDA6DF"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114569C0" w14:textId="4CC3F0A5"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III Powiatowy Rodzinny Konkurs Ekologiczny „Selfie z naturą”</w:t>
            </w:r>
          </w:p>
        </w:tc>
        <w:tc>
          <w:tcPr>
            <w:tcW w:w="2233" w:type="dxa"/>
            <w:tcBorders>
              <w:top w:val="nil"/>
              <w:left w:val="nil"/>
              <w:bottom w:val="single" w:sz="4" w:space="0" w:color="auto"/>
              <w:right w:val="single" w:sz="4" w:space="0" w:color="auto"/>
            </w:tcBorders>
            <w:shd w:val="clear" w:color="auto" w:fill="auto"/>
            <w:vAlign w:val="center"/>
            <w:hideMark/>
          </w:tcPr>
          <w:p w14:paraId="2EF69A55"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9 279,12</w:t>
            </w:r>
          </w:p>
        </w:tc>
      </w:tr>
      <w:tr w:rsidR="00A3703A" w:rsidRPr="00A3703A" w14:paraId="0E6293E2" w14:textId="77777777" w:rsidTr="00BB7A72">
        <w:trPr>
          <w:trHeight w:val="861"/>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40181A" w14:textId="10264A74"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95830" w14:textId="3986D64A"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2CE912DD" w14:textId="4C2E1695"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IV Powiatowy Rodzinny Konkurs Ekologiczny, polegający na udziale rodzinnych drużyn w 3 warsztatach przyrodniczo-recyklingowych oraz udzieleniu odpowiedzi na pytania konkursowe dotyczące wiedzy przyrodniczej</w:t>
            </w:r>
          </w:p>
        </w:tc>
        <w:tc>
          <w:tcPr>
            <w:tcW w:w="2233" w:type="dxa"/>
            <w:tcBorders>
              <w:top w:val="nil"/>
              <w:left w:val="nil"/>
              <w:bottom w:val="single" w:sz="4" w:space="0" w:color="auto"/>
              <w:right w:val="single" w:sz="4" w:space="0" w:color="auto"/>
            </w:tcBorders>
            <w:shd w:val="clear" w:color="auto" w:fill="auto"/>
            <w:vAlign w:val="center"/>
            <w:hideMark/>
          </w:tcPr>
          <w:p w14:paraId="04857192"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2 715,00</w:t>
            </w:r>
          </w:p>
        </w:tc>
      </w:tr>
      <w:tr w:rsidR="00A3703A" w:rsidRPr="00A3703A" w14:paraId="5E934520" w14:textId="77777777" w:rsidTr="00BB7A72">
        <w:trPr>
          <w:trHeight w:val="386"/>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FEE29" w14:textId="18C7495E"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0896A" w14:textId="1307D57F"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23D47E5A"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II Powiatowe Konkursy Ekologiczne dla szkół podstawowych oraz gimnazjów i szkół średnich</w:t>
            </w:r>
          </w:p>
        </w:tc>
        <w:tc>
          <w:tcPr>
            <w:tcW w:w="2233" w:type="dxa"/>
            <w:tcBorders>
              <w:top w:val="nil"/>
              <w:left w:val="nil"/>
              <w:bottom w:val="single" w:sz="4" w:space="0" w:color="auto"/>
              <w:right w:val="single" w:sz="4" w:space="0" w:color="auto"/>
            </w:tcBorders>
            <w:shd w:val="clear" w:color="auto" w:fill="auto"/>
            <w:vAlign w:val="center"/>
            <w:hideMark/>
          </w:tcPr>
          <w:p w14:paraId="2A000A2E"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34 865,05</w:t>
            </w:r>
          </w:p>
        </w:tc>
      </w:tr>
      <w:tr w:rsidR="00A3703A" w:rsidRPr="00A3703A" w14:paraId="11563BC9" w14:textId="77777777" w:rsidTr="00BB7A72">
        <w:trPr>
          <w:trHeight w:val="561"/>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FC23A" w14:textId="0133439E"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B109A" w14:textId="62237E6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4B989C24" w14:textId="1D449CC3"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III Powiatowy Konkurs Ekologiczny. Konkurs dwuetapowy (etap szkolny i powiatowy) z wiedzy przyrodniczo – ekologicznej, dla u</w:t>
            </w:r>
            <w:r w:rsidRPr="00A3703A">
              <w:rPr>
                <w:rFonts w:ascii="Calibri" w:eastAsia="Calibri" w:hAnsi="Calibri" w:cs="Calibri"/>
                <w:sz w:val="20"/>
                <w:szCs w:val="24"/>
              </w:rPr>
              <w:t>czniów szkół podstawowych z klas IV-VIII oraz gimnazjów</w:t>
            </w:r>
          </w:p>
        </w:tc>
        <w:tc>
          <w:tcPr>
            <w:tcW w:w="2233" w:type="dxa"/>
            <w:tcBorders>
              <w:top w:val="nil"/>
              <w:left w:val="nil"/>
              <w:bottom w:val="single" w:sz="4" w:space="0" w:color="auto"/>
              <w:right w:val="single" w:sz="4" w:space="0" w:color="auto"/>
            </w:tcBorders>
            <w:shd w:val="clear" w:color="auto" w:fill="auto"/>
            <w:vAlign w:val="center"/>
            <w:hideMark/>
          </w:tcPr>
          <w:p w14:paraId="38AAF3C2"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10 520,23</w:t>
            </w:r>
          </w:p>
        </w:tc>
      </w:tr>
      <w:tr w:rsidR="00A3703A" w:rsidRPr="00A3703A" w14:paraId="1F0A7B6C" w14:textId="77777777" w:rsidTr="00BB7A72">
        <w:trPr>
          <w:trHeight w:val="414"/>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04D7C" w14:textId="50AD7E3C"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9621E" w14:textId="5B186E2C"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1165EB19"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Sprzątanie świata 2017</w:t>
            </w:r>
          </w:p>
        </w:tc>
        <w:tc>
          <w:tcPr>
            <w:tcW w:w="2233" w:type="dxa"/>
            <w:tcBorders>
              <w:top w:val="nil"/>
              <w:left w:val="nil"/>
              <w:bottom w:val="single" w:sz="4" w:space="0" w:color="auto"/>
              <w:right w:val="single" w:sz="4" w:space="0" w:color="auto"/>
            </w:tcBorders>
            <w:shd w:val="clear" w:color="auto" w:fill="auto"/>
            <w:vAlign w:val="center"/>
            <w:hideMark/>
          </w:tcPr>
          <w:p w14:paraId="0DF8DB87"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2 795,79</w:t>
            </w:r>
          </w:p>
        </w:tc>
      </w:tr>
      <w:tr w:rsidR="00A3703A" w:rsidRPr="00A3703A" w14:paraId="66BCEDA4" w14:textId="77777777" w:rsidTr="00BB7A72">
        <w:trPr>
          <w:trHeight w:val="406"/>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DAC9B" w14:textId="56500795"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3B65D" w14:textId="58F16FD7"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77B7D198"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Sprzątanie świata 2018</w:t>
            </w:r>
          </w:p>
        </w:tc>
        <w:tc>
          <w:tcPr>
            <w:tcW w:w="2233" w:type="dxa"/>
            <w:tcBorders>
              <w:top w:val="nil"/>
              <w:left w:val="nil"/>
              <w:bottom w:val="single" w:sz="4" w:space="0" w:color="auto"/>
              <w:right w:val="single" w:sz="4" w:space="0" w:color="auto"/>
            </w:tcBorders>
            <w:shd w:val="clear" w:color="auto" w:fill="auto"/>
            <w:vAlign w:val="center"/>
            <w:hideMark/>
          </w:tcPr>
          <w:p w14:paraId="61F09CD1"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11 432,03</w:t>
            </w:r>
          </w:p>
        </w:tc>
      </w:tr>
      <w:tr w:rsidR="00A3703A" w:rsidRPr="00A3703A" w14:paraId="16C67709" w14:textId="77777777" w:rsidTr="00BB7A72">
        <w:trPr>
          <w:trHeight w:val="993"/>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5A61C" w14:textId="7003698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271D8" w14:textId="4F0FDCE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2A060DB6" w14:textId="7D2D5A8A"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 xml:space="preserve">Konkurs PRZYRODA – PRZYGODA </w:t>
            </w:r>
            <w:r w:rsidRPr="00A3703A">
              <w:rPr>
                <w:rFonts w:ascii="Calibri" w:eastAsia="Calibri" w:hAnsi="Calibri" w:cs="Calibri"/>
                <w:sz w:val="20"/>
                <w:szCs w:val="24"/>
              </w:rPr>
              <w:t xml:space="preserve">polegający na opracowaniu Questu (edukacyjna gra terenowa), zgodnie z metodologią przedstawioną na wcześniejszym szkoleniu dla nauczycieli. Fabuła Questu dotyczyła przyrody powiatu wołomińskiego. Konkurs skierowany do </w:t>
            </w:r>
            <w:r w:rsidRPr="00A3703A">
              <w:rPr>
                <w:rFonts w:ascii="Calibri" w:eastAsia="Calibri" w:hAnsi="Calibri" w:cs="Calibri"/>
                <w:sz w:val="20"/>
              </w:rPr>
              <w:t xml:space="preserve">uczniów uczęszczających do szkół prowadzonych przez Powiat Wołomiński oraz nauczycieli </w:t>
            </w:r>
            <w:r w:rsidR="00BB7A72">
              <w:rPr>
                <w:rFonts w:ascii="Calibri" w:eastAsia="Calibri" w:hAnsi="Calibri" w:cs="Calibri"/>
                <w:sz w:val="20"/>
              </w:rPr>
              <w:t>tych szkół</w:t>
            </w:r>
          </w:p>
        </w:tc>
        <w:tc>
          <w:tcPr>
            <w:tcW w:w="2233" w:type="dxa"/>
            <w:tcBorders>
              <w:top w:val="nil"/>
              <w:left w:val="nil"/>
              <w:bottom w:val="single" w:sz="4" w:space="0" w:color="auto"/>
              <w:right w:val="single" w:sz="4" w:space="0" w:color="auto"/>
            </w:tcBorders>
            <w:shd w:val="clear" w:color="auto" w:fill="auto"/>
            <w:vAlign w:val="center"/>
            <w:hideMark/>
          </w:tcPr>
          <w:p w14:paraId="4548D955"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24 021,90</w:t>
            </w:r>
          </w:p>
        </w:tc>
      </w:tr>
      <w:tr w:rsidR="00A3703A" w:rsidRPr="00A3703A" w14:paraId="4D8A4538" w14:textId="77777777" w:rsidTr="00BB7A72">
        <w:trPr>
          <w:trHeight w:val="814"/>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14FFC" w14:textId="42FA84F2"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66DD5" w14:textId="10AC7BCC"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26E064D0" w14:textId="3D1E76B1"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Sprzątanie terenów leśnych: zlikwidowano 20 dzikich wysypisk śmieci w lasach w rejonie cmentarza w Wołominie. Z budżetu powiatu pokryto koszty wynajęcia dwóch kontenerów poj. 10 m</w:t>
            </w:r>
            <w:r w:rsidRPr="00294CAC">
              <w:rPr>
                <w:rFonts w:ascii="Calibri" w:eastAsia="Calibri" w:hAnsi="Calibri" w:cs="Calibri"/>
                <w:sz w:val="20"/>
                <w:vertAlign w:val="superscript"/>
              </w:rPr>
              <w:t>3</w:t>
            </w:r>
          </w:p>
        </w:tc>
        <w:tc>
          <w:tcPr>
            <w:tcW w:w="2233" w:type="dxa"/>
            <w:tcBorders>
              <w:top w:val="nil"/>
              <w:left w:val="nil"/>
              <w:bottom w:val="single" w:sz="4" w:space="0" w:color="auto"/>
              <w:right w:val="single" w:sz="4" w:space="0" w:color="auto"/>
            </w:tcBorders>
            <w:shd w:val="clear" w:color="auto" w:fill="auto"/>
            <w:vAlign w:val="center"/>
            <w:hideMark/>
          </w:tcPr>
          <w:p w14:paraId="098850A3"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1 100,00</w:t>
            </w:r>
          </w:p>
        </w:tc>
      </w:tr>
      <w:tr w:rsidR="00A3703A" w:rsidRPr="00A3703A" w14:paraId="28CEA13C" w14:textId="77777777" w:rsidTr="00BB7A72">
        <w:trPr>
          <w:trHeight w:val="659"/>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E6489" w14:textId="6946FEE0"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3CAE4" w14:textId="405B6CB9"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457B4E9D" w14:textId="27C7C4E9"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t xml:space="preserve">Zamówienie projektu spotów edukacyjnych i ich emisja od dnia 01.12.2018 r. do dnia 21.12.2018 r. na 5 ekranach </w:t>
            </w:r>
            <w:r w:rsidR="00294CAC">
              <w:rPr>
                <w:rFonts w:ascii="Calibri" w:eastAsia="Calibri" w:hAnsi="Calibri" w:cs="Calibri"/>
                <w:sz w:val="20"/>
              </w:rPr>
              <w:t xml:space="preserve">LED </w:t>
            </w:r>
            <w:r w:rsidRPr="00A3703A">
              <w:rPr>
                <w:rFonts w:ascii="Calibri" w:eastAsia="Calibri" w:hAnsi="Calibri" w:cs="Calibri"/>
                <w:sz w:val="20"/>
              </w:rPr>
              <w:t xml:space="preserve">przy trasach komunikacyjnych na terenie powiatu: Radzymin – ul. Jana Pawła II, Wołomin – przy Targowisku Miejskim - ul. Słowackiego oraz przy </w:t>
            </w:r>
            <w:proofErr w:type="spellStart"/>
            <w:r w:rsidRPr="00A3703A">
              <w:rPr>
                <w:rFonts w:ascii="Calibri" w:eastAsia="Calibri" w:hAnsi="Calibri" w:cs="Calibri"/>
                <w:sz w:val="20"/>
              </w:rPr>
              <w:t>Kauflandzie</w:t>
            </w:r>
            <w:proofErr w:type="spellEnd"/>
            <w:r w:rsidRPr="00A3703A">
              <w:rPr>
                <w:rFonts w:ascii="Calibri" w:eastAsia="Calibri" w:hAnsi="Calibri" w:cs="Calibri"/>
                <w:sz w:val="20"/>
              </w:rPr>
              <w:t xml:space="preserve"> - ul. Wileńska, Ząbki – ul. Piłsudskiego, Zielonka – ul. Wyszyńskiego</w:t>
            </w:r>
            <w:r w:rsidR="00052FBA">
              <w:rPr>
                <w:rFonts w:ascii="Calibri" w:eastAsia="Calibri" w:hAnsi="Calibri" w:cs="Calibri"/>
                <w:sz w:val="20"/>
              </w:rPr>
              <w:t>.</w:t>
            </w:r>
            <w:r w:rsidRPr="00A3703A">
              <w:rPr>
                <w:rFonts w:ascii="Calibri" w:eastAsia="Calibri" w:hAnsi="Calibri" w:cs="Calibri"/>
                <w:sz w:val="20"/>
              </w:rPr>
              <w:t xml:space="preserve"> </w:t>
            </w:r>
            <w:r w:rsidR="00052FBA" w:rsidRPr="00A3703A">
              <w:rPr>
                <w:rFonts w:ascii="Calibri" w:eastAsia="Times New Roman" w:hAnsi="Calibri" w:cs="Calibri"/>
                <w:sz w:val="20"/>
                <w:lang w:eastAsia="pl-PL"/>
              </w:rPr>
              <w:t xml:space="preserve">Spoty </w:t>
            </w:r>
            <w:r w:rsidR="00052FBA" w:rsidRPr="00A3703A">
              <w:rPr>
                <w:rFonts w:ascii="Calibri" w:eastAsia="Times New Roman" w:hAnsi="Calibri" w:cs="Calibri"/>
                <w:sz w:val="20"/>
                <w:lang w:eastAsia="pl-PL"/>
              </w:rPr>
              <w:lastRenderedPageBreak/>
              <w:t>prezentowały informacje dotyczące źródeł niskiej emisji i zanieczyszczenia powietrza w powiecie wołomińskim oraz przedstawiały propozycje działań zaradczych</w:t>
            </w:r>
          </w:p>
        </w:tc>
        <w:tc>
          <w:tcPr>
            <w:tcW w:w="2233" w:type="dxa"/>
            <w:tcBorders>
              <w:top w:val="nil"/>
              <w:left w:val="nil"/>
              <w:bottom w:val="single" w:sz="4" w:space="0" w:color="auto"/>
              <w:right w:val="single" w:sz="4" w:space="0" w:color="auto"/>
            </w:tcBorders>
            <w:shd w:val="clear" w:color="auto" w:fill="auto"/>
            <w:vAlign w:val="center"/>
            <w:hideMark/>
          </w:tcPr>
          <w:p w14:paraId="2683C94F"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rPr>
              <w:lastRenderedPageBreak/>
              <w:t>9 940,50</w:t>
            </w:r>
          </w:p>
        </w:tc>
      </w:tr>
      <w:tr w:rsidR="00A3703A" w:rsidRPr="00A3703A" w14:paraId="3B968A1E" w14:textId="77777777" w:rsidTr="00BB7A72">
        <w:trPr>
          <w:trHeight w:val="989"/>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C43DB" w14:textId="1B74D143"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3DFDB" w14:textId="1AFD4897"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3AFFB059"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Calibri" w:hAnsi="Calibri" w:cs="Calibri"/>
                <w:sz w:val="20"/>
                <w:lang w:eastAsia="zh-CN"/>
              </w:rPr>
              <w:t>Zagrożenia związane z wolnożyjącą zwierzyną (dzikami): we współpracy ze szkołami zebrano 5045 kg żołędzi, które przekazano kołom łowieckim na podsypy ograniczające migrację dzików na tereny miast</w:t>
            </w:r>
          </w:p>
        </w:tc>
        <w:tc>
          <w:tcPr>
            <w:tcW w:w="2233" w:type="dxa"/>
            <w:tcBorders>
              <w:top w:val="nil"/>
              <w:left w:val="nil"/>
              <w:bottom w:val="single" w:sz="4" w:space="0" w:color="auto"/>
              <w:right w:val="single" w:sz="4" w:space="0" w:color="auto"/>
            </w:tcBorders>
            <w:shd w:val="clear" w:color="auto" w:fill="auto"/>
            <w:vAlign w:val="center"/>
            <w:hideMark/>
          </w:tcPr>
          <w:p w14:paraId="7E1D0D5C"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475,00</w:t>
            </w:r>
          </w:p>
        </w:tc>
      </w:tr>
      <w:tr w:rsidR="00A3703A" w:rsidRPr="00A3703A" w14:paraId="46F35D25" w14:textId="77777777" w:rsidTr="00BB7A72">
        <w:trPr>
          <w:trHeight w:val="2123"/>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3D78F1" w14:textId="2CA70C42"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55796F" w14:textId="25CB8DBA"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782086E4" w14:textId="7299073F"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Konkurs dla urzędników - konkurs był adresowany do osób zatrudnionych w urzędach gmin z terenu powiatu wołomińskiego oraz do osób zatrudnionych w Starostwie Powiatowym w Wołominie. Celem konkursu było m.in. podniesienie świadomości ekologicznej osób zatrudnionych w urzędach gmin z terenu powiatu wołomińskiego oraz osób zatrudnionych w Starostwie Powiatowym w Wołominie oraz zwrócenie uwagi na to, że pracownicy urzędów na poziomie lokalnym, poprzez swoją pracę mogą w istotny sposób wpływać na okoliczną przyrodę oraz na poziom świadomości ekologicznej mieszkańców powiatu</w:t>
            </w:r>
          </w:p>
        </w:tc>
        <w:tc>
          <w:tcPr>
            <w:tcW w:w="2233" w:type="dxa"/>
            <w:tcBorders>
              <w:top w:val="nil"/>
              <w:left w:val="nil"/>
              <w:bottom w:val="single" w:sz="4" w:space="0" w:color="auto"/>
              <w:right w:val="single" w:sz="4" w:space="0" w:color="auto"/>
            </w:tcBorders>
            <w:shd w:val="clear" w:color="auto" w:fill="auto"/>
            <w:vAlign w:val="center"/>
            <w:hideMark/>
          </w:tcPr>
          <w:p w14:paraId="12E3C46E"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309,70</w:t>
            </w:r>
          </w:p>
        </w:tc>
      </w:tr>
      <w:tr w:rsidR="00A3703A" w:rsidRPr="00A3703A" w14:paraId="1001FBB7" w14:textId="77777777" w:rsidTr="00BB7A72">
        <w:trPr>
          <w:trHeight w:val="835"/>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491C3A" w14:textId="08C196C0"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CC90FE" w14:textId="2A9DC69B"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7EE35BC1"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Roczna prenumerata magazynu edukacyjnego „Głos Przyrody” dla placówek, które włączyły się w akcję „Smog nie lubi zieleni” lub/i w akcję „Zagrożenia związane z wolnożyjącymi dzikami”</w:t>
            </w:r>
          </w:p>
        </w:tc>
        <w:tc>
          <w:tcPr>
            <w:tcW w:w="2233" w:type="dxa"/>
            <w:tcBorders>
              <w:top w:val="nil"/>
              <w:left w:val="nil"/>
              <w:bottom w:val="single" w:sz="4" w:space="0" w:color="auto"/>
              <w:right w:val="single" w:sz="4" w:space="0" w:color="auto"/>
            </w:tcBorders>
            <w:shd w:val="clear" w:color="auto" w:fill="auto"/>
            <w:vAlign w:val="center"/>
            <w:hideMark/>
          </w:tcPr>
          <w:p w14:paraId="7343EDAD"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753,95</w:t>
            </w:r>
          </w:p>
        </w:tc>
      </w:tr>
      <w:tr w:rsidR="00A3703A" w:rsidRPr="00A3703A" w14:paraId="55894BFA" w14:textId="77777777" w:rsidTr="00BB7A72">
        <w:trPr>
          <w:trHeight w:val="454"/>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ED9CEC" w14:textId="78BAE834"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A9EBE4" w14:textId="6C4A5908" w:rsidR="00A3703A" w:rsidRPr="00A3703A" w:rsidRDefault="00A3703A" w:rsidP="00984EEB">
            <w:pPr>
              <w:spacing w:before="0" w:after="0" w:line="240" w:lineRule="auto"/>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7FCB61B7" w14:textId="13F3BBD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 xml:space="preserve">Rowerowi poszukiwacze skarbów (Zinwentaryzowano wszystkie punkty edukacyjne zawierające ukryte </w:t>
            </w:r>
            <w:proofErr w:type="spellStart"/>
            <w:r w:rsidRPr="00A3703A">
              <w:rPr>
                <w:rFonts w:ascii="Calibri" w:eastAsia="Times New Roman" w:hAnsi="Calibri" w:cs="Calibri"/>
                <w:sz w:val="20"/>
                <w:lang w:eastAsia="pl-PL"/>
              </w:rPr>
              <w:t>kesze</w:t>
            </w:r>
            <w:proofErr w:type="spellEnd"/>
            <w:r w:rsidRPr="00A3703A">
              <w:rPr>
                <w:rFonts w:ascii="Calibri" w:eastAsia="Times New Roman" w:hAnsi="Calibri" w:cs="Calibri"/>
                <w:sz w:val="20"/>
                <w:lang w:eastAsia="pl-PL"/>
              </w:rPr>
              <w:t xml:space="preserve"> (15 miejsc na terenie powiatu wołomińskiego) oraz odtworzono 3 zniszczone punkty</w:t>
            </w:r>
          </w:p>
        </w:tc>
        <w:tc>
          <w:tcPr>
            <w:tcW w:w="2233" w:type="dxa"/>
            <w:tcBorders>
              <w:top w:val="nil"/>
              <w:left w:val="nil"/>
              <w:bottom w:val="single" w:sz="4" w:space="0" w:color="auto"/>
              <w:right w:val="single" w:sz="4" w:space="0" w:color="auto"/>
            </w:tcBorders>
            <w:shd w:val="clear" w:color="auto" w:fill="auto"/>
            <w:vAlign w:val="center"/>
            <w:hideMark/>
          </w:tcPr>
          <w:p w14:paraId="3870AC28" w14:textId="195F9F52" w:rsidR="00A3703A" w:rsidRPr="00A3703A" w:rsidRDefault="00383735" w:rsidP="00984EEB">
            <w:pPr>
              <w:spacing w:before="0" w:beforeAutospacing="0" w:after="0" w:afterAutospacing="0" w:line="240" w:lineRule="auto"/>
              <w:contextualSpacing w:val="0"/>
              <w:jc w:val="center"/>
              <w:rPr>
                <w:rFonts w:ascii="Calibri" w:eastAsia="Times New Roman" w:hAnsi="Calibri" w:cs="Calibri"/>
                <w:sz w:val="20"/>
                <w:lang w:eastAsia="pl-PL"/>
              </w:rPr>
            </w:pPr>
            <w:r>
              <w:rPr>
                <w:rFonts w:ascii="Calibri" w:eastAsia="Times New Roman" w:hAnsi="Calibri" w:cs="Calibri"/>
                <w:sz w:val="20"/>
                <w:lang w:eastAsia="pl-PL"/>
              </w:rPr>
              <w:t>W ramach bieżącej działalności</w:t>
            </w:r>
          </w:p>
        </w:tc>
      </w:tr>
      <w:tr w:rsidR="00A3703A" w:rsidRPr="00A3703A" w14:paraId="32498F6F" w14:textId="77777777" w:rsidTr="00BB7A72">
        <w:trPr>
          <w:trHeight w:val="2374"/>
        </w:trPr>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34A0AC" w14:textId="0580B283"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049AB5" w14:textId="67B8226A"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
        </w:tc>
        <w:tc>
          <w:tcPr>
            <w:tcW w:w="7797" w:type="dxa"/>
            <w:tcBorders>
              <w:top w:val="nil"/>
              <w:left w:val="single" w:sz="4" w:space="0" w:color="000000" w:themeColor="text1"/>
              <w:bottom w:val="single" w:sz="4" w:space="0" w:color="auto"/>
              <w:right w:val="single" w:sz="4" w:space="0" w:color="auto"/>
            </w:tcBorders>
            <w:shd w:val="clear" w:color="auto" w:fill="auto"/>
            <w:vAlign w:val="center"/>
            <w:hideMark/>
          </w:tcPr>
          <w:p w14:paraId="58B002BF" w14:textId="7777777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 xml:space="preserve">Akcja pn. „Oddychaj czystym powietrzem”. Do udziału w akcji zaproszono przedszkola funkcjonujące na terenie powiatu wołomińskiego. Jednym z celów akcji było wyposażenie 10 przedszkoli w urządzenia oczyszczające powietrze w salach przedszkolnych, w celu profilaktyki zdrowotnej dzieci zamieszkałych na obszarach, na których występują przekroczenia standardów jakości środowiska.  Dla nauczycieli przedszkolnych przeprowadzono szkolenie, w którym uczestniczyło 15 osób. Dla 10 osób, które najlepiej napisały test dotyczący zdobytej na szkoleniu wiedzy, przekazano 10 Oczyszczaczy powietrza. Oczyszczacze trafiły do 10 przedszkoli z terenu powiatu wołomińskiego, gdzie są wykorzystywane w salach rekreacyjnych. </w:t>
            </w:r>
          </w:p>
        </w:tc>
        <w:tc>
          <w:tcPr>
            <w:tcW w:w="2233" w:type="dxa"/>
            <w:tcBorders>
              <w:top w:val="nil"/>
              <w:left w:val="nil"/>
              <w:bottom w:val="single" w:sz="4" w:space="0" w:color="auto"/>
              <w:right w:val="single" w:sz="4" w:space="0" w:color="auto"/>
            </w:tcBorders>
            <w:shd w:val="clear" w:color="auto" w:fill="auto"/>
            <w:vAlign w:val="center"/>
            <w:hideMark/>
          </w:tcPr>
          <w:p w14:paraId="73662FED" w14:textId="5D0B3BE2"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sz w:val="20"/>
                <w:lang w:eastAsia="pl-PL"/>
              </w:rPr>
            </w:pPr>
            <w:r w:rsidRPr="00A3703A">
              <w:rPr>
                <w:rFonts w:ascii="Calibri" w:eastAsia="Times New Roman" w:hAnsi="Calibri" w:cs="Calibri"/>
                <w:sz w:val="20"/>
                <w:lang w:eastAsia="pl-PL"/>
              </w:rPr>
              <w:t>16</w:t>
            </w:r>
            <w:r w:rsidR="00182BCD">
              <w:rPr>
                <w:rFonts w:ascii="Calibri" w:eastAsia="Times New Roman" w:hAnsi="Calibri" w:cs="Calibri"/>
                <w:sz w:val="20"/>
                <w:lang w:eastAsia="pl-PL"/>
              </w:rPr>
              <w:t xml:space="preserve"> </w:t>
            </w:r>
            <w:r w:rsidRPr="00A3703A">
              <w:rPr>
                <w:rFonts w:ascii="Calibri" w:eastAsia="Times New Roman" w:hAnsi="Calibri" w:cs="Calibri"/>
                <w:sz w:val="20"/>
                <w:lang w:eastAsia="pl-PL"/>
              </w:rPr>
              <w:t>190,00</w:t>
            </w:r>
          </w:p>
        </w:tc>
      </w:tr>
      <w:tr w:rsidR="00A3703A" w:rsidRPr="00A3703A" w14:paraId="353FD0DA" w14:textId="77777777" w:rsidTr="00BB7A72">
        <w:trPr>
          <w:trHeight w:val="454"/>
        </w:trPr>
        <w:tc>
          <w:tcPr>
            <w:tcW w:w="11761" w:type="dxa"/>
            <w:gridSpan w:val="3"/>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14:paraId="22884699" w14:textId="0EEC5E67"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A3703A">
              <w:rPr>
                <w:rFonts w:ascii="Calibri" w:eastAsia="Times New Roman" w:hAnsi="Calibri" w:cs="Calibri"/>
                <w:b/>
                <w:sz w:val="20"/>
                <w:lang w:eastAsia="pl-PL"/>
              </w:rPr>
              <w:t>Łączne nakłady finansowe [zł]</w:t>
            </w:r>
          </w:p>
        </w:tc>
        <w:tc>
          <w:tcPr>
            <w:tcW w:w="2233" w:type="dxa"/>
            <w:tcBorders>
              <w:top w:val="nil"/>
              <w:left w:val="nil"/>
              <w:bottom w:val="single" w:sz="4" w:space="0" w:color="auto"/>
              <w:right w:val="single" w:sz="4" w:space="0" w:color="auto"/>
            </w:tcBorders>
            <w:shd w:val="clear" w:color="auto" w:fill="auto"/>
            <w:vAlign w:val="center"/>
            <w:hideMark/>
          </w:tcPr>
          <w:p w14:paraId="61091A38" w14:textId="0913F000" w:rsidR="00A3703A" w:rsidRPr="00A3703A" w:rsidRDefault="00A3703A" w:rsidP="00984EEB">
            <w:pPr>
              <w:spacing w:before="0" w:beforeAutospacing="0" w:after="0" w:afterAutospacing="0" w:line="240" w:lineRule="auto"/>
              <w:contextualSpacing w:val="0"/>
              <w:jc w:val="center"/>
              <w:rPr>
                <w:rFonts w:ascii="Calibri" w:eastAsia="Times New Roman" w:hAnsi="Calibri" w:cs="Calibri"/>
                <w:b/>
                <w:bCs/>
                <w:sz w:val="20"/>
                <w:lang w:eastAsia="pl-PL"/>
              </w:rPr>
            </w:pPr>
            <w:r w:rsidRPr="00A3703A">
              <w:rPr>
                <w:rFonts w:ascii="Calibri" w:eastAsia="Times New Roman" w:hAnsi="Calibri" w:cs="Calibri"/>
                <w:b/>
                <w:bCs/>
                <w:sz w:val="20"/>
                <w:lang w:eastAsia="pl-PL"/>
              </w:rPr>
              <w:t>191 230,26</w:t>
            </w:r>
          </w:p>
        </w:tc>
      </w:tr>
    </w:tbl>
    <w:p w14:paraId="281DD509" w14:textId="1B829084" w:rsidR="001E6AD6" w:rsidRDefault="001E6AD6" w:rsidP="00984EEB">
      <w:pPr>
        <w:tabs>
          <w:tab w:val="left" w:pos="3270"/>
        </w:tabs>
        <w:spacing w:line="240" w:lineRule="auto"/>
      </w:pPr>
    </w:p>
    <w:p w14:paraId="1BFAC8B1" w14:textId="097EEF2F" w:rsidR="000C1C83" w:rsidRDefault="000C1C83" w:rsidP="00984EEB">
      <w:pPr>
        <w:pStyle w:val="Legenda"/>
        <w:keepNext/>
        <w:spacing w:line="240" w:lineRule="auto"/>
      </w:pPr>
      <w:bookmarkStart w:id="57" w:name="_Toc16522010"/>
      <w:r>
        <w:lastRenderedPageBreak/>
        <w:t xml:space="preserve">Tabela </w:t>
      </w:r>
      <w:fldSimple w:instr=" SEQ Tabela \* ARABIC ">
        <w:r w:rsidR="00530EB9">
          <w:rPr>
            <w:noProof/>
          </w:rPr>
          <w:t>17</w:t>
        </w:r>
      </w:fldSimple>
      <w:r>
        <w:t>. Stopień realizacji zadań w obszarze edukacja ekologiczna – zadania monitorowane (źródło: opracowanie własne)</w:t>
      </w:r>
      <w:bookmarkEnd w:id="57"/>
    </w:p>
    <w:tbl>
      <w:tblPr>
        <w:tblW w:w="0" w:type="auto"/>
        <w:tblCellMar>
          <w:left w:w="70" w:type="dxa"/>
          <w:right w:w="70" w:type="dxa"/>
        </w:tblCellMar>
        <w:tblLook w:val="04A0" w:firstRow="1" w:lastRow="0" w:firstColumn="1" w:lastColumn="0" w:noHBand="0" w:noVBand="1"/>
      </w:tblPr>
      <w:tblGrid>
        <w:gridCol w:w="2263"/>
        <w:gridCol w:w="2268"/>
        <w:gridCol w:w="6946"/>
        <w:gridCol w:w="2517"/>
      </w:tblGrid>
      <w:tr w:rsidR="000C1C83" w:rsidRPr="000C1C83" w14:paraId="5B46A908" w14:textId="77777777" w:rsidTr="006F5BA1">
        <w:trPr>
          <w:trHeight w:val="525"/>
          <w:tblHeader/>
        </w:trPr>
        <w:tc>
          <w:tcPr>
            <w:tcW w:w="2263" w:type="dxa"/>
            <w:tcBorders>
              <w:top w:val="single" w:sz="4" w:space="0" w:color="auto"/>
              <w:left w:val="single" w:sz="4" w:space="0" w:color="auto"/>
              <w:bottom w:val="single" w:sz="4" w:space="0" w:color="auto"/>
              <w:right w:val="single" w:sz="4" w:space="0" w:color="auto"/>
            </w:tcBorders>
            <w:shd w:val="clear" w:color="auto" w:fill="B9F158" w:themeFill="accent2" w:themeFillTint="99"/>
            <w:noWrap/>
            <w:vAlign w:val="center"/>
            <w:hideMark/>
          </w:tcPr>
          <w:p w14:paraId="0D4758F2"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C1C83">
              <w:rPr>
                <w:rFonts w:ascii="Calibri" w:eastAsia="Times New Roman" w:hAnsi="Calibri" w:cs="Calibri"/>
                <w:b/>
                <w:bCs/>
                <w:color w:val="000000"/>
                <w:sz w:val="20"/>
                <w:lang w:eastAsia="pl-PL"/>
              </w:rPr>
              <w:t>Obszar interwencji</w:t>
            </w:r>
          </w:p>
        </w:tc>
        <w:tc>
          <w:tcPr>
            <w:tcW w:w="2268"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52C0739"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C1C83">
              <w:rPr>
                <w:rFonts w:ascii="Calibri" w:eastAsia="Times New Roman" w:hAnsi="Calibri" w:cs="Calibri"/>
                <w:b/>
                <w:bCs/>
                <w:color w:val="000000"/>
                <w:sz w:val="20"/>
                <w:lang w:eastAsia="pl-PL"/>
              </w:rPr>
              <w:t>Jednostka realizująca</w:t>
            </w:r>
          </w:p>
        </w:tc>
        <w:tc>
          <w:tcPr>
            <w:tcW w:w="6946"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051DB7E1"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C1C83">
              <w:rPr>
                <w:rFonts w:ascii="Calibri" w:eastAsia="Times New Roman" w:hAnsi="Calibri" w:cs="Calibri"/>
                <w:b/>
                <w:bCs/>
                <w:color w:val="000000"/>
                <w:sz w:val="20"/>
                <w:lang w:eastAsia="pl-PL"/>
              </w:rPr>
              <w:t>Podjęte działania</w:t>
            </w:r>
          </w:p>
        </w:tc>
        <w:tc>
          <w:tcPr>
            <w:tcW w:w="2517" w:type="dxa"/>
            <w:tcBorders>
              <w:top w:val="single" w:sz="4" w:space="0" w:color="auto"/>
              <w:left w:val="nil"/>
              <w:bottom w:val="single" w:sz="4" w:space="0" w:color="auto"/>
              <w:right w:val="single" w:sz="4" w:space="0" w:color="auto"/>
            </w:tcBorders>
            <w:shd w:val="clear" w:color="auto" w:fill="B9F158" w:themeFill="accent2" w:themeFillTint="99"/>
            <w:noWrap/>
            <w:vAlign w:val="center"/>
            <w:hideMark/>
          </w:tcPr>
          <w:p w14:paraId="6023DF9E"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bCs/>
                <w:color w:val="000000"/>
                <w:sz w:val="20"/>
                <w:lang w:eastAsia="pl-PL"/>
              </w:rPr>
            </w:pPr>
            <w:r w:rsidRPr="000C1C83">
              <w:rPr>
                <w:rFonts w:ascii="Calibri" w:eastAsia="Times New Roman" w:hAnsi="Calibri" w:cs="Calibri"/>
                <w:b/>
                <w:bCs/>
                <w:color w:val="000000"/>
                <w:sz w:val="20"/>
                <w:lang w:eastAsia="pl-PL"/>
              </w:rPr>
              <w:t>Poniesione koszty [zł]</w:t>
            </w:r>
          </w:p>
        </w:tc>
      </w:tr>
      <w:tr w:rsidR="000C1C83" w:rsidRPr="000C1C83" w14:paraId="59D505E5" w14:textId="77777777" w:rsidTr="000C1C83">
        <w:trPr>
          <w:trHeight w:val="705"/>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40CF82AE"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Edukacja ekologiczna</w:t>
            </w:r>
          </w:p>
        </w:tc>
        <w:tc>
          <w:tcPr>
            <w:tcW w:w="2268" w:type="dxa"/>
            <w:tcBorders>
              <w:top w:val="nil"/>
              <w:left w:val="nil"/>
              <w:bottom w:val="single" w:sz="4" w:space="0" w:color="auto"/>
              <w:right w:val="single" w:sz="4" w:space="0" w:color="auto"/>
            </w:tcBorders>
            <w:shd w:val="clear" w:color="000000" w:fill="FFFFFF"/>
            <w:noWrap/>
            <w:vAlign w:val="center"/>
            <w:hideMark/>
          </w:tcPr>
          <w:p w14:paraId="73D520D4"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Klembów</w:t>
            </w:r>
          </w:p>
        </w:tc>
        <w:tc>
          <w:tcPr>
            <w:tcW w:w="6946" w:type="dxa"/>
            <w:tcBorders>
              <w:top w:val="nil"/>
              <w:left w:val="nil"/>
              <w:bottom w:val="single" w:sz="4" w:space="0" w:color="auto"/>
              <w:right w:val="single" w:sz="4" w:space="0" w:color="auto"/>
            </w:tcBorders>
            <w:shd w:val="clear" w:color="000000" w:fill="FFFFFF"/>
            <w:vAlign w:val="center"/>
            <w:hideMark/>
          </w:tcPr>
          <w:p w14:paraId="52595A21" w14:textId="48D4147F"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Zbiórki makulatury</w:t>
            </w:r>
            <w:r w:rsidR="00052FBA">
              <w:rPr>
                <w:rFonts w:ascii="Calibri" w:eastAsia="Times New Roman" w:hAnsi="Calibri" w:cs="Calibri"/>
                <w:color w:val="000000"/>
                <w:sz w:val="20"/>
                <w:lang w:eastAsia="pl-PL"/>
              </w:rPr>
              <w:t xml:space="preserve"> i</w:t>
            </w:r>
            <w:r w:rsidRPr="000C1C83">
              <w:rPr>
                <w:rFonts w:ascii="Calibri" w:eastAsia="Times New Roman" w:hAnsi="Calibri" w:cs="Calibri"/>
                <w:color w:val="000000"/>
                <w:sz w:val="20"/>
                <w:lang w:eastAsia="pl-PL"/>
              </w:rPr>
              <w:t xml:space="preserve"> rozdawani</w:t>
            </w:r>
            <w:r w:rsidR="00052FBA">
              <w:rPr>
                <w:rFonts w:ascii="Calibri" w:eastAsia="Times New Roman" w:hAnsi="Calibri" w:cs="Calibri"/>
                <w:color w:val="000000"/>
                <w:sz w:val="20"/>
                <w:lang w:eastAsia="pl-PL"/>
              </w:rPr>
              <w:t>e</w:t>
            </w:r>
            <w:r w:rsidRPr="000C1C83">
              <w:rPr>
                <w:rFonts w:ascii="Calibri" w:eastAsia="Times New Roman" w:hAnsi="Calibri" w:cs="Calibri"/>
                <w:color w:val="000000"/>
                <w:sz w:val="20"/>
                <w:lang w:eastAsia="pl-PL"/>
              </w:rPr>
              <w:t xml:space="preserve"> ulotek informuj</w:t>
            </w:r>
            <w:r>
              <w:rPr>
                <w:rFonts w:ascii="Calibri" w:eastAsia="Times New Roman" w:hAnsi="Calibri" w:cs="Calibri"/>
                <w:color w:val="000000"/>
                <w:sz w:val="20"/>
                <w:lang w:eastAsia="pl-PL"/>
              </w:rPr>
              <w:t>ą</w:t>
            </w:r>
            <w:r w:rsidRPr="000C1C83">
              <w:rPr>
                <w:rFonts w:ascii="Calibri" w:eastAsia="Times New Roman" w:hAnsi="Calibri" w:cs="Calibri"/>
                <w:color w:val="000000"/>
                <w:sz w:val="20"/>
                <w:lang w:eastAsia="pl-PL"/>
              </w:rPr>
              <w:t>cy</w:t>
            </w:r>
            <w:r>
              <w:rPr>
                <w:rFonts w:ascii="Calibri" w:eastAsia="Times New Roman" w:hAnsi="Calibri" w:cs="Calibri"/>
                <w:color w:val="000000"/>
                <w:sz w:val="20"/>
                <w:lang w:eastAsia="pl-PL"/>
              </w:rPr>
              <w:t>c</w:t>
            </w:r>
            <w:r w:rsidRPr="000C1C83">
              <w:rPr>
                <w:rFonts w:ascii="Calibri" w:eastAsia="Times New Roman" w:hAnsi="Calibri" w:cs="Calibri"/>
                <w:color w:val="000000"/>
                <w:sz w:val="20"/>
                <w:lang w:eastAsia="pl-PL"/>
              </w:rPr>
              <w:t>h</w:t>
            </w:r>
            <w:r>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o prawidłowej segr</w:t>
            </w:r>
            <w:r>
              <w:rPr>
                <w:rFonts w:ascii="Calibri" w:eastAsia="Times New Roman" w:hAnsi="Calibri" w:cs="Calibri"/>
                <w:color w:val="000000"/>
                <w:sz w:val="20"/>
                <w:lang w:eastAsia="pl-PL"/>
              </w:rPr>
              <w:t>e</w:t>
            </w:r>
            <w:r w:rsidRPr="000C1C83">
              <w:rPr>
                <w:rFonts w:ascii="Calibri" w:eastAsia="Times New Roman" w:hAnsi="Calibri" w:cs="Calibri"/>
                <w:color w:val="000000"/>
                <w:sz w:val="20"/>
                <w:lang w:eastAsia="pl-PL"/>
              </w:rPr>
              <w:t>gacji odpadów</w:t>
            </w:r>
          </w:p>
        </w:tc>
        <w:tc>
          <w:tcPr>
            <w:tcW w:w="2517" w:type="dxa"/>
            <w:tcBorders>
              <w:top w:val="nil"/>
              <w:left w:val="nil"/>
              <w:bottom w:val="single" w:sz="4" w:space="0" w:color="auto"/>
              <w:right w:val="single" w:sz="4" w:space="0" w:color="auto"/>
            </w:tcBorders>
            <w:shd w:val="clear" w:color="000000" w:fill="FFFFFF"/>
            <w:noWrap/>
            <w:vAlign w:val="center"/>
            <w:hideMark/>
          </w:tcPr>
          <w:p w14:paraId="48E37A3B"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0C1C83">
              <w:rPr>
                <w:rFonts w:ascii="Calibri" w:eastAsia="Times New Roman" w:hAnsi="Calibri" w:cs="Calibri"/>
                <w:color w:val="000000"/>
                <w:sz w:val="20"/>
                <w:lang w:eastAsia="pl-PL"/>
              </w:rPr>
              <w:t>bd</w:t>
            </w:r>
            <w:proofErr w:type="spellEnd"/>
          </w:p>
        </w:tc>
      </w:tr>
      <w:tr w:rsidR="000C1C83" w:rsidRPr="000C1C83" w14:paraId="5B868AAF" w14:textId="77777777" w:rsidTr="000C1C83">
        <w:trPr>
          <w:trHeight w:val="456"/>
        </w:trPr>
        <w:tc>
          <w:tcPr>
            <w:tcW w:w="2263" w:type="dxa"/>
            <w:vMerge/>
            <w:tcBorders>
              <w:top w:val="nil"/>
              <w:left w:val="single" w:sz="4" w:space="0" w:color="auto"/>
              <w:bottom w:val="single" w:sz="4" w:space="0" w:color="000000"/>
              <w:right w:val="single" w:sz="4" w:space="0" w:color="auto"/>
            </w:tcBorders>
            <w:vAlign w:val="center"/>
            <w:hideMark/>
          </w:tcPr>
          <w:p w14:paraId="5C500193"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tcBorders>
              <w:top w:val="nil"/>
              <w:left w:val="nil"/>
              <w:bottom w:val="single" w:sz="4" w:space="0" w:color="auto"/>
              <w:right w:val="single" w:sz="4" w:space="0" w:color="auto"/>
            </w:tcBorders>
            <w:shd w:val="clear" w:color="000000" w:fill="FFFFFF"/>
            <w:noWrap/>
            <w:vAlign w:val="center"/>
            <w:hideMark/>
          </w:tcPr>
          <w:p w14:paraId="04594703"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Radzymin</w:t>
            </w:r>
          </w:p>
        </w:tc>
        <w:tc>
          <w:tcPr>
            <w:tcW w:w="6946" w:type="dxa"/>
            <w:tcBorders>
              <w:top w:val="nil"/>
              <w:left w:val="nil"/>
              <w:bottom w:val="single" w:sz="4" w:space="0" w:color="auto"/>
              <w:right w:val="single" w:sz="4" w:space="0" w:color="auto"/>
            </w:tcBorders>
            <w:shd w:val="clear" w:color="auto" w:fill="auto"/>
            <w:vAlign w:val="center"/>
            <w:hideMark/>
          </w:tcPr>
          <w:p w14:paraId="7005F310"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Prowadzenie edukacji ekologicznej (ulotki, komunikaty)</w:t>
            </w:r>
          </w:p>
        </w:tc>
        <w:tc>
          <w:tcPr>
            <w:tcW w:w="2517" w:type="dxa"/>
            <w:tcBorders>
              <w:top w:val="nil"/>
              <w:left w:val="nil"/>
              <w:bottom w:val="single" w:sz="4" w:space="0" w:color="auto"/>
              <w:right w:val="single" w:sz="4" w:space="0" w:color="auto"/>
            </w:tcBorders>
            <w:shd w:val="clear" w:color="auto" w:fill="auto"/>
            <w:noWrap/>
            <w:vAlign w:val="center"/>
            <w:hideMark/>
          </w:tcPr>
          <w:p w14:paraId="2F4A96C3"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0C1C83">
              <w:rPr>
                <w:rFonts w:ascii="Calibri" w:eastAsia="Times New Roman" w:hAnsi="Calibri" w:cs="Calibri"/>
                <w:color w:val="000000"/>
                <w:sz w:val="20"/>
                <w:lang w:eastAsia="pl-PL"/>
              </w:rPr>
              <w:t>bd</w:t>
            </w:r>
            <w:proofErr w:type="spellEnd"/>
          </w:p>
        </w:tc>
      </w:tr>
      <w:tr w:rsidR="000C1C83" w:rsidRPr="000C1C83" w14:paraId="4F7EC593" w14:textId="77777777" w:rsidTr="000C1C83">
        <w:trPr>
          <w:trHeight w:val="1599"/>
        </w:trPr>
        <w:tc>
          <w:tcPr>
            <w:tcW w:w="2263" w:type="dxa"/>
            <w:vMerge/>
            <w:tcBorders>
              <w:top w:val="nil"/>
              <w:left w:val="single" w:sz="4" w:space="0" w:color="auto"/>
              <w:bottom w:val="single" w:sz="4" w:space="0" w:color="000000"/>
              <w:right w:val="single" w:sz="4" w:space="0" w:color="auto"/>
            </w:tcBorders>
            <w:vAlign w:val="center"/>
            <w:hideMark/>
          </w:tcPr>
          <w:p w14:paraId="53833F3A"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6D1D843C"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Tłuszcz</w:t>
            </w:r>
          </w:p>
        </w:tc>
        <w:tc>
          <w:tcPr>
            <w:tcW w:w="6946" w:type="dxa"/>
            <w:tcBorders>
              <w:top w:val="nil"/>
              <w:left w:val="nil"/>
              <w:bottom w:val="single" w:sz="4" w:space="0" w:color="auto"/>
              <w:right w:val="single" w:sz="4" w:space="0" w:color="auto"/>
            </w:tcBorders>
            <w:shd w:val="clear" w:color="auto" w:fill="auto"/>
            <w:vAlign w:val="center"/>
            <w:hideMark/>
          </w:tcPr>
          <w:p w14:paraId="2066EEC8"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Kontrole pod kątem rodzaju i jakości wykorzystywanych paliw. Kontrole prowadzone były doraźnie po otrzymaniu zgłoszeń dot. podejrzenia spalania odpadów komunalnych.  W 2018 r. na stronie www.tluszcz.pl utworzono zakładkę pn. „Informacje dotyczące jakości powietrza”, na której umieszczane są informacje o jakości powietrza w okolicy Tłuszcza oraz najważniejsze informacje dotyczące ochrony powietrza</w:t>
            </w:r>
          </w:p>
        </w:tc>
        <w:tc>
          <w:tcPr>
            <w:tcW w:w="2517" w:type="dxa"/>
            <w:tcBorders>
              <w:top w:val="nil"/>
              <w:left w:val="nil"/>
              <w:bottom w:val="single" w:sz="4" w:space="0" w:color="auto"/>
              <w:right w:val="single" w:sz="4" w:space="0" w:color="auto"/>
            </w:tcBorders>
            <w:shd w:val="clear" w:color="auto" w:fill="auto"/>
            <w:noWrap/>
            <w:vAlign w:val="center"/>
            <w:hideMark/>
          </w:tcPr>
          <w:p w14:paraId="27E3213C"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0C1C83">
              <w:rPr>
                <w:rFonts w:ascii="Calibri" w:eastAsia="Times New Roman" w:hAnsi="Calibri" w:cs="Calibri"/>
                <w:color w:val="000000"/>
                <w:sz w:val="20"/>
                <w:lang w:eastAsia="pl-PL"/>
              </w:rPr>
              <w:t>bd</w:t>
            </w:r>
            <w:proofErr w:type="spellEnd"/>
          </w:p>
        </w:tc>
      </w:tr>
      <w:tr w:rsidR="000C1C83" w:rsidRPr="000C1C83" w14:paraId="2B6DFBB7" w14:textId="77777777" w:rsidTr="000C1C83">
        <w:trPr>
          <w:trHeight w:val="989"/>
        </w:trPr>
        <w:tc>
          <w:tcPr>
            <w:tcW w:w="2263" w:type="dxa"/>
            <w:vMerge/>
            <w:tcBorders>
              <w:top w:val="nil"/>
              <w:left w:val="single" w:sz="4" w:space="0" w:color="auto"/>
              <w:bottom w:val="single" w:sz="4" w:space="0" w:color="000000"/>
              <w:right w:val="single" w:sz="4" w:space="0" w:color="auto"/>
            </w:tcBorders>
            <w:vAlign w:val="center"/>
            <w:hideMark/>
          </w:tcPr>
          <w:p w14:paraId="4D6E7CE1"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22B9B3D5"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Jadów</w:t>
            </w:r>
          </w:p>
        </w:tc>
        <w:tc>
          <w:tcPr>
            <w:tcW w:w="6946" w:type="dxa"/>
            <w:tcBorders>
              <w:top w:val="nil"/>
              <w:left w:val="nil"/>
              <w:bottom w:val="single" w:sz="4" w:space="0" w:color="auto"/>
              <w:right w:val="single" w:sz="4" w:space="0" w:color="auto"/>
            </w:tcBorders>
            <w:shd w:val="clear" w:color="auto" w:fill="auto"/>
            <w:vAlign w:val="center"/>
            <w:hideMark/>
          </w:tcPr>
          <w:p w14:paraId="4934C207"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Przeprowadzenie konkursów ekologicznych: "Dożynki z ochroną przyrody", "Bioróżnorodność, zmiany klimatyczne, dobre wzory dla gminy Jadów", "Ekologiczna olimpiada w gminie Jadów", "Z ochroną środowiska za pan brat"</w:t>
            </w:r>
          </w:p>
        </w:tc>
        <w:tc>
          <w:tcPr>
            <w:tcW w:w="2517" w:type="dxa"/>
            <w:tcBorders>
              <w:top w:val="nil"/>
              <w:left w:val="nil"/>
              <w:bottom w:val="single" w:sz="4" w:space="0" w:color="auto"/>
              <w:right w:val="single" w:sz="4" w:space="0" w:color="auto"/>
            </w:tcBorders>
            <w:shd w:val="clear" w:color="auto" w:fill="auto"/>
            <w:noWrap/>
            <w:vAlign w:val="center"/>
            <w:hideMark/>
          </w:tcPr>
          <w:p w14:paraId="0804639C" w14:textId="1054E508"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59</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950,39</w:t>
            </w:r>
          </w:p>
        </w:tc>
      </w:tr>
      <w:tr w:rsidR="000C1C83" w:rsidRPr="000C1C83" w14:paraId="59F666EB" w14:textId="77777777" w:rsidTr="000C1C83">
        <w:trPr>
          <w:trHeight w:val="1351"/>
        </w:trPr>
        <w:tc>
          <w:tcPr>
            <w:tcW w:w="2263" w:type="dxa"/>
            <w:vMerge/>
            <w:tcBorders>
              <w:top w:val="nil"/>
              <w:left w:val="single" w:sz="4" w:space="0" w:color="auto"/>
              <w:bottom w:val="single" w:sz="4" w:space="0" w:color="000000"/>
              <w:right w:val="single" w:sz="4" w:space="0" w:color="auto"/>
            </w:tcBorders>
            <w:vAlign w:val="center"/>
            <w:hideMark/>
          </w:tcPr>
          <w:p w14:paraId="355E5D1E"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27263D"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Wołomin</w:t>
            </w:r>
          </w:p>
        </w:tc>
        <w:tc>
          <w:tcPr>
            <w:tcW w:w="6946" w:type="dxa"/>
            <w:tcBorders>
              <w:top w:val="nil"/>
              <w:left w:val="nil"/>
              <w:bottom w:val="single" w:sz="4" w:space="0" w:color="auto"/>
              <w:right w:val="single" w:sz="4" w:space="0" w:color="auto"/>
            </w:tcBorders>
            <w:shd w:val="clear" w:color="auto" w:fill="auto"/>
            <w:vAlign w:val="center"/>
            <w:hideMark/>
          </w:tcPr>
          <w:p w14:paraId="78F29992" w14:textId="74D952DF"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 xml:space="preserve">Rok 2017: Warsztaty recyklingowe i </w:t>
            </w:r>
            <w:proofErr w:type="spellStart"/>
            <w:r w:rsidRPr="000C1C83">
              <w:rPr>
                <w:rFonts w:ascii="Calibri" w:eastAsia="Times New Roman" w:hAnsi="Calibri" w:cs="Calibri"/>
                <w:color w:val="000000"/>
                <w:sz w:val="20"/>
                <w:lang w:eastAsia="pl-PL"/>
              </w:rPr>
              <w:t>upcyklingowe</w:t>
            </w:r>
            <w:proofErr w:type="spellEnd"/>
            <w:r w:rsidRPr="000C1C83">
              <w:rPr>
                <w:rFonts w:ascii="Calibri" w:eastAsia="Times New Roman" w:hAnsi="Calibri" w:cs="Calibri"/>
                <w:color w:val="000000"/>
                <w:sz w:val="20"/>
                <w:lang w:eastAsia="pl-PL"/>
              </w:rPr>
              <w:t>, gry i zabawy dotyczące odpadów oraz nauka segregacji odpadów, racjonalnego korzystania z zasobów energetycznych, wymiana zebranego sprzętu elektronicznego na sadzonki roślin, zbiórka zużytych baterii. Organizacja pikniku ekologicznego – umowa na wykonanie usługi</w:t>
            </w:r>
          </w:p>
        </w:tc>
        <w:tc>
          <w:tcPr>
            <w:tcW w:w="2517" w:type="dxa"/>
            <w:tcBorders>
              <w:top w:val="nil"/>
              <w:left w:val="nil"/>
              <w:bottom w:val="single" w:sz="4" w:space="0" w:color="auto"/>
              <w:right w:val="single" w:sz="4" w:space="0" w:color="auto"/>
            </w:tcBorders>
            <w:shd w:val="clear" w:color="auto" w:fill="auto"/>
            <w:noWrap/>
            <w:vAlign w:val="center"/>
            <w:hideMark/>
          </w:tcPr>
          <w:p w14:paraId="0DFA64B7" w14:textId="656C8C72"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40</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000,00</w:t>
            </w:r>
          </w:p>
        </w:tc>
      </w:tr>
      <w:tr w:rsidR="000C1C83" w:rsidRPr="000C1C83" w14:paraId="73B1C12C" w14:textId="77777777" w:rsidTr="000C1C83">
        <w:trPr>
          <w:trHeight w:val="1256"/>
        </w:trPr>
        <w:tc>
          <w:tcPr>
            <w:tcW w:w="2263" w:type="dxa"/>
            <w:vMerge/>
            <w:tcBorders>
              <w:top w:val="nil"/>
              <w:left w:val="single" w:sz="4" w:space="0" w:color="auto"/>
              <w:bottom w:val="single" w:sz="4" w:space="0" w:color="000000"/>
              <w:right w:val="single" w:sz="4" w:space="0" w:color="auto"/>
            </w:tcBorders>
            <w:vAlign w:val="center"/>
            <w:hideMark/>
          </w:tcPr>
          <w:p w14:paraId="5CD7262D"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tcBorders>
              <w:top w:val="nil"/>
              <w:left w:val="single" w:sz="4" w:space="0" w:color="auto"/>
              <w:bottom w:val="single" w:sz="4" w:space="0" w:color="auto"/>
              <w:right w:val="single" w:sz="4" w:space="0" w:color="auto"/>
            </w:tcBorders>
            <w:vAlign w:val="center"/>
            <w:hideMark/>
          </w:tcPr>
          <w:p w14:paraId="44E08043"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946" w:type="dxa"/>
            <w:tcBorders>
              <w:top w:val="nil"/>
              <w:left w:val="nil"/>
              <w:bottom w:val="single" w:sz="4" w:space="0" w:color="auto"/>
              <w:right w:val="single" w:sz="4" w:space="0" w:color="auto"/>
            </w:tcBorders>
            <w:shd w:val="clear" w:color="auto" w:fill="auto"/>
            <w:vAlign w:val="center"/>
            <w:hideMark/>
          </w:tcPr>
          <w:p w14:paraId="73A5641A"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Rok 2018: Organizacja rodzinnego pikniku ekologicznego "ZEC Wołomin Ambasadorem Czystego Powietrza" - zakup i montaż czujników zanieczyszczeń powietrza oraz odczytanie wskazań poziomów pyłu PM10 i PM2,5 na terenie Wołomina</w:t>
            </w:r>
          </w:p>
        </w:tc>
        <w:tc>
          <w:tcPr>
            <w:tcW w:w="2517" w:type="dxa"/>
            <w:tcBorders>
              <w:top w:val="nil"/>
              <w:left w:val="nil"/>
              <w:bottom w:val="single" w:sz="4" w:space="0" w:color="auto"/>
              <w:right w:val="single" w:sz="4" w:space="0" w:color="auto"/>
            </w:tcBorders>
            <w:shd w:val="clear" w:color="auto" w:fill="auto"/>
            <w:noWrap/>
            <w:vAlign w:val="center"/>
            <w:hideMark/>
          </w:tcPr>
          <w:p w14:paraId="2AFE2A84" w14:textId="78E4325A"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31</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137,32</w:t>
            </w:r>
          </w:p>
        </w:tc>
      </w:tr>
      <w:tr w:rsidR="000C1C83" w:rsidRPr="000C1C83" w14:paraId="52C22D29" w14:textId="77777777" w:rsidTr="000C1C83">
        <w:trPr>
          <w:trHeight w:val="1559"/>
        </w:trPr>
        <w:tc>
          <w:tcPr>
            <w:tcW w:w="2263" w:type="dxa"/>
            <w:vMerge/>
            <w:tcBorders>
              <w:top w:val="nil"/>
              <w:left w:val="single" w:sz="4" w:space="0" w:color="auto"/>
              <w:bottom w:val="single" w:sz="4" w:space="0" w:color="000000"/>
              <w:right w:val="single" w:sz="4" w:space="0" w:color="auto"/>
            </w:tcBorders>
            <w:vAlign w:val="center"/>
            <w:hideMark/>
          </w:tcPr>
          <w:p w14:paraId="054CB02C"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tcBorders>
              <w:top w:val="nil"/>
              <w:left w:val="single" w:sz="4" w:space="0" w:color="auto"/>
              <w:bottom w:val="single" w:sz="4" w:space="0" w:color="auto"/>
              <w:right w:val="single" w:sz="4" w:space="0" w:color="auto"/>
            </w:tcBorders>
            <w:vAlign w:val="center"/>
            <w:hideMark/>
          </w:tcPr>
          <w:p w14:paraId="6A0F2CC6"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946" w:type="dxa"/>
            <w:tcBorders>
              <w:top w:val="nil"/>
              <w:left w:val="nil"/>
              <w:bottom w:val="single" w:sz="4" w:space="0" w:color="auto"/>
              <w:right w:val="single" w:sz="4" w:space="0" w:color="auto"/>
            </w:tcBorders>
            <w:shd w:val="clear" w:color="auto" w:fill="auto"/>
            <w:vAlign w:val="center"/>
            <w:hideMark/>
          </w:tcPr>
          <w:p w14:paraId="633588E3" w14:textId="2B169219"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Rok 2018: Akcja informacyjna i edukacyjna w Dniu Otwartym w sortowni odpadów w Wołominie</w:t>
            </w:r>
            <w:r w:rsidR="002006AA">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 xml:space="preserve"> mająca na celu przekonanie </w:t>
            </w:r>
            <w:r w:rsidR="008847CE">
              <w:rPr>
                <w:rFonts w:ascii="Calibri" w:eastAsia="Times New Roman" w:hAnsi="Calibri" w:cs="Calibri"/>
                <w:color w:val="000000"/>
                <w:sz w:val="20"/>
                <w:lang w:eastAsia="pl-PL"/>
              </w:rPr>
              <w:t>m</w:t>
            </w:r>
            <w:r w:rsidRPr="000C1C83">
              <w:rPr>
                <w:rFonts w:ascii="Calibri" w:eastAsia="Times New Roman" w:hAnsi="Calibri" w:cs="Calibri"/>
                <w:color w:val="000000"/>
                <w:sz w:val="20"/>
                <w:lang w:eastAsia="pl-PL"/>
              </w:rPr>
              <w:t>ieszkańców</w:t>
            </w:r>
            <w:r w:rsidR="0008592C">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 xml:space="preserve"> ile dobrego można zdziałać sortując śmieci i dbając o środowisko. Uczestnicy wydarzenia mieli szansę na: wymianę plastiku, papieru i szkła na sadzonki drzew i krzewów; zrobienie coś dla innych włączając się w akcję „Odkręcamy korki dla dzieciaków”; wzięcie udziału w konkursie „Drugie życie odpadów” i wygranie roweru</w:t>
            </w:r>
          </w:p>
        </w:tc>
        <w:tc>
          <w:tcPr>
            <w:tcW w:w="2517" w:type="dxa"/>
            <w:tcBorders>
              <w:top w:val="nil"/>
              <w:left w:val="nil"/>
              <w:bottom w:val="single" w:sz="4" w:space="0" w:color="auto"/>
              <w:right w:val="single" w:sz="4" w:space="0" w:color="auto"/>
            </w:tcBorders>
            <w:shd w:val="clear" w:color="auto" w:fill="auto"/>
            <w:noWrap/>
            <w:vAlign w:val="center"/>
            <w:hideMark/>
          </w:tcPr>
          <w:p w14:paraId="17D147F4" w14:textId="4A8C068D"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8</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487,72</w:t>
            </w:r>
          </w:p>
        </w:tc>
      </w:tr>
      <w:tr w:rsidR="000C1C83" w:rsidRPr="000C1C83" w14:paraId="273D9D0B" w14:textId="77777777" w:rsidTr="000C1C83">
        <w:trPr>
          <w:trHeight w:val="2268"/>
        </w:trPr>
        <w:tc>
          <w:tcPr>
            <w:tcW w:w="2263" w:type="dxa"/>
            <w:vMerge/>
            <w:tcBorders>
              <w:top w:val="nil"/>
              <w:left w:val="single" w:sz="4" w:space="0" w:color="auto"/>
              <w:bottom w:val="single" w:sz="4" w:space="0" w:color="000000"/>
              <w:right w:val="single" w:sz="4" w:space="0" w:color="auto"/>
            </w:tcBorders>
            <w:vAlign w:val="center"/>
            <w:hideMark/>
          </w:tcPr>
          <w:p w14:paraId="7E4B6FB5"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tcBorders>
              <w:top w:val="nil"/>
              <w:left w:val="single" w:sz="4" w:space="0" w:color="auto"/>
              <w:bottom w:val="single" w:sz="4" w:space="0" w:color="auto"/>
              <w:right w:val="single" w:sz="4" w:space="0" w:color="auto"/>
            </w:tcBorders>
            <w:vAlign w:val="center"/>
            <w:hideMark/>
          </w:tcPr>
          <w:p w14:paraId="2F096F96"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946" w:type="dxa"/>
            <w:tcBorders>
              <w:top w:val="nil"/>
              <w:left w:val="nil"/>
              <w:bottom w:val="single" w:sz="4" w:space="0" w:color="auto"/>
              <w:right w:val="single" w:sz="4" w:space="0" w:color="auto"/>
            </w:tcBorders>
            <w:shd w:val="clear" w:color="auto" w:fill="auto"/>
            <w:vAlign w:val="center"/>
            <w:hideMark/>
          </w:tcPr>
          <w:p w14:paraId="180A98A6" w14:textId="6D3BC166"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Rok 2018: Akcja informacyjna i edukacyjna przeprowadzona w trakcie wydarzenia: Miejski Festyn Ekologiczny, mająca na celu podniesienie świadomości społecznej w zakresie ochrony środowiska i edukacji ekologicznej. Podczas festynu odbywały się animacje, warsztaty, konkursy mające na celu promowanie ww</w:t>
            </w:r>
            <w:r w:rsidR="002006AA">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 xml:space="preserve"> </w:t>
            </w:r>
            <w:proofErr w:type="spellStart"/>
            <w:r w:rsidRPr="000C1C83">
              <w:rPr>
                <w:rFonts w:ascii="Calibri" w:eastAsia="Times New Roman" w:hAnsi="Calibri" w:cs="Calibri"/>
                <w:color w:val="000000"/>
                <w:sz w:val="20"/>
                <w:lang w:eastAsia="pl-PL"/>
              </w:rPr>
              <w:t>zachowań</w:t>
            </w:r>
            <w:proofErr w:type="spellEnd"/>
            <w:r w:rsidRPr="000C1C83">
              <w:rPr>
                <w:rFonts w:ascii="Calibri" w:eastAsia="Times New Roman" w:hAnsi="Calibri" w:cs="Calibri"/>
                <w:color w:val="000000"/>
                <w:sz w:val="20"/>
                <w:lang w:eastAsia="pl-PL"/>
              </w:rPr>
              <w:t xml:space="preserve"> społecznych dot. m. in. racjonalnego korzystania z zasobów energetycznych oraz prawidłowego postępowania z odpadami. Miejski Festyn Ekologiczny skierowany był do zwolenników zielonych miast, czystego powietrza i wspólnego dbania o środowisko</w:t>
            </w:r>
          </w:p>
        </w:tc>
        <w:tc>
          <w:tcPr>
            <w:tcW w:w="2517" w:type="dxa"/>
            <w:tcBorders>
              <w:top w:val="nil"/>
              <w:left w:val="nil"/>
              <w:bottom w:val="single" w:sz="4" w:space="0" w:color="auto"/>
              <w:right w:val="single" w:sz="4" w:space="0" w:color="auto"/>
            </w:tcBorders>
            <w:shd w:val="clear" w:color="auto" w:fill="auto"/>
            <w:noWrap/>
            <w:vAlign w:val="center"/>
            <w:hideMark/>
          </w:tcPr>
          <w:p w14:paraId="698ED2E5" w14:textId="0D7131B1"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24</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241,02</w:t>
            </w:r>
          </w:p>
        </w:tc>
      </w:tr>
      <w:tr w:rsidR="000C1C83" w:rsidRPr="000C1C83" w14:paraId="6F64D9BC" w14:textId="77777777" w:rsidTr="000C1C83">
        <w:trPr>
          <w:trHeight w:val="2129"/>
        </w:trPr>
        <w:tc>
          <w:tcPr>
            <w:tcW w:w="2263" w:type="dxa"/>
            <w:vMerge/>
            <w:tcBorders>
              <w:top w:val="nil"/>
              <w:left w:val="single" w:sz="4" w:space="0" w:color="auto"/>
              <w:bottom w:val="single" w:sz="4" w:space="0" w:color="000000"/>
              <w:right w:val="single" w:sz="4" w:space="0" w:color="auto"/>
            </w:tcBorders>
            <w:vAlign w:val="center"/>
            <w:hideMark/>
          </w:tcPr>
          <w:p w14:paraId="01BE8086"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539C6"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Marki</w:t>
            </w:r>
          </w:p>
        </w:tc>
        <w:tc>
          <w:tcPr>
            <w:tcW w:w="6946" w:type="dxa"/>
            <w:tcBorders>
              <w:top w:val="nil"/>
              <w:left w:val="nil"/>
              <w:bottom w:val="single" w:sz="4" w:space="0" w:color="auto"/>
              <w:right w:val="single" w:sz="4" w:space="0" w:color="auto"/>
            </w:tcBorders>
            <w:shd w:val="clear" w:color="auto" w:fill="auto"/>
            <w:vAlign w:val="center"/>
            <w:hideMark/>
          </w:tcPr>
          <w:p w14:paraId="54961109" w14:textId="2877674F"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W 2017 r. w ramach programu „</w:t>
            </w:r>
            <w:proofErr w:type="spellStart"/>
            <w:r w:rsidRPr="000C1C83">
              <w:rPr>
                <w:rFonts w:ascii="Calibri" w:eastAsia="Times New Roman" w:hAnsi="Calibri" w:cs="Calibri"/>
                <w:color w:val="000000"/>
                <w:sz w:val="20"/>
                <w:lang w:eastAsia="pl-PL"/>
              </w:rPr>
              <w:t>EkoPark</w:t>
            </w:r>
            <w:proofErr w:type="spellEnd"/>
            <w:r w:rsidR="002006AA">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 cykl plenerowych warsztatów z zakresu edukacji ekologicznej i ochrony przyrody na terenie miasta Marki” wydana została broszura dotycząca gminnego systemu gospodarowania odpadami komunalnymi pt.:</w:t>
            </w:r>
            <w:r w:rsidR="00066FE6">
              <w:rPr>
                <w:rFonts w:ascii="Calibri" w:eastAsia="Times New Roman" w:hAnsi="Calibri" w:cs="Calibri"/>
                <w:color w:val="000000"/>
                <w:sz w:val="20"/>
                <w:lang w:eastAsia="pl-PL"/>
              </w:rPr>
              <w:t xml:space="preserve"> </w:t>
            </w:r>
            <w:r w:rsidR="002006AA">
              <w:rPr>
                <w:rFonts w:ascii="Calibri" w:eastAsia="Times New Roman" w:hAnsi="Calibri" w:cs="Calibri"/>
                <w:color w:val="000000"/>
                <w:sz w:val="20"/>
                <w:lang w:eastAsia="pl-PL"/>
              </w:rPr>
              <w:t>„</w:t>
            </w:r>
            <w:proofErr w:type="spellStart"/>
            <w:r w:rsidRPr="000C1C83">
              <w:rPr>
                <w:rFonts w:ascii="Calibri" w:eastAsia="Times New Roman" w:hAnsi="Calibri" w:cs="Calibri"/>
                <w:color w:val="000000"/>
                <w:sz w:val="20"/>
                <w:lang w:eastAsia="pl-PL"/>
              </w:rPr>
              <w:t>EKOmieszkaniec</w:t>
            </w:r>
            <w:proofErr w:type="spellEnd"/>
            <w:r w:rsidRPr="000C1C83">
              <w:rPr>
                <w:rFonts w:ascii="Calibri" w:eastAsia="Times New Roman" w:hAnsi="Calibri" w:cs="Calibri"/>
                <w:color w:val="000000"/>
                <w:sz w:val="20"/>
                <w:lang w:eastAsia="pl-PL"/>
              </w:rPr>
              <w:t>”. Ponadto</w:t>
            </w:r>
            <w:r w:rsidR="002006AA">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 xml:space="preserve"> na stronach internetowych urzędu umieszczane były wszystkie informacje dotyczące gospodarowania odpadami. Na terenie miasta prowadzone były akcje plakatowe dotyczące nielegalnych wysypisk, palenia śmieci w domu, konieczności sprzątania po swoim psie. UM Marki wspierał także akcje sprzątania świata.</w:t>
            </w:r>
          </w:p>
        </w:tc>
        <w:tc>
          <w:tcPr>
            <w:tcW w:w="25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186845" w14:textId="39F52AA1"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18</w:t>
            </w:r>
            <w:r w:rsidR="00182BCD">
              <w:rPr>
                <w:rFonts w:ascii="Calibri" w:eastAsia="Times New Roman" w:hAnsi="Calibri" w:cs="Calibri"/>
                <w:color w:val="000000"/>
                <w:sz w:val="20"/>
                <w:lang w:eastAsia="pl-PL"/>
              </w:rPr>
              <w:t xml:space="preserve"> </w:t>
            </w:r>
            <w:r w:rsidRPr="000C1C83">
              <w:rPr>
                <w:rFonts w:ascii="Calibri" w:eastAsia="Times New Roman" w:hAnsi="Calibri" w:cs="Calibri"/>
                <w:color w:val="000000"/>
                <w:sz w:val="20"/>
                <w:lang w:eastAsia="pl-PL"/>
              </w:rPr>
              <w:t>229,46</w:t>
            </w:r>
          </w:p>
        </w:tc>
      </w:tr>
      <w:tr w:rsidR="000C1C83" w:rsidRPr="000C1C83" w14:paraId="1ABCAB1D" w14:textId="77777777" w:rsidTr="000C1C83">
        <w:trPr>
          <w:trHeight w:val="1252"/>
        </w:trPr>
        <w:tc>
          <w:tcPr>
            <w:tcW w:w="2263" w:type="dxa"/>
            <w:vMerge/>
            <w:tcBorders>
              <w:top w:val="nil"/>
              <w:left w:val="single" w:sz="4" w:space="0" w:color="auto"/>
              <w:bottom w:val="single" w:sz="4" w:space="0" w:color="000000"/>
              <w:right w:val="single" w:sz="4" w:space="0" w:color="auto"/>
            </w:tcBorders>
            <w:vAlign w:val="center"/>
            <w:hideMark/>
          </w:tcPr>
          <w:p w14:paraId="0B01E3C2"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14:paraId="628B30AA"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6946" w:type="dxa"/>
            <w:tcBorders>
              <w:top w:val="nil"/>
              <w:left w:val="nil"/>
              <w:bottom w:val="single" w:sz="4" w:space="0" w:color="auto"/>
              <w:right w:val="single" w:sz="4" w:space="0" w:color="auto"/>
            </w:tcBorders>
            <w:shd w:val="clear" w:color="auto" w:fill="auto"/>
            <w:vAlign w:val="center"/>
            <w:hideMark/>
          </w:tcPr>
          <w:p w14:paraId="10D6C386"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W 2017 r. Gmina Miasto Marki przygotowała cykl plenerowych warsztatów edukacyjnych dot. ptaków, owadów, odpadów i lasu. Warsztaty składały się z pogadanki oraz części warsztatowo-twórczej, a ich forma i treść była dostosowana do grupy odbiorców. Łącznie odbyły się 22 godziny warsztatów</w:t>
            </w:r>
          </w:p>
        </w:tc>
        <w:tc>
          <w:tcPr>
            <w:tcW w:w="2517" w:type="dxa"/>
            <w:vMerge/>
            <w:tcBorders>
              <w:top w:val="nil"/>
              <w:left w:val="single" w:sz="4" w:space="0" w:color="auto"/>
              <w:bottom w:val="single" w:sz="4" w:space="0" w:color="000000"/>
              <w:right w:val="single" w:sz="4" w:space="0" w:color="auto"/>
            </w:tcBorders>
            <w:vAlign w:val="center"/>
            <w:hideMark/>
          </w:tcPr>
          <w:p w14:paraId="1A17B663"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r>
      <w:tr w:rsidR="000C1C83" w:rsidRPr="000C1C83" w14:paraId="045AC30A" w14:textId="77777777" w:rsidTr="000C1C83">
        <w:trPr>
          <w:trHeight w:val="1695"/>
        </w:trPr>
        <w:tc>
          <w:tcPr>
            <w:tcW w:w="2263" w:type="dxa"/>
            <w:vMerge/>
            <w:tcBorders>
              <w:top w:val="nil"/>
              <w:left w:val="single" w:sz="4" w:space="0" w:color="auto"/>
              <w:bottom w:val="single" w:sz="4" w:space="0" w:color="000000"/>
              <w:right w:val="single" w:sz="4" w:space="0" w:color="auto"/>
            </w:tcBorders>
            <w:vAlign w:val="center"/>
            <w:hideMark/>
          </w:tcPr>
          <w:p w14:paraId="52FD4563" w14:textId="77777777" w:rsidR="000C1C83" w:rsidRPr="000C1C83" w:rsidRDefault="000C1C83" w:rsidP="00984EEB">
            <w:pPr>
              <w:spacing w:before="0" w:beforeAutospacing="0" w:after="0" w:afterAutospacing="0" w:line="240" w:lineRule="auto"/>
              <w:contextualSpacing w:val="0"/>
              <w:jc w:val="left"/>
              <w:rPr>
                <w:rFonts w:ascii="Calibri" w:eastAsia="Times New Roman" w:hAnsi="Calibri" w:cs="Calibri"/>
                <w:color w:val="000000"/>
                <w:sz w:val="20"/>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595BB63D"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Gmina Poświętne</w:t>
            </w:r>
          </w:p>
        </w:tc>
        <w:tc>
          <w:tcPr>
            <w:tcW w:w="6946" w:type="dxa"/>
            <w:tcBorders>
              <w:top w:val="nil"/>
              <w:left w:val="nil"/>
              <w:bottom w:val="single" w:sz="4" w:space="0" w:color="auto"/>
              <w:right w:val="single" w:sz="4" w:space="0" w:color="auto"/>
            </w:tcBorders>
            <w:shd w:val="clear" w:color="auto" w:fill="auto"/>
            <w:vAlign w:val="center"/>
            <w:hideMark/>
          </w:tcPr>
          <w:p w14:paraId="2E6B22BE" w14:textId="5E6469C2"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r w:rsidRPr="000C1C83">
              <w:rPr>
                <w:rFonts w:ascii="Calibri" w:eastAsia="Times New Roman" w:hAnsi="Calibri" w:cs="Calibri"/>
                <w:color w:val="000000"/>
                <w:sz w:val="20"/>
                <w:lang w:eastAsia="pl-PL"/>
              </w:rPr>
              <w:t xml:space="preserve">W 2018 r. odbyło się spotkanie na temat dofinansowania na wymianę kotłów oraz budowy instalacji odnawialnych źródeł energii. W Ręczajach Polskich odbyło się spotkanie informacyjne w ramach programu </w:t>
            </w:r>
            <w:r w:rsidR="00015F3C">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Czyste Powietrze</w:t>
            </w:r>
            <w:r w:rsidR="00015F3C">
              <w:rPr>
                <w:rFonts w:ascii="Calibri" w:eastAsia="Times New Roman" w:hAnsi="Calibri" w:cs="Calibri"/>
                <w:color w:val="000000"/>
                <w:sz w:val="20"/>
                <w:lang w:eastAsia="pl-PL"/>
              </w:rPr>
              <w:t>”</w:t>
            </w:r>
            <w:r w:rsidRPr="000C1C83">
              <w:rPr>
                <w:rFonts w:ascii="Calibri" w:eastAsia="Times New Roman" w:hAnsi="Calibri" w:cs="Calibri"/>
                <w:color w:val="000000"/>
                <w:sz w:val="20"/>
                <w:lang w:eastAsia="pl-PL"/>
              </w:rPr>
              <w:t>. W 2018 roku we współpracy z Mazowieckim Ośrodkiem Doradztwa Rolniczego odbyło się szkolenie dla rolników nt. wykorzystania energii ze źródeł odnawialnych w gospodarstwie rolnym</w:t>
            </w:r>
          </w:p>
        </w:tc>
        <w:tc>
          <w:tcPr>
            <w:tcW w:w="2517" w:type="dxa"/>
            <w:tcBorders>
              <w:top w:val="nil"/>
              <w:left w:val="nil"/>
              <w:bottom w:val="single" w:sz="4" w:space="0" w:color="auto"/>
              <w:right w:val="single" w:sz="4" w:space="0" w:color="auto"/>
            </w:tcBorders>
            <w:shd w:val="clear" w:color="auto" w:fill="auto"/>
            <w:noWrap/>
            <w:vAlign w:val="center"/>
            <w:hideMark/>
          </w:tcPr>
          <w:p w14:paraId="5F20B208" w14:textId="77777777"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color w:val="000000"/>
                <w:sz w:val="20"/>
                <w:lang w:eastAsia="pl-PL"/>
              </w:rPr>
            </w:pPr>
            <w:proofErr w:type="spellStart"/>
            <w:r w:rsidRPr="000C1C83">
              <w:rPr>
                <w:rFonts w:ascii="Calibri" w:eastAsia="Times New Roman" w:hAnsi="Calibri" w:cs="Calibri"/>
                <w:color w:val="000000"/>
                <w:sz w:val="20"/>
                <w:lang w:eastAsia="pl-PL"/>
              </w:rPr>
              <w:t>bd</w:t>
            </w:r>
            <w:proofErr w:type="spellEnd"/>
          </w:p>
        </w:tc>
      </w:tr>
      <w:tr w:rsidR="000C1C83" w:rsidRPr="000C1C83" w14:paraId="19E04490" w14:textId="77777777" w:rsidTr="000C1C83">
        <w:trPr>
          <w:trHeight w:val="405"/>
        </w:trPr>
        <w:tc>
          <w:tcPr>
            <w:tcW w:w="114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086695" w14:textId="041E2FC9"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0C1C83">
              <w:rPr>
                <w:rFonts w:ascii="Calibri" w:eastAsia="Times New Roman" w:hAnsi="Calibri" w:cs="Calibri"/>
                <w:b/>
                <w:color w:val="000000"/>
                <w:sz w:val="20"/>
                <w:lang w:eastAsia="pl-PL"/>
              </w:rPr>
              <w:t>Łączne nakłady finansowe [zł]</w:t>
            </w:r>
          </w:p>
        </w:tc>
        <w:tc>
          <w:tcPr>
            <w:tcW w:w="2517" w:type="dxa"/>
            <w:tcBorders>
              <w:top w:val="nil"/>
              <w:left w:val="nil"/>
              <w:bottom w:val="single" w:sz="4" w:space="0" w:color="auto"/>
              <w:right w:val="single" w:sz="4" w:space="0" w:color="auto"/>
            </w:tcBorders>
            <w:shd w:val="clear" w:color="auto" w:fill="auto"/>
            <w:noWrap/>
            <w:vAlign w:val="center"/>
            <w:hideMark/>
          </w:tcPr>
          <w:p w14:paraId="0C545226" w14:textId="1935A484" w:rsidR="000C1C83" w:rsidRPr="000C1C83" w:rsidRDefault="000C1C83" w:rsidP="00984EEB">
            <w:pPr>
              <w:spacing w:before="0" w:beforeAutospacing="0" w:after="0" w:afterAutospacing="0" w:line="240" w:lineRule="auto"/>
              <w:contextualSpacing w:val="0"/>
              <w:jc w:val="center"/>
              <w:rPr>
                <w:rFonts w:ascii="Calibri" w:eastAsia="Times New Roman" w:hAnsi="Calibri" w:cs="Calibri"/>
                <w:b/>
                <w:color w:val="000000"/>
                <w:sz w:val="20"/>
                <w:lang w:eastAsia="pl-PL"/>
              </w:rPr>
            </w:pPr>
            <w:r w:rsidRPr="000C1C83">
              <w:rPr>
                <w:rFonts w:ascii="Calibri" w:eastAsia="Times New Roman" w:hAnsi="Calibri" w:cs="Calibri"/>
                <w:b/>
                <w:color w:val="000000"/>
                <w:sz w:val="20"/>
                <w:lang w:eastAsia="pl-PL"/>
              </w:rPr>
              <w:t>182</w:t>
            </w:r>
            <w:r w:rsidR="00182BCD">
              <w:rPr>
                <w:rFonts w:ascii="Calibri" w:eastAsia="Times New Roman" w:hAnsi="Calibri" w:cs="Calibri"/>
                <w:b/>
                <w:color w:val="000000"/>
                <w:sz w:val="20"/>
                <w:lang w:eastAsia="pl-PL"/>
              </w:rPr>
              <w:t xml:space="preserve"> </w:t>
            </w:r>
            <w:r w:rsidRPr="000C1C83">
              <w:rPr>
                <w:rFonts w:ascii="Calibri" w:eastAsia="Times New Roman" w:hAnsi="Calibri" w:cs="Calibri"/>
                <w:b/>
                <w:color w:val="000000"/>
                <w:sz w:val="20"/>
                <w:lang w:eastAsia="pl-PL"/>
              </w:rPr>
              <w:t>045,91</w:t>
            </w:r>
          </w:p>
        </w:tc>
      </w:tr>
    </w:tbl>
    <w:p w14:paraId="7AEECE0C" w14:textId="77777777" w:rsidR="001E6AD6" w:rsidRDefault="001E6AD6" w:rsidP="00984EEB">
      <w:pPr>
        <w:tabs>
          <w:tab w:val="left" w:pos="3270"/>
        </w:tabs>
        <w:spacing w:line="240" w:lineRule="auto"/>
      </w:pPr>
    </w:p>
    <w:p w14:paraId="2F29DF13" w14:textId="54C83063" w:rsidR="001E6AD6" w:rsidRPr="001E6AD6" w:rsidRDefault="001E6AD6" w:rsidP="00984EEB">
      <w:pPr>
        <w:tabs>
          <w:tab w:val="left" w:pos="3270"/>
        </w:tabs>
        <w:spacing w:line="240" w:lineRule="auto"/>
        <w:sectPr w:rsidR="001E6AD6" w:rsidRPr="001E6AD6" w:rsidSect="002D41BC">
          <w:pgSz w:w="16838" w:h="11906" w:orient="landscape"/>
          <w:pgMar w:top="1417" w:right="1417" w:bottom="1417" w:left="1417" w:header="510" w:footer="454" w:gutter="0"/>
          <w:cols w:space="708"/>
          <w:docGrid w:linePitch="360"/>
        </w:sectPr>
      </w:pPr>
      <w:r>
        <w:tab/>
      </w:r>
    </w:p>
    <w:p w14:paraId="74A8E11F" w14:textId="4FACAD49" w:rsidR="00DB7209" w:rsidRDefault="00E048ED" w:rsidP="00984EEB">
      <w:pPr>
        <w:spacing w:line="240" w:lineRule="auto"/>
      </w:pPr>
      <w:r>
        <w:lastRenderedPageBreak/>
        <w:t xml:space="preserve">Poniżej </w:t>
      </w:r>
      <w:r w:rsidR="00162D26">
        <w:t>szerzej opisano działania z zakresu edukacji ekologicznej realizowane na terenie powiatu wołomińskiego w latach 2017-2018.</w:t>
      </w:r>
    </w:p>
    <w:p w14:paraId="2E80AB3A" w14:textId="77777777" w:rsidR="00182BCD" w:rsidRDefault="00182BCD" w:rsidP="00984EEB">
      <w:pPr>
        <w:spacing w:line="240" w:lineRule="auto"/>
      </w:pPr>
    </w:p>
    <w:p w14:paraId="6DE9D02A" w14:textId="6D92CBB8" w:rsidR="00162D26" w:rsidRPr="00C31BF1" w:rsidRDefault="0026653E" w:rsidP="00984EEB">
      <w:pPr>
        <w:shd w:val="clear" w:color="auto" w:fill="D0F590" w:themeFill="accent2" w:themeFillTint="66"/>
        <w:spacing w:line="240" w:lineRule="auto"/>
        <w:jc w:val="center"/>
        <w:rPr>
          <w:b/>
        </w:rPr>
      </w:pPr>
      <w:r w:rsidRPr="00C31BF1">
        <w:rPr>
          <w:b/>
        </w:rPr>
        <w:t>ROK 2017</w:t>
      </w:r>
    </w:p>
    <w:p w14:paraId="51D5ACE2" w14:textId="22C0232F" w:rsidR="0026653E" w:rsidRPr="0026653E" w:rsidRDefault="0026653E" w:rsidP="00984EEB">
      <w:pPr>
        <w:spacing w:line="240" w:lineRule="auto"/>
        <w:rPr>
          <w:u w:val="single"/>
        </w:rPr>
      </w:pPr>
      <w:r w:rsidRPr="0026653E">
        <w:rPr>
          <w:u w:val="single"/>
        </w:rPr>
        <w:t>1) Rodzinny Konkurs Ekologiczny 2017 „Selfie z naturą”.</w:t>
      </w:r>
    </w:p>
    <w:p w14:paraId="7BCF47D7" w14:textId="5C836FDD" w:rsidR="0026653E" w:rsidRDefault="0026653E" w:rsidP="00984EEB">
      <w:pPr>
        <w:spacing w:line="240" w:lineRule="auto"/>
      </w:pPr>
      <w:r>
        <w:t>W konkursie wzięło udział 112 osób z 29 drużyn</w:t>
      </w:r>
      <w:r w:rsidR="00DD5DF4">
        <w:t>.</w:t>
      </w:r>
      <w:r>
        <w:t xml:space="preserve"> Drużyny biorące udział w konkursie wykonały zadanie konkursowe, składające się z 2 etapów: etap I polegał na udzieleniu pisemnych, poprawnych odpowiedzi na pytania dotyczące ogólnej wiedzy ekologicznej oraz środowiska przyrodniczego powiatu wołomińskiego. Pytania (łącznie 20 pytań) ukazywały się na stronie internetowej Powiatu Wołomińskiego zgodnie z harmonogramem konkursu, przedstawionym w Regulaminie konkursu. Etap II polegał na stworzeniu rodzinnej pracy plastycznej w postaci fotorelacji pt. Selfie z naturą. </w:t>
      </w:r>
    </w:p>
    <w:p w14:paraId="4ED6C23C" w14:textId="39676114" w:rsidR="0026653E" w:rsidRDefault="0026653E" w:rsidP="00984EEB">
      <w:pPr>
        <w:spacing w:line="240" w:lineRule="auto"/>
      </w:pPr>
      <w:r>
        <w:t>Komisja konkursowa, powołana przez Organizatora RKE, sprawdziła poprawność udzielonych odpowiedzi, oceniła dostarczone fotorelacje oraz wyłoniła zwycięzców, którym zostały wręczone nagrody.</w:t>
      </w:r>
    </w:p>
    <w:p w14:paraId="1FE663C5" w14:textId="13AB48A1" w:rsidR="0026653E" w:rsidRPr="0026653E" w:rsidRDefault="0026653E" w:rsidP="00984EEB">
      <w:pPr>
        <w:spacing w:line="240" w:lineRule="auto"/>
        <w:rPr>
          <w:u w:val="single"/>
        </w:rPr>
      </w:pPr>
      <w:r w:rsidRPr="0026653E">
        <w:rPr>
          <w:u w:val="single"/>
        </w:rPr>
        <w:t xml:space="preserve">2) Dwa konkursy plastyczne: </w:t>
      </w:r>
    </w:p>
    <w:p w14:paraId="648E4C97" w14:textId="4B8E940B" w:rsidR="0026653E" w:rsidRDefault="0026653E" w:rsidP="00984EEB">
      <w:pPr>
        <w:spacing w:line="240" w:lineRule="auto"/>
        <w:ind w:firstLine="708"/>
      </w:pPr>
      <w:r>
        <w:t>a) dla przedszkoli „Każdy ptaszek śpiewa, chroń Polaku drzewa!”</w:t>
      </w:r>
    </w:p>
    <w:p w14:paraId="12F4F66A" w14:textId="106A711E" w:rsidR="0026653E" w:rsidRDefault="0026653E" w:rsidP="00984EEB">
      <w:pPr>
        <w:spacing w:line="240" w:lineRule="auto"/>
      </w:pPr>
      <w:r>
        <w:t xml:space="preserve">Dzieci biorące udział w konkursie uczestniczyły najpierw w zajęciach merytorycznych, prowadzonych przez opiekunów. Na zajęciach poruszano zagadnienia dotyczące znaczenia drzew dla człowieka </w:t>
      </w:r>
      <w:r>
        <w:br/>
        <w:t>i środowiska oraz zwracano uwagę na potrzebę ochrony drzew. Kolejnym etapem było stworzenie przez przedszkolaków pracy plastycznej, dotyczącej poruszanego tematu. W konkursie wzięło udział 165 dzieci z całego powiatu wołomińskiego. Komisja powołana przez Organizatora ustaliła oceniła dostarczone prace oraz przyznała nagrody.</w:t>
      </w:r>
    </w:p>
    <w:p w14:paraId="5A9E0E0F" w14:textId="1438AE71" w:rsidR="0026653E" w:rsidRDefault="0026653E" w:rsidP="00984EEB">
      <w:pPr>
        <w:spacing w:line="240" w:lineRule="auto"/>
        <w:ind w:firstLine="708"/>
      </w:pPr>
      <w:r>
        <w:t>b) dla szkół podstawowych „Plakat z drzewem w tle”</w:t>
      </w:r>
    </w:p>
    <w:p w14:paraId="6C9427CC" w14:textId="3E6AACAD" w:rsidR="0026653E" w:rsidRDefault="0026653E" w:rsidP="00984EEB">
      <w:pPr>
        <w:spacing w:line="240" w:lineRule="auto"/>
      </w:pPr>
      <w:r>
        <w:t>Konkurs plastyczny dla uczniów klas 1-3 ze szkół podstawowych, funkcjonujących na terenie powiatu wołomińskiego. Uczniowie biorący udział w konkursie uczestniczyli najpierw w zajęciach merytorycznych, prowadzonych przez nauczycieli, na których poruszano zagadnienia dotyczące znaczenia drzew w życiu człowieka oraz dla funkcjonowania całej przyrody. Zwracano również uwagę na potrzebę ochrony drzew oraz konsekwencje ich masowego wycinania. Kolejnym etapem było stworzenie przez uczniów pracy plastycznej w formie plakatu, którego tematyka dotyczyła poruszanych zagadnień. W konkursie wzięło udział 195 uczniów z całego powiatu wołomińskiego. Komisja powołana przez Organizatora ustaliła oceniła dostarczone prace oraz przyznała nagrody.</w:t>
      </w:r>
    </w:p>
    <w:p w14:paraId="6B582280" w14:textId="50302DAE" w:rsidR="0026653E" w:rsidRPr="0026653E" w:rsidRDefault="0026653E" w:rsidP="00984EEB">
      <w:pPr>
        <w:spacing w:line="240" w:lineRule="auto"/>
        <w:rPr>
          <w:u w:val="single"/>
        </w:rPr>
      </w:pPr>
      <w:r w:rsidRPr="0026653E">
        <w:rPr>
          <w:u w:val="single"/>
        </w:rPr>
        <w:t>3) Dwa Powiatowe Konkursy Ekologiczne:</w:t>
      </w:r>
    </w:p>
    <w:p w14:paraId="2F308BB3" w14:textId="70AA2712" w:rsidR="0026653E" w:rsidRDefault="0026653E" w:rsidP="00984EEB">
      <w:pPr>
        <w:spacing w:line="240" w:lineRule="auto"/>
        <w:ind w:firstLine="708"/>
      </w:pPr>
      <w:r>
        <w:t>a) dla szkół podstawowych</w:t>
      </w:r>
    </w:p>
    <w:p w14:paraId="0AE80C6F" w14:textId="13A68F17" w:rsidR="0026653E" w:rsidRDefault="0026653E" w:rsidP="00984EEB">
      <w:pPr>
        <w:spacing w:line="240" w:lineRule="auto"/>
      </w:pPr>
      <w:r>
        <w:t xml:space="preserve">Konkurs był adresowany do uczniów szkół podstawowych z klas IV, V, VI. Drużyny biorące udział </w:t>
      </w:r>
      <w:r>
        <w:br/>
        <w:t xml:space="preserve">w konkursie wykonały zadanie konkursowe, składające się z 2 etapów. Etap I polegał na udzieleniu pisemnych, poprawnych odpowiedzi na pytania dotyczące zagadnień wskazanych w §7 Regulaminu konkursu. Pytania ukazywały się na stronie internetowej Powiatu Wołomińskiego. Na tym etapie opiekunowie drużyn </w:t>
      </w:r>
      <w:r w:rsidR="002D3899">
        <w:t>wspierali uczniów w poszukiwaniu</w:t>
      </w:r>
      <w:r>
        <w:t xml:space="preserve"> odpowiedzi na pytania. Cztery drużyny, </w:t>
      </w:r>
      <w:bookmarkStart w:id="58" w:name="_Hlk10023748"/>
      <w:r>
        <w:t xml:space="preserve">które </w:t>
      </w:r>
      <w:r w:rsidR="002D3899">
        <w:t xml:space="preserve">w </w:t>
      </w:r>
      <w:r>
        <w:t>I</w:t>
      </w:r>
      <w:r w:rsidR="002D3899">
        <w:t xml:space="preserve"> etapie zdobyły </w:t>
      </w:r>
      <w:r>
        <w:t xml:space="preserve">najwięcej punktów, </w:t>
      </w:r>
      <w:bookmarkEnd w:id="58"/>
      <w:r>
        <w:t>zostały zaproszone do II etapu (finałowego). Finał odbył się w Wołominie i polegał na udzieleniu pisemnych, poprawnych odpowiedzi na pytania testowe (otwarte i zamknięte), dotyczące zagadnień wskazanych w §</w:t>
      </w:r>
      <w:r w:rsidR="002D3899">
        <w:t xml:space="preserve"> </w:t>
      </w:r>
      <w:r>
        <w:t>7 Regulaminu konkursu. Odpowiedzi w etapie II udzielali uczniowie tworzący zgłoszoną drużynę, bez pomocy opiekuna.</w:t>
      </w:r>
      <w:r w:rsidR="00C31BF1">
        <w:t xml:space="preserve"> </w:t>
      </w:r>
      <w:r>
        <w:t>Komisja powołana przez Organizatora oceniła prace oraz przyznała nagrody</w:t>
      </w:r>
      <w:r w:rsidR="00C31BF1">
        <w:t>.</w:t>
      </w:r>
      <w:r>
        <w:t xml:space="preserve"> Łącznie liczba uczestników </w:t>
      </w:r>
      <w:r w:rsidR="001A1656">
        <w:t xml:space="preserve">- </w:t>
      </w:r>
      <w:r>
        <w:t xml:space="preserve">365 osób, zgłoszonych z 22 szkół z powiatu wołomińskiego. </w:t>
      </w:r>
    </w:p>
    <w:p w14:paraId="24A9F535" w14:textId="624BEFCC" w:rsidR="0026653E" w:rsidRDefault="00C31BF1" w:rsidP="00984EEB">
      <w:pPr>
        <w:spacing w:line="240" w:lineRule="auto"/>
        <w:ind w:firstLine="708"/>
      </w:pPr>
      <w:r>
        <w:t xml:space="preserve">b) </w:t>
      </w:r>
      <w:r w:rsidR="0026653E">
        <w:t>dla gimnazjów i szkół średnich</w:t>
      </w:r>
    </w:p>
    <w:p w14:paraId="072F6E5B" w14:textId="69F29537" w:rsidR="0026653E" w:rsidRDefault="0026653E" w:rsidP="00984EEB">
      <w:pPr>
        <w:spacing w:line="240" w:lineRule="auto"/>
      </w:pPr>
      <w:r>
        <w:t>Konkurs był adresowany do uczniów gimnazjów i szkół średnich, funkcjonujących na terenie powiatu wołomińskiego. Do udziału w konkursie zgłosiło się 28 drużyn pięcioosobowych z 15 szkół (z czego jedna drużyna zrezygnowała z uczestnictwa w trakcie trwania konkursu). Każda drużyna miała opiekuna, który nadzorował pracę zgłoszonych drużyn.  W konkursie wzięło udział 135 uczniów.</w:t>
      </w:r>
      <w:r w:rsidR="00C31BF1">
        <w:t xml:space="preserve"> </w:t>
      </w:r>
      <w:r>
        <w:t xml:space="preserve">Zadanie konkursowe było dwuetapowe. Etap I polegał na udzieleniu pisemnych, poprawnych odpowiedzi na pytania dotyczące zagadnień wskazanych w przesłanym Regulaminie konkursu (§7). Pytania ukazywały się na stronie internetowej Starostwa Powiatowego w Wołominie. Do etapu II przeszły drużyny, </w:t>
      </w:r>
      <w:r w:rsidR="00CC110F">
        <w:t xml:space="preserve">które w I </w:t>
      </w:r>
      <w:r w:rsidR="00CC110F">
        <w:lastRenderedPageBreak/>
        <w:t xml:space="preserve">etapie zdobyły </w:t>
      </w:r>
      <w:r>
        <w:t>najwięcej punktów (4 najlepsze drużyny). Finał polegał na udzieleniu pisemnych, poprawnych odpowiedzi na pytania testowe (otwarte i zamknięte), dotyczące zagadnień wskazanych w Regulaminie konkursu (§7). Odpowiedzi udziela</w:t>
      </w:r>
      <w:r w:rsidR="00CC110F">
        <w:t>ły</w:t>
      </w:r>
      <w:r>
        <w:t xml:space="preserve"> drużyn</w:t>
      </w:r>
      <w:r w:rsidR="00CC110F">
        <w:t>y</w:t>
      </w:r>
      <w:r>
        <w:t>, bez pomocy opiekuna.</w:t>
      </w:r>
      <w:r w:rsidR="00C31BF1">
        <w:t xml:space="preserve"> </w:t>
      </w:r>
      <w:r>
        <w:t>Komisja powołana przez Organizatora oceniła prace oraz przyznała nagrody</w:t>
      </w:r>
      <w:r w:rsidR="00C31BF1">
        <w:t>.</w:t>
      </w:r>
    </w:p>
    <w:p w14:paraId="41A94198" w14:textId="1F8871AB" w:rsidR="0026653E" w:rsidRPr="00C31BF1" w:rsidRDefault="0026653E" w:rsidP="00984EEB">
      <w:pPr>
        <w:spacing w:line="240" w:lineRule="auto"/>
        <w:rPr>
          <w:u w:val="single"/>
        </w:rPr>
      </w:pPr>
      <w:r w:rsidRPr="00C31BF1">
        <w:rPr>
          <w:u w:val="single"/>
        </w:rPr>
        <w:t>4)</w:t>
      </w:r>
      <w:r w:rsidR="00C31BF1" w:rsidRPr="00C31BF1">
        <w:rPr>
          <w:u w:val="single"/>
        </w:rPr>
        <w:t xml:space="preserve"> </w:t>
      </w:r>
      <w:r w:rsidRPr="00C31BF1">
        <w:rPr>
          <w:u w:val="single"/>
        </w:rPr>
        <w:t>Akcja pn. „Oddychaj czystym powietrzem”</w:t>
      </w:r>
    </w:p>
    <w:p w14:paraId="15464853" w14:textId="1A534BA1" w:rsidR="0026653E" w:rsidRDefault="0026653E" w:rsidP="00984EEB">
      <w:pPr>
        <w:spacing w:line="240" w:lineRule="auto"/>
      </w:pPr>
      <w:r>
        <w:t xml:space="preserve">Do udziału w akcji zaproszono przedszkola funkcjonujące na terenie powiatu wołomińskiego. Jednym </w:t>
      </w:r>
      <w:r w:rsidR="00C31BF1">
        <w:br/>
      </w:r>
      <w:r>
        <w:t>z celów akcji było wyposażenie 10 przedszkoli w urządzenia oczyszczające powietrze w salach przedszkolnych, w celu profilaktyki zdrowotnej dzieci zamieszkałych na obszarach, na których występują przekroczenia standardów jakości środowiska.</w:t>
      </w:r>
      <w:r w:rsidR="00C31BF1">
        <w:t xml:space="preserve"> </w:t>
      </w:r>
      <w:r>
        <w:t>Dla nauczycieli przedszkolnych przeprowadzono</w:t>
      </w:r>
      <w:r w:rsidR="00C31BF1">
        <w:t xml:space="preserve"> </w:t>
      </w:r>
      <w:r>
        <w:t xml:space="preserve">szkolenie, w którym uczestniczyło 15 osób. Szkolenie przeprowadził Ośrodek Działań Ekologicznych „Źródła”. Dla 10 osób, które najlepiej napisały test dotyczący </w:t>
      </w:r>
      <w:r w:rsidR="002A4DF3">
        <w:t xml:space="preserve">wiedzy </w:t>
      </w:r>
      <w:r>
        <w:t xml:space="preserve">zdobytej na szkoleniu, przekazano 10 Oczyszczaczy powietrza marki DAIKIN wraz z zapasowym zestawem filtrów. Oczyszczacze trafiły do 10 przedszkoli z terenu powiatu wołomińskiego, gdzie są wykorzystywane w salach rekreacyjnych. </w:t>
      </w:r>
    </w:p>
    <w:p w14:paraId="69E73EC2" w14:textId="71B37601" w:rsidR="00FD1C87" w:rsidRDefault="00FD1C87" w:rsidP="00984EEB">
      <w:pPr>
        <w:spacing w:line="240" w:lineRule="auto"/>
      </w:pPr>
      <w:r w:rsidRPr="00AE0E0C">
        <w:t xml:space="preserve">Przedszkola, które otrzymały oczyszczacze powietrza: </w:t>
      </w:r>
      <w:r>
        <w:t xml:space="preserve">Oddział Przedszkolny </w:t>
      </w:r>
      <w:proofErr w:type="spellStart"/>
      <w:r>
        <w:t>Praxis</w:t>
      </w:r>
      <w:proofErr w:type="spellEnd"/>
      <w:r>
        <w:t xml:space="preserve">, ul. Weteranów 207, 05-250 Łąki; Przedszkole nr 6 "Bajka", ul. K. Wielkiego 1, 05-200 Wołomin; Oddział Przedszkolny przy Szkole Podstawowej w Starym Kraszewie   ul. Szkolna 5, 05-205 Klembów; Przedszkole nr 10 im. "Misia Uszatka", Al. Armii Krajowej 56, 05-200 Wołomin; Przedszkole nr 5 im. "Kota w Butach", ul. Broniewskiego 2, 05-200 Wołomin; Publiczne Przedszkole nr 2 "Leśny Zakątek", ul. B. Prusa 3/5, 05-091 Ząbki; Przedszkole Niepubliczne "Złota Rybka", ul. Kordeckiego 5, 05-270 Marki; Oddział przedszkolny przy Zespole Szkół w Czarnej, ul. Witosa 52, 05-200 Wołomin; Przedszkole Niepubliczne Wyspa Malucha, ul. Nowa 76B, 05-250 Radzymin; </w:t>
      </w:r>
      <w:r w:rsidRPr="00243D70">
        <w:t>Przedszkole Wesoła Chatka, ul. Wileńska 53B, 05-200 Wołomin.</w:t>
      </w:r>
    </w:p>
    <w:p w14:paraId="01AC04AD" w14:textId="0C86DCC5" w:rsidR="0026653E" w:rsidRPr="00C31BF1" w:rsidRDefault="0026653E" w:rsidP="00984EEB">
      <w:pPr>
        <w:spacing w:line="240" w:lineRule="auto"/>
        <w:rPr>
          <w:u w:val="single"/>
        </w:rPr>
      </w:pPr>
      <w:r w:rsidRPr="00C31BF1">
        <w:rPr>
          <w:u w:val="single"/>
        </w:rPr>
        <w:t>5)</w:t>
      </w:r>
      <w:r w:rsidR="00C31BF1" w:rsidRPr="00C31BF1">
        <w:rPr>
          <w:u w:val="single"/>
        </w:rPr>
        <w:t xml:space="preserve"> </w:t>
      </w:r>
      <w:r w:rsidRPr="00C31BF1">
        <w:rPr>
          <w:u w:val="single"/>
        </w:rPr>
        <w:t>Sprzątanie Świata 2017</w:t>
      </w:r>
    </w:p>
    <w:p w14:paraId="7F18437F" w14:textId="1E8A33A5" w:rsidR="0026653E" w:rsidRDefault="0026653E" w:rsidP="00984EEB">
      <w:pPr>
        <w:spacing w:line="240" w:lineRule="auto"/>
      </w:pPr>
      <w:r>
        <w:t xml:space="preserve">Konkurs skierowany do uczniów w wieku 12-19 lat, uczęszczających do szkół z terenu powiatu wołomińskiego. Do konkursu zgłosiło się łącznie 107 uczniów z 12 szkół. Na podstawie zgłoszeń przekazano szkołom łącznie 107 szt. chwytaków do śmieci, 120 szt. worków na śmieci i 120 szt. par rękawiczek, </w:t>
      </w:r>
      <w:r w:rsidR="00976747">
        <w:t>wykorzystanych do</w:t>
      </w:r>
      <w:r>
        <w:t xml:space="preserve"> </w:t>
      </w:r>
      <w:r w:rsidR="00976747">
        <w:t xml:space="preserve">wykonania </w:t>
      </w:r>
      <w:r>
        <w:t>zadania.</w:t>
      </w:r>
      <w:r w:rsidR="00C31BF1">
        <w:t xml:space="preserve"> </w:t>
      </w:r>
      <w:r>
        <w:t xml:space="preserve">W ramach konkursu Uczestnicy przeprowadzili: </w:t>
      </w:r>
    </w:p>
    <w:p w14:paraId="60E25213" w14:textId="5E64FF11" w:rsidR="0026653E" w:rsidRDefault="00C31BF1" w:rsidP="00984EEB">
      <w:pPr>
        <w:spacing w:line="240" w:lineRule="auto"/>
      </w:pPr>
      <w:r>
        <w:t xml:space="preserve">- </w:t>
      </w:r>
      <w:r w:rsidR="0026653E">
        <w:t>akcję „Sprzątania Świata”, podczas której posprzątali zaśmiecone miejsca na terenie swoich szkół oraz w jej pobliżu</w:t>
      </w:r>
      <w:r>
        <w:t>;</w:t>
      </w:r>
    </w:p>
    <w:p w14:paraId="65739551" w14:textId="1A20262A" w:rsidR="0026653E" w:rsidRDefault="00C31BF1" w:rsidP="00984EEB">
      <w:pPr>
        <w:spacing w:line="240" w:lineRule="auto"/>
      </w:pPr>
      <w:r>
        <w:t xml:space="preserve">- </w:t>
      </w:r>
      <w:r w:rsidR="0026653E">
        <w:t>zbiórkę starych telefonów, łącznie wszystkie szkoły zebrały ich ok. 500 szt.</w:t>
      </w:r>
    </w:p>
    <w:p w14:paraId="7D43DDD1" w14:textId="639A21BD" w:rsidR="0026653E" w:rsidRDefault="0026653E" w:rsidP="00984EEB">
      <w:pPr>
        <w:spacing w:line="240" w:lineRule="auto"/>
      </w:pPr>
      <w:r>
        <w:t>Dodatkowo drużyny biorące udział w konkursie przedstawiły swoje propozycje działań, które mogą wpłynąć na zmniejszenie liczby powstawania dzikich wysypisk lub działania zachęcające lokalne społeczeństwo do segregacji śmieci i zwiększenia dbałości o czyste środowisko.</w:t>
      </w:r>
    </w:p>
    <w:p w14:paraId="2FA188D9" w14:textId="5D064DCD" w:rsidR="0026653E" w:rsidRPr="00C31BF1" w:rsidRDefault="0026653E" w:rsidP="00984EEB">
      <w:pPr>
        <w:spacing w:line="240" w:lineRule="auto"/>
        <w:rPr>
          <w:u w:val="single"/>
        </w:rPr>
      </w:pPr>
      <w:r w:rsidRPr="00C31BF1">
        <w:rPr>
          <w:u w:val="single"/>
        </w:rPr>
        <w:t>6)</w:t>
      </w:r>
      <w:r w:rsidR="00C31BF1" w:rsidRPr="00C31BF1">
        <w:rPr>
          <w:u w:val="single"/>
        </w:rPr>
        <w:t xml:space="preserve"> </w:t>
      </w:r>
      <w:r w:rsidRPr="00C31BF1">
        <w:rPr>
          <w:u w:val="single"/>
        </w:rPr>
        <w:t>VII R</w:t>
      </w:r>
      <w:r w:rsidR="00C31BF1">
        <w:rPr>
          <w:u w:val="single"/>
        </w:rPr>
        <w:t>ajd Rowerowy na orientację – Klembów 2017</w:t>
      </w:r>
    </w:p>
    <w:p w14:paraId="3D94923F" w14:textId="6C0D1595" w:rsidR="0026653E" w:rsidRDefault="0026653E" w:rsidP="00984EEB">
      <w:pPr>
        <w:spacing w:line="240" w:lineRule="auto"/>
      </w:pPr>
      <w:r>
        <w:t>W dniu 10 czerwca 2017 r. zorganizowano rajd rowerowy na orientację. W rajdzie, który odbywał się na 2 alternatywnych trasach (rodzinnej – ok. 25 km i indywidualnej – ok. 40 km) wystartowało 92 osoby. Start i meta znajdowały się na terenie Zagrody Per-Zoo, zlokalizowanej w miejscowości Pieńki 28 (3 km od Klembowa).</w:t>
      </w:r>
      <w:r w:rsidR="00C31BF1">
        <w:t xml:space="preserve"> </w:t>
      </w:r>
      <w:r>
        <w:t>Uczestnikom rajdu zapewniono mapy, karty zadań oraz numery startowe, kamizelki odblaskowe, a także zabezpieczenie techniczne, ubezpieczenie i opiekę medyczną oraz posiłek przygotowany przez gospodarstwo agroturystyczne. Ponadto, zorganizowano konkurs z wiedzy przyrodniczej z nagrodami, a dla dzieci przygotowano plenerowe warsztaty przyrodnicze prowadzone przez animatorów Zagrody Per-Zoo. Dzieci odkrywały tajemnice lasu i świat zwierząt gospodarskich. Laureatom przyznan</w:t>
      </w:r>
      <w:r w:rsidR="00C31BF1">
        <w:t>o nagrody.</w:t>
      </w:r>
    </w:p>
    <w:p w14:paraId="07BB613E" w14:textId="5D44E59C" w:rsidR="0026653E" w:rsidRPr="00C31BF1" w:rsidRDefault="0026653E" w:rsidP="00984EEB">
      <w:pPr>
        <w:spacing w:line="240" w:lineRule="auto"/>
        <w:rPr>
          <w:u w:val="single"/>
        </w:rPr>
      </w:pPr>
      <w:r w:rsidRPr="00C31BF1">
        <w:rPr>
          <w:u w:val="single"/>
        </w:rPr>
        <w:t>7)</w:t>
      </w:r>
      <w:r w:rsidR="00C31BF1" w:rsidRPr="00C31BF1">
        <w:rPr>
          <w:u w:val="single"/>
        </w:rPr>
        <w:t xml:space="preserve"> </w:t>
      </w:r>
      <w:r w:rsidRPr="00C31BF1">
        <w:rPr>
          <w:u w:val="single"/>
        </w:rPr>
        <w:t>Choinki za elektrośmieci</w:t>
      </w:r>
    </w:p>
    <w:p w14:paraId="17673219" w14:textId="0620B633" w:rsidR="0026653E" w:rsidRDefault="0026653E" w:rsidP="00984EEB">
      <w:pPr>
        <w:spacing w:line="240" w:lineRule="auto"/>
      </w:pPr>
      <w:r>
        <w:t>W dniu 16 grudnia 2017 roku przeprowadzono na Placu Jana Pawła II w Zielonce akcję wymiany choinek za elektrośmieci. Miejsce udostępnione zostało przez Urząd Miasta Zielonka.</w:t>
      </w:r>
      <w:r w:rsidR="00C31BF1">
        <w:t xml:space="preserve"> </w:t>
      </w:r>
      <w:r>
        <w:t>Akcja skierowana była do mieszkańców powiatu wołomińskiego i polegała na zbiórce niepotrzebnego, zużytego sprzętu elektrycznego i elektronicznego.</w:t>
      </w:r>
      <w:r w:rsidR="00C31BF1">
        <w:t xml:space="preserve"> </w:t>
      </w:r>
      <w:r>
        <w:t>W wyniku akcji zebrano ok. 20 m</w:t>
      </w:r>
      <w:r w:rsidRPr="00C31BF1">
        <w:rPr>
          <w:vertAlign w:val="superscript"/>
        </w:rPr>
        <w:t>3</w:t>
      </w:r>
      <w:r>
        <w:t xml:space="preserve"> odpadów i rozdano w sumie 150 sztuk choinek w donicach, które w okresie wiosennym mają szansę być przesadzone do ziemi.</w:t>
      </w:r>
    </w:p>
    <w:p w14:paraId="6CF9A506" w14:textId="318BB429" w:rsidR="0026653E" w:rsidRPr="00C31BF1" w:rsidRDefault="0026653E" w:rsidP="00984EEB">
      <w:pPr>
        <w:spacing w:line="240" w:lineRule="auto"/>
        <w:rPr>
          <w:u w:val="single"/>
        </w:rPr>
      </w:pPr>
      <w:r w:rsidRPr="00C31BF1">
        <w:rPr>
          <w:u w:val="single"/>
        </w:rPr>
        <w:t>8)</w:t>
      </w:r>
      <w:r w:rsidR="00C31BF1" w:rsidRPr="00C31BF1">
        <w:rPr>
          <w:u w:val="single"/>
        </w:rPr>
        <w:t xml:space="preserve"> </w:t>
      </w:r>
      <w:r w:rsidRPr="00C31BF1">
        <w:rPr>
          <w:u w:val="single"/>
        </w:rPr>
        <w:t xml:space="preserve">Rowerowi poszukiwacze skarbów (kontynuacja zadania rozpoczętego w 2015 r. i kontynuowanego </w:t>
      </w:r>
      <w:r w:rsidR="00C31BF1" w:rsidRPr="00C31BF1">
        <w:rPr>
          <w:u w:val="single"/>
        </w:rPr>
        <w:br/>
      </w:r>
      <w:r w:rsidRPr="00C31BF1">
        <w:rPr>
          <w:u w:val="single"/>
        </w:rPr>
        <w:t xml:space="preserve">w 2016 r.) </w:t>
      </w:r>
    </w:p>
    <w:p w14:paraId="1221151C" w14:textId="08892181" w:rsidR="00162D26" w:rsidRDefault="0026653E" w:rsidP="00984EEB">
      <w:pPr>
        <w:spacing w:line="240" w:lineRule="auto"/>
      </w:pPr>
      <w:r>
        <w:t>Zinwentaryzowano wszystkie punkty edukacyjne</w:t>
      </w:r>
      <w:r w:rsidR="004202A3">
        <w:t>,</w:t>
      </w:r>
      <w:r>
        <w:t xml:space="preserve"> zawierające ukryte </w:t>
      </w:r>
      <w:proofErr w:type="spellStart"/>
      <w:r>
        <w:t>kesze</w:t>
      </w:r>
      <w:proofErr w:type="spellEnd"/>
      <w:r>
        <w:t xml:space="preserve"> </w:t>
      </w:r>
      <w:r w:rsidR="00CA31F9">
        <w:t xml:space="preserve">(skrzynki) </w:t>
      </w:r>
      <w:r>
        <w:t xml:space="preserve">oraz odtworzono 3 zniszczone punkty. Odnotowano 251 osób odwiedzających (które odnalazły skrzynki w terenie). </w:t>
      </w:r>
    </w:p>
    <w:p w14:paraId="2920C0CE" w14:textId="08C02DE0" w:rsidR="00282C17" w:rsidRDefault="004202A3" w:rsidP="00984EEB">
      <w:pPr>
        <w:spacing w:line="240" w:lineRule="auto"/>
      </w:pPr>
      <w:r w:rsidRPr="00AE0E0C">
        <w:lastRenderedPageBreak/>
        <w:t>Zadanie rozpoczęte w 2015 roku polegało na stworzeniu infrastruktury terenowej, służącej edukacji ekologicznej w atrakcyjnych przyrodniczo terenach: Kuligów - terenowa tablica edukacyjna; Wołomin (Białe Błota) tablica edukacyjna, gra terenowa typu Światowid oraz s</w:t>
      </w:r>
      <w:r w:rsidR="00182BCD">
        <w:t>t</w:t>
      </w:r>
      <w:r w:rsidRPr="00AE0E0C">
        <w:t>ojak na rowery; Strachów (</w:t>
      </w:r>
      <w:proofErr w:type="spellStart"/>
      <w:r w:rsidRPr="00AE0E0C">
        <w:t>Nadliwie</w:t>
      </w:r>
      <w:proofErr w:type="spellEnd"/>
      <w:r w:rsidRPr="00AE0E0C">
        <w:t xml:space="preserve">) - terenowa tablica edukacyjna. </w:t>
      </w:r>
      <w:r w:rsidRPr="00DD38D8">
        <w:t xml:space="preserve">W wybranych, opisanych na tablicach miejscach (łącznie 15 miejsc) zostały założone punkty </w:t>
      </w:r>
      <w:r w:rsidRPr="008307D6">
        <w:t>edukacyjne,</w:t>
      </w:r>
      <w:r w:rsidRPr="00DD38D8">
        <w:t xml:space="preserve"> wykonane zgodnie z zasadami gry terenowej Geocaching, w porozumieniu z niekomercyjnym serwisem </w:t>
      </w:r>
      <w:hyperlink r:id="rId23" w:history="1">
        <w:r w:rsidRPr="00AE0E0C">
          <w:t>http://opencaching.pl</w:t>
        </w:r>
      </w:hyperlink>
      <w:r w:rsidRPr="00DD38D8">
        <w:t xml:space="preserve">. </w:t>
      </w:r>
      <w:r>
        <w:t xml:space="preserve">W realizacji zadnia wykorzystano </w:t>
      </w:r>
      <w:r w:rsidRPr="00DD38D8">
        <w:t>kody QR do pobrania na urządzenia mobilne</w:t>
      </w:r>
      <w:r>
        <w:t>,</w:t>
      </w:r>
      <w:r w:rsidRPr="00DD38D8">
        <w:t xml:space="preserve"> z linkiem do strony zawierającej opis skrzynki w serwisie Opencaching.pl. Strona każdej ze skrzynek zawiera dane dotyczące lokalizacji skrzynki, zdjęcie oraz informacje dotyczące terenu, na którym jest schowana (flora i fauna, typ obszaru chronionego i jego przyrodniczy</w:t>
      </w:r>
      <w:r>
        <w:t xml:space="preserve"> opis).</w:t>
      </w:r>
      <w:r w:rsidR="00151BDF">
        <w:t xml:space="preserve"> </w:t>
      </w:r>
    </w:p>
    <w:p w14:paraId="0D083B42" w14:textId="7E0280C3" w:rsidR="004202A3" w:rsidRDefault="00151BDF" w:rsidP="00984EEB">
      <w:pPr>
        <w:spacing w:line="240" w:lineRule="auto"/>
      </w:pPr>
      <w:r>
        <w:t>Link do gry znajduje się na stronie powiatu wołomińskiego</w:t>
      </w:r>
      <w:r w:rsidR="00282C17">
        <w:t xml:space="preserve"> w zakładce Turysta/Gry terenowe </w:t>
      </w:r>
      <w:hyperlink r:id="rId24" w:history="1">
        <w:r w:rsidRPr="00AE0E0C">
          <w:t>http://www.powiat-wolominski.pl/info/zawartosc/204</w:t>
        </w:r>
      </w:hyperlink>
      <w:r w:rsidR="00282C17" w:rsidRPr="00AE0E0C">
        <w:t>. Tam te</w:t>
      </w:r>
      <w:r w:rsidR="00182BCD">
        <w:t>ż</w:t>
      </w:r>
      <w:r w:rsidR="00282C17" w:rsidRPr="00AE0E0C">
        <w:t xml:space="preserve"> można pobrać </w:t>
      </w:r>
      <w:r w:rsidR="00282C17" w:rsidRPr="00DD38D8">
        <w:t>kody QR</w:t>
      </w:r>
      <w:r w:rsidR="00282C17">
        <w:t>, które s</w:t>
      </w:r>
      <w:r w:rsidR="00182BCD">
        <w:t>ą</w:t>
      </w:r>
      <w:r w:rsidR="00282C17">
        <w:t xml:space="preserve"> umieszczone również </w:t>
      </w:r>
      <w:r>
        <w:t>tablicach terenowych</w:t>
      </w:r>
      <w:r w:rsidR="00080255">
        <w:t>.</w:t>
      </w:r>
    </w:p>
    <w:p w14:paraId="147174D3" w14:textId="0EF0076A" w:rsidR="0023210A" w:rsidRPr="00AE0E0C" w:rsidRDefault="0023210A" w:rsidP="00984EEB">
      <w:pPr>
        <w:spacing w:line="240" w:lineRule="auto"/>
      </w:pPr>
      <w:r w:rsidRPr="00AE0E0C">
        <w:rPr>
          <w:bCs/>
        </w:rPr>
        <w:t>Zadanie zostało dofinansowane przez Wojewódzki Fundusz Ochrony Środowiska i Gospodarki Wodnej w Warszawie (</w:t>
      </w:r>
      <w:hyperlink r:id="rId25" w:tgtFrame="_blank" w:history="1">
        <w:r w:rsidRPr="00AE0E0C">
          <w:t>http://www.wfosigw.pl</w:t>
        </w:r>
      </w:hyperlink>
      <w:r w:rsidRPr="00AE0E0C">
        <w:rPr>
          <w:bCs/>
        </w:rPr>
        <w:t>).</w:t>
      </w:r>
    </w:p>
    <w:p w14:paraId="64A4BE9D" w14:textId="77777777" w:rsidR="00C31BF1" w:rsidRDefault="00C31BF1" w:rsidP="00984EEB">
      <w:pPr>
        <w:spacing w:line="240" w:lineRule="auto"/>
      </w:pPr>
    </w:p>
    <w:p w14:paraId="477EEBEE" w14:textId="4035BE9F" w:rsidR="00162D26" w:rsidRPr="00C31BF1" w:rsidRDefault="00162D26" w:rsidP="00984EEB">
      <w:pPr>
        <w:shd w:val="clear" w:color="auto" w:fill="D0F590" w:themeFill="accent2" w:themeFillTint="66"/>
        <w:spacing w:line="240" w:lineRule="auto"/>
        <w:jc w:val="center"/>
        <w:rPr>
          <w:b/>
        </w:rPr>
      </w:pPr>
      <w:r w:rsidRPr="00C31BF1">
        <w:rPr>
          <w:b/>
        </w:rPr>
        <w:t>ROK 2018</w:t>
      </w:r>
    </w:p>
    <w:p w14:paraId="255D1533" w14:textId="505012DE" w:rsidR="00162D26" w:rsidRPr="00162D26" w:rsidRDefault="00162D26" w:rsidP="00984EEB">
      <w:pPr>
        <w:spacing w:line="240" w:lineRule="auto"/>
        <w:rPr>
          <w:u w:val="single"/>
        </w:rPr>
      </w:pPr>
      <w:r w:rsidRPr="00162D26">
        <w:rPr>
          <w:u w:val="single"/>
        </w:rPr>
        <w:t>1) Rodzinny Konkurs Ekologiczny 2018 (kontynuacja w 2019 r.)</w:t>
      </w:r>
    </w:p>
    <w:p w14:paraId="35DE19CC" w14:textId="7DDA1F99" w:rsidR="00162D26" w:rsidRDefault="00162D26" w:rsidP="00984EEB">
      <w:pPr>
        <w:spacing w:line="240" w:lineRule="auto"/>
      </w:pPr>
      <w:r>
        <w:t xml:space="preserve">Konkurs skierowany do rodzin z terenu powiatu wołomińskiego. </w:t>
      </w:r>
      <w:r w:rsidR="00F31A11">
        <w:t xml:space="preserve">Ilość uczestników: </w:t>
      </w:r>
      <w:r>
        <w:t xml:space="preserve">46 osób </w:t>
      </w:r>
      <w:r w:rsidR="00F31A11">
        <w:t>w</w:t>
      </w:r>
      <w:r>
        <w:t xml:space="preserve"> 13 drużyn</w:t>
      </w:r>
      <w:r w:rsidR="00F31A11">
        <w:t>ach</w:t>
      </w:r>
      <w:r>
        <w:t xml:space="preserve">.  Drużyny biorące udział w konkursie </w:t>
      </w:r>
      <w:r w:rsidR="00F31A11">
        <w:t xml:space="preserve">wzięły </w:t>
      </w:r>
      <w:r>
        <w:t xml:space="preserve">udział w dwóch warsztatach ekologicznych. Warsztaty nr 1 </w:t>
      </w:r>
      <w:r w:rsidR="003F2209">
        <w:t xml:space="preserve">(XI.2018 r.) – </w:t>
      </w:r>
      <w:r>
        <w:t>tematyka</w:t>
      </w:r>
      <w:r w:rsidR="003F2209">
        <w:t>:</w:t>
      </w:r>
      <w:r>
        <w:t xml:space="preserve"> rozpoznawania i dokarmiania ptaków możliwych do zaobserwowania przy karmniku. </w:t>
      </w:r>
      <w:r w:rsidR="003F2209">
        <w:t>U</w:t>
      </w:r>
      <w:r>
        <w:t xml:space="preserve">czestnicy wykonali karmniki z plastikowych butelek. Szkolenie zostało przeprowadzone przez wykwalifikowanego trenera edukacji ekologicznej. Warsztaty nr 2 </w:t>
      </w:r>
      <w:r w:rsidR="003F2209">
        <w:t>(XII.</w:t>
      </w:r>
      <w:r>
        <w:t xml:space="preserve"> 2018 r</w:t>
      </w:r>
      <w:r w:rsidR="003F2209">
        <w:t>.):</w:t>
      </w:r>
      <w:r>
        <w:t xml:space="preserve"> </w:t>
      </w:r>
      <w:r w:rsidR="003F2209">
        <w:t xml:space="preserve">- </w:t>
      </w:r>
      <w:r>
        <w:t>tematyka</w:t>
      </w:r>
      <w:r w:rsidR="003F2209">
        <w:t>:</w:t>
      </w:r>
      <w:r>
        <w:t xml:space="preserve"> tradycyjn</w:t>
      </w:r>
      <w:r w:rsidR="003F2209">
        <w:t>e</w:t>
      </w:r>
      <w:r>
        <w:t xml:space="preserve"> metod</w:t>
      </w:r>
      <w:r w:rsidR="003F2209">
        <w:t>y</w:t>
      </w:r>
      <w:r>
        <w:t xml:space="preserve"> wykonywania ozdób bożonarodzeniowych z materiałów odnawialnych (papier, słoma, szyszki, gałązki itp.) oraz z materiałów recyklingowych (pudełka kartonowe, plastikowe, stare gazety itp.). Warsztaty były prowadzone przez Fundacj</w:t>
      </w:r>
      <w:r w:rsidR="00F31A11">
        <w:t>ę</w:t>
      </w:r>
      <w:r>
        <w:t xml:space="preserve"> „Trzeba żyć” z Marek. Warsztaty nr 3 </w:t>
      </w:r>
      <w:r w:rsidR="008408FB">
        <w:t xml:space="preserve">- </w:t>
      </w:r>
      <w:r w:rsidR="00634B73">
        <w:t xml:space="preserve">w </w:t>
      </w:r>
      <w:r>
        <w:t xml:space="preserve">2019 r. Po zakończeniu części warsztatowej zostanie przeprowadzony konkurs dotyczący wiedzy przyrodniczej i zagadnień związanych z ekologią. </w:t>
      </w:r>
      <w:r w:rsidR="008408FB">
        <w:t>Dla n</w:t>
      </w:r>
      <w:r>
        <w:t>ajlepsz</w:t>
      </w:r>
      <w:r w:rsidR="008408FB">
        <w:t xml:space="preserve">ych </w:t>
      </w:r>
      <w:r>
        <w:t xml:space="preserve">drużyny </w:t>
      </w:r>
      <w:r w:rsidR="008408FB">
        <w:t xml:space="preserve">przewidziano </w:t>
      </w:r>
      <w:r>
        <w:t>nagrody.</w:t>
      </w:r>
    </w:p>
    <w:p w14:paraId="2490879E" w14:textId="36ED2CF5" w:rsidR="00162D26" w:rsidRPr="00162D26" w:rsidRDefault="00162D26" w:rsidP="00984EEB">
      <w:pPr>
        <w:spacing w:line="240" w:lineRule="auto"/>
        <w:rPr>
          <w:u w:val="single"/>
        </w:rPr>
      </w:pPr>
      <w:r w:rsidRPr="00162D26">
        <w:rPr>
          <w:u w:val="single"/>
        </w:rPr>
        <w:t>2) Akcja „Smog nie lubi zieleni”</w:t>
      </w:r>
    </w:p>
    <w:p w14:paraId="03E9C765" w14:textId="4B318C9C" w:rsidR="00162D26" w:rsidRDefault="00162D26" w:rsidP="00984EEB">
      <w:pPr>
        <w:spacing w:line="240" w:lineRule="auto"/>
      </w:pPr>
      <w:r>
        <w:t>Akcja skierowana do nauczycieli przedszkolnych i przedszkolaków, z terenu powiatu wołomińskiego.</w:t>
      </w:r>
      <w:r w:rsidR="00B870EF">
        <w:t xml:space="preserve"> </w:t>
      </w:r>
      <w:r>
        <w:t xml:space="preserve">Opiekunowie brali udział w szkoleniu dot. zanieczyszczenia powietrza i smogu. Zdobytą wiedzę przekazywali swoim podopiecznym. Dzieci biorące udział w konkursie uczestniczyły najpierw w zajęciach merytorycznych, prowadzonych przez opiekunów. Kolejnym etapem było stworzenie przez przedszkolaków pracy plastycznej, dotyczącej tematu </w:t>
      </w:r>
      <w:r w:rsidR="00634B73">
        <w:t>s</w:t>
      </w:r>
      <w:r>
        <w:t>mog</w:t>
      </w:r>
      <w:r w:rsidR="00634B73">
        <w:t>u</w:t>
      </w:r>
      <w:r>
        <w:t>.</w:t>
      </w:r>
      <w:r w:rsidR="00B870EF">
        <w:t xml:space="preserve"> </w:t>
      </w:r>
      <w:r>
        <w:t xml:space="preserve">Po etapie szkolnym, opiekunowie dostarczyli </w:t>
      </w:r>
      <w:r w:rsidR="00F621E3">
        <w:t xml:space="preserve">do Starostwa Powiatowego w Wołominie </w:t>
      </w:r>
      <w:r>
        <w:t xml:space="preserve">wybrane prace wykonane przez 44 dzieci. </w:t>
      </w:r>
      <w:r w:rsidR="00F621E3">
        <w:t>N</w:t>
      </w:r>
      <w:r>
        <w:t xml:space="preserve">a etapie powiatowym </w:t>
      </w:r>
      <w:r w:rsidR="00F621E3">
        <w:t>w</w:t>
      </w:r>
      <w:r>
        <w:t>ybrano najlepsze prace oraz przyznano nagrody.</w:t>
      </w:r>
    </w:p>
    <w:p w14:paraId="10604013" w14:textId="7E9CD39C" w:rsidR="00162D26" w:rsidRPr="00162D26" w:rsidRDefault="00162D26" w:rsidP="00984EEB">
      <w:pPr>
        <w:spacing w:line="240" w:lineRule="auto"/>
        <w:rPr>
          <w:u w:val="single"/>
        </w:rPr>
      </w:pPr>
      <w:r w:rsidRPr="00162D26">
        <w:rPr>
          <w:u w:val="single"/>
        </w:rPr>
        <w:t>3) Akcja pn. „Zagrożenia związane z wolnożyjącymi dzikami”</w:t>
      </w:r>
    </w:p>
    <w:p w14:paraId="56B608D0" w14:textId="7CBB3845" w:rsidR="00162D26" w:rsidRDefault="00022F10" w:rsidP="00984EEB">
      <w:pPr>
        <w:spacing w:line="240" w:lineRule="auto"/>
      </w:pPr>
      <w:r>
        <w:t>W związku ze zwiększona ilością dzików penetrujących tereny zabudowane zaplanowano akcj</w:t>
      </w:r>
      <w:r w:rsidR="005117F3">
        <w:t>ę</w:t>
      </w:r>
      <w:r>
        <w:t xml:space="preserve"> edukacyjną nt. sposobu zachowania się w obecności dzikich zwierząt</w:t>
      </w:r>
      <w:r w:rsidR="008A2EA8">
        <w:t xml:space="preserve"> i zakazu ich nieodpowiedzialnego dokarmiania.</w:t>
      </w:r>
      <w:r w:rsidR="005117F3">
        <w:t xml:space="preserve"> </w:t>
      </w:r>
      <w:r w:rsidR="00162D26">
        <w:t xml:space="preserve">Akcja </w:t>
      </w:r>
      <w:r w:rsidR="00995ED8">
        <w:t xml:space="preserve">została </w:t>
      </w:r>
      <w:r w:rsidR="00162D26">
        <w:t xml:space="preserve">skierowana do nauczycieli i uczniów ze szkół z terenu powiatu wołomińskiego. Pierwszym etapem było szkolenie dla </w:t>
      </w:r>
      <w:r w:rsidR="005F7F25">
        <w:t xml:space="preserve">zainteresowanych </w:t>
      </w:r>
      <w:r w:rsidR="00162D26">
        <w:t xml:space="preserve">nauczycieli. </w:t>
      </w:r>
      <w:r w:rsidR="00F621E3">
        <w:t>Następnie n</w:t>
      </w:r>
      <w:r w:rsidR="00162D26">
        <w:t xml:space="preserve">auczyciele </w:t>
      </w:r>
      <w:r w:rsidR="00F621E3">
        <w:t xml:space="preserve">przeprowadzili zajęcia </w:t>
      </w:r>
      <w:r>
        <w:t xml:space="preserve">edukacyjne </w:t>
      </w:r>
      <w:r w:rsidR="00162D26">
        <w:t xml:space="preserve">w swoich placówkach </w:t>
      </w:r>
      <w:r>
        <w:t xml:space="preserve">oraz zorganizowali akcję </w:t>
      </w:r>
      <w:r w:rsidR="00162D26">
        <w:t>zbierani</w:t>
      </w:r>
      <w:r>
        <w:t>a</w:t>
      </w:r>
      <w:r w:rsidR="00162D26">
        <w:t xml:space="preserve"> żołędzi</w:t>
      </w:r>
      <w:r w:rsidR="005F7F25">
        <w:t xml:space="preserve"> </w:t>
      </w:r>
      <w:r w:rsidR="00B13D10">
        <w:t>na podsypy zatrzymujące zwierzynę w lesie</w:t>
      </w:r>
      <w:r w:rsidR="00162D26">
        <w:t>. Do szkół zostały dostarczone worki jutowe do przechowywania zebranych żołędzi. Uczniowie otrzymali nagrody lub gadżety promocyjne</w:t>
      </w:r>
      <w:r w:rsidR="00907825">
        <w:t xml:space="preserve"> - w zależności od ilości zebranych żołędzi</w:t>
      </w:r>
      <w:r w:rsidR="00162D26">
        <w:t>. W akcji brało udział 1055 dzieci (z 12 szkół), które zebrały 5045 kg żołędzi.</w:t>
      </w:r>
    </w:p>
    <w:p w14:paraId="356A9C17" w14:textId="60F864A8" w:rsidR="00995ED8" w:rsidRDefault="00995ED8" w:rsidP="00984EEB">
      <w:pPr>
        <w:spacing w:line="240" w:lineRule="auto"/>
      </w:pPr>
      <w:r>
        <w:t xml:space="preserve">Ponadto w wybranych szkołach </w:t>
      </w:r>
      <w:r w:rsidR="00074570">
        <w:t xml:space="preserve">przeprowadzono szereg pogadanek edukacyjnych </w:t>
      </w:r>
      <w:r w:rsidR="008408FB">
        <w:t xml:space="preserve">nt. zagrożeń </w:t>
      </w:r>
      <w:r w:rsidR="008408FB" w:rsidRPr="008408FB">
        <w:t>związanych z wolnożyjącymi dzikami</w:t>
      </w:r>
      <w:r w:rsidR="008408FB">
        <w:t xml:space="preserve"> i prawidłowych </w:t>
      </w:r>
      <w:proofErr w:type="spellStart"/>
      <w:r w:rsidR="008408FB">
        <w:t>zachowań</w:t>
      </w:r>
      <w:proofErr w:type="spellEnd"/>
      <w:r w:rsidR="008408FB">
        <w:t xml:space="preserve"> przy spotkaniu z nimi.</w:t>
      </w:r>
    </w:p>
    <w:p w14:paraId="7109895E" w14:textId="42B995C0" w:rsidR="00162D26" w:rsidRDefault="00162D26" w:rsidP="00984EEB">
      <w:pPr>
        <w:spacing w:line="240" w:lineRule="auto"/>
      </w:pPr>
      <w:r w:rsidRPr="00B870EF">
        <w:rPr>
          <w:u w:val="single"/>
        </w:rPr>
        <w:t>4) Roczna prenumerata magazynu edukacyjnego „Głos Przyrody”</w:t>
      </w:r>
      <w:r>
        <w:t xml:space="preserve"> dla placówek, które włączyły się </w:t>
      </w:r>
      <w:r w:rsidR="00B870EF">
        <w:br/>
      </w:r>
      <w:r>
        <w:t xml:space="preserve">w akcję „Smog nie lubi zieleni” lub/i w akcję „Zagrożenia związane z wolnożyjącymi dzikami”. </w:t>
      </w:r>
    </w:p>
    <w:p w14:paraId="15E7DECD" w14:textId="4151069D" w:rsidR="00162D26" w:rsidRPr="00B870EF" w:rsidRDefault="00162D26" w:rsidP="00984EEB">
      <w:pPr>
        <w:spacing w:line="240" w:lineRule="auto"/>
        <w:rPr>
          <w:u w:val="single"/>
        </w:rPr>
      </w:pPr>
      <w:r w:rsidRPr="00B870EF">
        <w:rPr>
          <w:u w:val="single"/>
        </w:rPr>
        <w:t>5)</w:t>
      </w:r>
      <w:r w:rsidR="00B870EF" w:rsidRPr="00B870EF">
        <w:rPr>
          <w:u w:val="single"/>
        </w:rPr>
        <w:t xml:space="preserve"> </w:t>
      </w:r>
      <w:r w:rsidRPr="00B870EF">
        <w:rPr>
          <w:u w:val="single"/>
        </w:rPr>
        <w:t>III Powiatowy Konkurs Ekologiczny</w:t>
      </w:r>
    </w:p>
    <w:p w14:paraId="70A11F60" w14:textId="471A0A99" w:rsidR="00162D26" w:rsidRDefault="00162D26" w:rsidP="00984EEB">
      <w:pPr>
        <w:spacing w:line="240" w:lineRule="auto"/>
      </w:pPr>
      <w:r>
        <w:t xml:space="preserve">Konkurs był adresowany do uczniów szkół podstawowych z klas IV-VIII oraz gimnazjów. Drużyny biorące udział w konkursie wykonały zadanie konkursowe, składające się z 2 etapów (etap szkolny i finałowy) </w:t>
      </w:r>
      <w:r w:rsidR="00B870EF">
        <w:br/>
      </w:r>
      <w:r>
        <w:lastRenderedPageBreak/>
        <w:t xml:space="preserve">i polegało na udzieleniu poprawnych odpowiedzi na pytania testowe (otwarte i zamknięte). W obu etapach uczniowie odpowiadali na pytania, w drużynach trzyosobowych. Konkurs był rozgrywany </w:t>
      </w:r>
      <w:r w:rsidR="00B870EF">
        <w:br/>
      </w:r>
      <w:r>
        <w:t>w dwóch kategoriach wiekowych: I kategoria uczniowie klas IV i V; II kategoria uczniowie klas VI, VII i VIII oraz gimnazjów. Drużyny, które zajęły najwyższe miejsce w etapie szkolnym, reprezentowały swoje szkoły w etapie finałowym. Odpowiedzi udzielone na pytania finałowe zostały ocenione przez Komisję powołan</w:t>
      </w:r>
      <w:r w:rsidR="00907825">
        <w:t>ą</w:t>
      </w:r>
      <w:r>
        <w:t xml:space="preserve"> przez Organizatora. </w:t>
      </w:r>
    </w:p>
    <w:p w14:paraId="33DCA7CF" w14:textId="1999E70A" w:rsidR="00162D26" w:rsidRDefault="00162D26" w:rsidP="00984EEB">
      <w:pPr>
        <w:spacing w:line="240" w:lineRule="auto"/>
      </w:pPr>
      <w:r>
        <w:t>Do udziału w etapie szkolnym zgłosiło się 113 drużyn trzy osobowych (339 osób) z 14 szkół funkcjonujących na terenie powiatu wołomińskiego. Każda drużyna miała też swojego opiekuna – nauczyciela. Komisja konkursowa, w skład której wchodzili pracownicy Wydziału Ochrony Środowiska Starostwa Powiatowego w Wołominie, oceniła finałowe odpowiedzi i wyłoniła laureatów: I, II, III miejsce oraz wyróżnienia i nagrody pocieszenia dla uczniów</w:t>
      </w:r>
      <w:r w:rsidR="00B870EF">
        <w:t>.</w:t>
      </w:r>
      <w:r>
        <w:t xml:space="preserve"> </w:t>
      </w:r>
    </w:p>
    <w:p w14:paraId="331E7E80" w14:textId="5B7E59EA" w:rsidR="00162D26" w:rsidRPr="00B870EF" w:rsidRDefault="00162D26" w:rsidP="00984EEB">
      <w:pPr>
        <w:spacing w:line="240" w:lineRule="auto"/>
        <w:rPr>
          <w:u w:val="single"/>
        </w:rPr>
      </w:pPr>
      <w:r w:rsidRPr="00B870EF">
        <w:rPr>
          <w:u w:val="single"/>
        </w:rPr>
        <w:t>6)</w:t>
      </w:r>
      <w:r w:rsidR="00B870EF" w:rsidRPr="00B870EF">
        <w:rPr>
          <w:u w:val="single"/>
        </w:rPr>
        <w:t xml:space="preserve"> </w:t>
      </w:r>
      <w:r w:rsidRPr="00B870EF">
        <w:rPr>
          <w:u w:val="single"/>
        </w:rPr>
        <w:t>Akcja „Przyroda-Przygoda”</w:t>
      </w:r>
    </w:p>
    <w:p w14:paraId="6D48D8BE" w14:textId="472160EF" w:rsidR="00162D26" w:rsidRDefault="00162D26" w:rsidP="00984EEB">
      <w:pPr>
        <w:spacing w:line="240" w:lineRule="auto"/>
      </w:pPr>
      <w:r>
        <w:t xml:space="preserve">Do udziału w akcji zaproszono </w:t>
      </w:r>
      <w:r w:rsidR="005E7578">
        <w:t xml:space="preserve">nauczycieli i </w:t>
      </w:r>
      <w:r>
        <w:t>uczniów uczęszczających do szkół prowadzonych przez Powiat Wołomiński.</w:t>
      </w:r>
      <w:r w:rsidR="00B870EF">
        <w:t xml:space="preserve"> </w:t>
      </w:r>
      <w:r>
        <w:t>Zadanie konkursowe polegało na opracowaniu Questu*, zgodnie z metodologią przedstawioną na wcześniejszym szkoleniu dla nauczycieli. Fabuła Questu oraz prezentowane miejsca muszą być związane z przyrodą powiatu wołomińskiego, ukazywać piękno przyrody oraz zachęcać do spędzenia czasu na świeżym powietrzu.</w:t>
      </w:r>
      <w:r w:rsidR="00B870EF">
        <w:t xml:space="preserve"> </w:t>
      </w:r>
      <w:r>
        <w:t>W akcji wzięło udział 5 placówek oświatowych (5 nauczycieli i 25 uczniów).</w:t>
      </w:r>
      <w:r w:rsidR="00B870EF">
        <w:t xml:space="preserve"> </w:t>
      </w:r>
      <w:r>
        <w:t xml:space="preserve">Zwycięska szkoła miała możliwość wyboru nagrody – wybrano ławkę z panelem fotowoltaicznym. Dla uczniów i nauczycieli zakupiono nagrody. Wydrukowano też ulotki zachęcające do przejścia trasy </w:t>
      </w:r>
      <w:proofErr w:type="spellStart"/>
      <w:r>
        <w:t>questu</w:t>
      </w:r>
      <w:proofErr w:type="spellEnd"/>
      <w:r>
        <w:t xml:space="preserve"> (1000 szt.).</w:t>
      </w:r>
    </w:p>
    <w:p w14:paraId="679C180C" w14:textId="618AAB61" w:rsidR="00162D26" w:rsidRDefault="00162D26" w:rsidP="00984EEB">
      <w:pPr>
        <w:spacing w:line="240" w:lineRule="auto"/>
      </w:pPr>
      <w:r>
        <w:t>*Quest to edukacyjna gra terenowa, polegająca na przejściu nieoznakowanej w terenie trasy. Uczestnicy zabawy przemieszczają się dzięki wskazówkom zawartym w tekście ulotki. Żeby przejść cały Quest, należy odgadywać zagadki, szukać w terenie wskazówek, wpisywać odpowiednie znaki, potrzebne do rozwiązania hasła.</w:t>
      </w:r>
    </w:p>
    <w:p w14:paraId="6A5381B6" w14:textId="1221506E" w:rsidR="00162D26" w:rsidRPr="00B870EF" w:rsidRDefault="00162D26" w:rsidP="00984EEB">
      <w:pPr>
        <w:spacing w:line="240" w:lineRule="auto"/>
        <w:rPr>
          <w:u w:val="single"/>
        </w:rPr>
      </w:pPr>
      <w:r w:rsidRPr="00B870EF">
        <w:rPr>
          <w:u w:val="single"/>
        </w:rPr>
        <w:t>7)</w:t>
      </w:r>
      <w:r w:rsidR="00B870EF" w:rsidRPr="00B870EF">
        <w:rPr>
          <w:u w:val="single"/>
        </w:rPr>
        <w:t xml:space="preserve"> </w:t>
      </w:r>
      <w:r w:rsidRPr="00B870EF">
        <w:rPr>
          <w:u w:val="single"/>
        </w:rPr>
        <w:t>Konkurs dla urzędników</w:t>
      </w:r>
    </w:p>
    <w:p w14:paraId="436B7470" w14:textId="5C910035" w:rsidR="00162D26" w:rsidRDefault="00162D26" w:rsidP="00984EEB">
      <w:pPr>
        <w:spacing w:line="240" w:lineRule="auto"/>
      </w:pPr>
      <w:r>
        <w:t>Konkurs był adresowany do osób zatrudnionych w urzędach gmin z terenu powiatu wołomińskiego oraz do osób zatrudnionych w Starostwie Powiatowym w Wołominie.</w:t>
      </w:r>
      <w:r w:rsidR="00B870EF">
        <w:t xml:space="preserve"> </w:t>
      </w:r>
      <w:r>
        <w:t>Celem konkursu było m.in. podniesienie świadomości ekologicznej osób zatrudnionych w urzędach gmin z terenu powiatu wołomińskiego oraz osób zatrudnionych w Starostwie Powiatowym w Wołominie oraz zwrócenie uwagi na to, że pracownicy urzędów na poziomie lokalnym, poprzez swoją pracę mogą w istotny sposób wpływać na okoliczną przyrodę oraz na poziom świadomości ekologicznej mieszkańców powiatu.</w:t>
      </w:r>
      <w:r w:rsidR="00B870EF">
        <w:t xml:space="preserve"> </w:t>
      </w:r>
      <w:r w:rsidR="00B870EF">
        <w:br/>
      </w:r>
      <w:r>
        <w:t>W konkursie wzięło udział 19 osób. Wszyscy otrzymali nagrody – w zależności od ilości uzyskanych punktów.</w:t>
      </w:r>
    </w:p>
    <w:p w14:paraId="2CB086AC" w14:textId="31C05D94" w:rsidR="00162D26" w:rsidRPr="00B870EF" w:rsidRDefault="00162D26" w:rsidP="00984EEB">
      <w:pPr>
        <w:spacing w:line="240" w:lineRule="auto"/>
        <w:rPr>
          <w:u w:val="single"/>
        </w:rPr>
      </w:pPr>
      <w:r w:rsidRPr="00B870EF">
        <w:rPr>
          <w:u w:val="single"/>
        </w:rPr>
        <w:t>8)</w:t>
      </w:r>
      <w:r w:rsidR="00B870EF" w:rsidRPr="00B870EF">
        <w:rPr>
          <w:u w:val="single"/>
        </w:rPr>
        <w:t xml:space="preserve"> </w:t>
      </w:r>
      <w:r w:rsidRPr="00B870EF">
        <w:rPr>
          <w:u w:val="single"/>
        </w:rPr>
        <w:t>Spoty reklamowe</w:t>
      </w:r>
    </w:p>
    <w:p w14:paraId="1B571A1C" w14:textId="71BD3382" w:rsidR="00162D26" w:rsidRDefault="00162D26" w:rsidP="00984EEB">
      <w:pPr>
        <w:spacing w:line="240" w:lineRule="auto"/>
      </w:pPr>
      <w:r>
        <w:t xml:space="preserve">Kampania była prowadzona w ramach edukacji ekologicznej. Ww. spoty były emitowane na 5 ekranach LED, zlokalizowanych na terenie powiatu wołomińskiego. Spoty prezentowały informacje dotyczące źródeł niskiej emisji i zanieczyszczenia powietrza w powiecie wołomińskim oraz przedstawiały propozycje działań zaradczych. Spoty zostały zaprojektowane przez przedstawiciela Polskiego Alarmu Smogowego. </w:t>
      </w:r>
    </w:p>
    <w:p w14:paraId="7791667B" w14:textId="4C115936" w:rsidR="00162D26" w:rsidRPr="00B870EF" w:rsidRDefault="00162D26" w:rsidP="00984EEB">
      <w:pPr>
        <w:spacing w:line="240" w:lineRule="auto"/>
        <w:rPr>
          <w:u w:val="single"/>
        </w:rPr>
      </w:pPr>
      <w:r w:rsidRPr="00B870EF">
        <w:rPr>
          <w:u w:val="single"/>
        </w:rPr>
        <w:t>9)</w:t>
      </w:r>
      <w:r w:rsidR="00B870EF" w:rsidRPr="00B870EF">
        <w:rPr>
          <w:u w:val="single"/>
        </w:rPr>
        <w:t xml:space="preserve"> </w:t>
      </w:r>
      <w:r w:rsidRPr="00B870EF">
        <w:rPr>
          <w:u w:val="single"/>
        </w:rPr>
        <w:t>Choinki za elektrośmieci</w:t>
      </w:r>
    </w:p>
    <w:p w14:paraId="5012E9D2" w14:textId="71B27AD6" w:rsidR="00162D26" w:rsidRDefault="00162D26" w:rsidP="00984EEB">
      <w:pPr>
        <w:spacing w:line="240" w:lineRule="auto"/>
      </w:pPr>
      <w:r>
        <w:t>W 15 grudnia 2018 r. miała finał przedświąteczna akcja ekologiczna, przygotowana przez Starostwo Powiatowe w Wołominie. Przed budynkiem urzędu odbyła się V zbiórka „elektrośmieci”.</w:t>
      </w:r>
      <w:r w:rsidR="0026653E">
        <w:t xml:space="preserve"> </w:t>
      </w:r>
      <w:r>
        <w:t>Mieszkańcy naszego powiatu, którzy wzięli udział w akacji, otrzymali choinki w doniczkach w zamian za przyniesiony zużyty sprzęt elektryczny i elektroniczny.</w:t>
      </w:r>
      <w:r w:rsidR="0026653E">
        <w:t xml:space="preserve"> </w:t>
      </w:r>
      <w:r>
        <w:t xml:space="preserve">W wyniku akcji zebrano dwa kontenery odpadów i rozdano </w:t>
      </w:r>
      <w:r w:rsidR="0026653E">
        <w:br/>
      </w:r>
      <w:r>
        <w:t>w sumie 300 sztuk świątecznych drzewek, które w okresie wiosennym mają szansę być przesadzone do ziemi.</w:t>
      </w:r>
    </w:p>
    <w:p w14:paraId="00A0F736" w14:textId="73F35FAB" w:rsidR="00162D26" w:rsidRPr="0026653E" w:rsidRDefault="00162D26" w:rsidP="00984EEB">
      <w:pPr>
        <w:spacing w:line="240" w:lineRule="auto"/>
        <w:rPr>
          <w:u w:val="single"/>
        </w:rPr>
      </w:pPr>
      <w:r w:rsidRPr="0026653E">
        <w:rPr>
          <w:u w:val="single"/>
        </w:rPr>
        <w:t>10)</w:t>
      </w:r>
      <w:r w:rsidR="00B870EF" w:rsidRPr="0026653E">
        <w:rPr>
          <w:u w:val="single"/>
        </w:rPr>
        <w:t xml:space="preserve"> </w:t>
      </w:r>
      <w:r w:rsidRPr="0026653E">
        <w:rPr>
          <w:u w:val="single"/>
        </w:rPr>
        <w:t>Mierniki do pomiaru jakości powietrza AIRLY</w:t>
      </w:r>
    </w:p>
    <w:p w14:paraId="70A92978" w14:textId="502995AD" w:rsidR="00162D26" w:rsidRDefault="00162D26" w:rsidP="00984EEB">
      <w:pPr>
        <w:spacing w:line="240" w:lineRule="auto"/>
      </w:pPr>
      <w:r>
        <w:t xml:space="preserve">W związku z problemem narastającego smogu, na terenie powiatu wołomińskiego zamontowano mierniki jakości powietrza w systemie AIRLY, które służą do pomiaru: </w:t>
      </w:r>
      <w:r w:rsidR="00A84B72">
        <w:t xml:space="preserve">pyłów zawieszonych PM1, PM2.5 i PM10, a także </w:t>
      </w:r>
      <w:r>
        <w:t>temperatury, wilgotności</w:t>
      </w:r>
      <w:r w:rsidR="00A84B72">
        <w:t xml:space="preserve"> i</w:t>
      </w:r>
      <w:r>
        <w:t xml:space="preserve"> ciśnienia</w:t>
      </w:r>
      <w:r w:rsidR="00A84B72">
        <w:t xml:space="preserve"> powietrza</w:t>
      </w:r>
      <w:r>
        <w:t xml:space="preserve">.  Mierniki, w ilości 10 szt., zostały rozmieszczone tak, aby uzupełnić istniejącą już częściowo sieć tych punktów na terenie powiatu. Nowe </w:t>
      </w:r>
      <w:r>
        <w:lastRenderedPageBreak/>
        <w:t>mierniki znajdują się w miejscowościach: Ząbki, Kobyłka, Ciemne, Stare Załubice, Ostrówek, Poświętne, Równe, Mokra Wieś, Urle, Dąbrówka.</w:t>
      </w:r>
    </w:p>
    <w:p w14:paraId="24A8CD04" w14:textId="7B8FBFB0" w:rsidR="00162D26" w:rsidRPr="00B870EF" w:rsidRDefault="00162D26" w:rsidP="00984EEB">
      <w:pPr>
        <w:spacing w:line="240" w:lineRule="auto"/>
        <w:rPr>
          <w:u w:val="single"/>
        </w:rPr>
      </w:pPr>
      <w:r w:rsidRPr="00B870EF">
        <w:rPr>
          <w:u w:val="single"/>
        </w:rPr>
        <w:t>11)</w:t>
      </w:r>
      <w:r w:rsidR="00B870EF" w:rsidRPr="00B870EF">
        <w:rPr>
          <w:u w:val="single"/>
        </w:rPr>
        <w:t xml:space="preserve"> </w:t>
      </w:r>
      <w:r w:rsidRPr="00B870EF">
        <w:rPr>
          <w:u w:val="single"/>
        </w:rPr>
        <w:t>Budki lęgowe</w:t>
      </w:r>
    </w:p>
    <w:p w14:paraId="4D99DFC6" w14:textId="47715CD8" w:rsidR="00162D26" w:rsidRDefault="00162D26" w:rsidP="00984EEB">
      <w:pPr>
        <w:spacing w:line="240" w:lineRule="auto"/>
      </w:pPr>
      <w:r>
        <w:t>Zlecono wykonanie i montaż na drzewach rodzaju kasztanowiec, wytypowanych przez Wydział Ochrony Środowiska, skrzynek lęgowych dla ptaków dziuplastych (sikorek). Powyższe działania mają na celu ułatwienie zasiedlania terenów przez ptaki żywiące się m.in. owadami niszczącymi kasztanowce.</w:t>
      </w:r>
    </w:p>
    <w:p w14:paraId="232A8DB7" w14:textId="0EC6882D" w:rsidR="00162D26" w:rsidRPr="00B870EF" w:rsidRDefault="00162D26" w:rsidP="00984EEB">
      <w:pPr>
        <w:spacing w:line="240" w:lineRule="auto"/>
        <w:rPr>
          <w:u w:val="single"/>
        </w:rPr>
      </w:pPr>
      <w:r w:rsidRPr="00B870EF">
        <w:rPr>
          <w:u w:val="single"/>
        </w:rPr>
        <w:t>12</w:t>
      </w:r>
      <w:r w:rsidR="00B870EF" w:rsidRPr="00B870EF">
        <w:rPr>
          <w:u w:val="single"/>
        </w:rPr>
        <w:t xml:space="preserve">) </w:t>
      </w:r>
      <w:r w:rsidRPr="00B870EF">
        <w:rPr>
          <w:u w:val="single"/>
        </w:rPr>
        <w:t>Akcja sprzątania terenów leśnych</w:t>
      </w:r>
    </w:p>
    <w:p w14:paraId="6FCCFDAD" w14:textId="372620DE" w:rsidR="00162D26" w:rsidRDefault="00162D26" w:rsidP="00984EEB">
      <w:pPr>
        <w:spacing w:line="240" w:lineRule="auto"/>
      </w:pPr>
      <w:r>
        <w:t>W dniu 14 kwietnia 2018 r. Starostwo Powiatowe w Wołominie, we współpracy z Kołem Łowieckim ,,Artemida”, w ramach obchodów Dnia Ziemi, przeprowadziło akcję sprzątania terenów leśnych przy cmentarzu w Wołominie, w rejonie rezerwatu ,,</w:t>
      </w:r>
      <w:proofErr w:type="spellStart"/>
      <w:r>
        <w:t>Grabicz</w:t>
      </w:r>
      <w:proofErr w:type="spellEnd"/>
      <w:r>
        <w:t xml:space="preserve">” od strony Leśniakowizny i Nowego Ossowa, </w:t>
      </w:r>
      <w:r w:rsidR="0026653E">
        <w:br/>
      </w:r>
      <w:r>
        <w:t>a także terenów leśnych pomiędzy Ręczajami Polskimi i Majdanem.</w:t>
      </w:r>
      <w:r w:rsidR="0026653E">
        <w:t xml:space="preserve"> </w:t>
      </w:r>
      <w:r>
        <w:t>Starostwo zabezpieczyło kontenery na odpady, rękawice oraz chwytaki do zbierania śmieci. W sprzątaniu wzięło udział 12 członków Koła Łowieckiego ,,ARTEMIDA” z siedzibą w Kobyłce, które dzierżawi obwód łowiecki nr 347.</w:t>
      </w:r>
      <w:r w:rsidR="0026653E">
        <w:t xml:space="preserve"> </w:t>
      </w:r>
      <w:r>
        <w:t>Efektem 4 godzinnego sprzątania było zapełnienie 2 kontenerów i uprzątnięcie 20 dzikich wysypisk.</w:t>
      </w:r>
    </w:p>
    <w:p w14:paraId="262CC57E" w14:textId="21601E92" w:rsidR="00162D26" w:rsidRPr="00B870EF" w:rsidRDefault="00162D26" w:rsidP="00984EEB">
      <w:pPr>
        <w:spacing w:line="240" w:lineRule="auto"/>
        <w:rPr>
          <w:u w:val="single"/>
        </w:rPr>
      </w:pPr>
      <w:r w:rsidRPr="00B870EF">
        <w:rPr>
          <w:u w:val="single"/>
        </w:rPr>
        <w:t>13)</w:t>
      </w:r>
      <w:r w:rsidR="00B870EF" w:rsidRPr="00B870EF">
        <w:rPr>
          <w:u w:val="single"/>
        </w:rPr>
        <w:t xml:space="preserve"> </w:t>
      </w:r>
      <w:r w:rsidRPr="00B870EF">
        <w:rPr>
          <w:u w:val="single"/>
        </w:rPr>
        <w:t>VIII Rajd Rowerowy na orientację Grabów 2018</w:t>
      </w:r>
    </w:p>
    <w:p w14:paraId="7BEB0CF6" w14:textId="2627F2D6" w:rsidR="00162D26" w:rsidRPr="0026653E" w:rsidRDefault="00162D26" w:rsidP="00984EEB">
      <w:pPr>
        <w:spacing w:line="240" w:lineRule="auto"/>
      </w:pPr>
      <w:r>
        <w:t>W dniu 9 czerwca 2018 r. zorganizowano rajd rowerowy na orientację. W rajdzie, który odbywał się na trasie o długości ok. 20 km wystartowało 83 osoby. Prawo do startu miały drużyny złożone min. z dwóch osób. Start i meta znajdowały się na terenie Gospodarstwa Edukacyjno-Agroturystycznego Mazowiecki Zaścianek, Grabów 26, gmina Tłuszcz.</w:t>
      </w:r>
      <w:r w:rsidR="0026653E">
        <w:t xml:space="preserve"> </w:t>
      </w:r>
      <w:r>
        <w:t>Uczestnikom rajdu zapewniono mapy, karty zadań oraz numery startowe, odblaski, a także ubezpieczenie i opiekę medyczną oraz posiłek przygotowany przez gospodarstwo agroturystyczne. Dodatkowo na miejscu dla uczestników przygotowano gry i zabawy prowadzone przez animatorów.</w:t>
      </w:r>
      <w:r w:rsidR="0026653E">
        <w:t xml:space="preserve"> </w:t>
      </w:r>
      <w:r>
        <w:t>Zadaniem uczestników rajdu było dotarcie do zaznaczonych na mapie punktów kontrolnych i udzielenie pisemnych odpowiedzi na pytania konkursowe. Pytania dotyczyły wiedzy o środowisku naturalnym i jego ochronie oraz ekologii i walorach przyrodniczych powiatu wołomińskiego</w:t>
      </w:r>
      <w:r w:rsidR="0026653E">
        <w:t xml:space="preserve">. </w:t>
      </w:r>
      <w:r>
        <w:t>Rajd miał na celu: podniesienie poziomu wiedzy o środowisku naturalnym i ekologii; budzenie aktywności poznawczej oraz dalszego poszerzania wiedzy o środowisku; uwrażliwienie społeczeństwa na piękno przyrody i uświadomienie o konieczności jej ochrony; propagowanie aktywnych form wypoczynku i zdrowego stylu życia; kształtowanie postaw proekologicznych.</w:t>
      </w:r>
    </w:p>
    <w:p w14:paraId="7D2AD082" w14:textId="6E8E0BA7" w:rsidR="00D77E40" w:rsidRDefault="00D77E40" w:rsidP="00984EEB">
      <w:pPr>
        <w:tabs>
          <w:tab w:val="left" w:pos="0"/>
        </w:tabs>
        <w:spacing w:line="240" w:lineRule="auto"/>
      </w:pPr>
    </w:p>
    <w:p w14:paraId="5A61EC65" w14:textId="79B6B9BA" w:rsidR="00D77E40" w:rsidRDefault="00D77E40" w:rsidP="00984EEB">
      <w:pPr>
        <w:tabs>
          <w:tab w:val="left" w:pos="0"/>
        </w:tabs>
        <w:spacing w:line="240" w:lineRule="auto"/>
      </w:pPr>
    </w:p>
    <w:p w14:paraId="16F5C607" w14:textId="77777777" w:rsidR="00D77E40" w:rsidRDefault="00D77E40" w:rsidP="00984EEB">
      <w:pPr>
        <w:tabs>
          <w:tab w:val="left" w:pos="0"/>
        </w:tabs>
        <w:spacing w:line="240" w:lineRule="auto"/>
        <w:sectPr w:rsidR="00D77E40" w:rsidSect="00E47C87">
          <w:pgSz w:w="11906" w:h="16838"/>
          <w:pgMar w:top="1417" w:right="1417" w:bottom="1417" w:left="1417" w:header="510" w:footer="454" w:gutter="0"/>
          <w:cols w:space="708"/>
          <w:docGrid w:linePitch="360"/>
        </w:sectPr>
      </w:pPr>
    </w:p>
    <w:p w14:paraId="2D2AD363" w14:textId="5E5F28A0" w:rsidR="007D7FAF" w:rsidRPr="000C0F05" w:rsidRDefault="00407953" w:rsidP="00984EEB">
      <w:pPr>
        <w:pStyle w:val="Nagwek1"/>
        <w:rPr>
          <w:lang w:eastAsia="pl-PL"/>
        </w:rPr>
      </w:pPr>
      <w:bookmarkStart w:id="59" w:name="_Toc485728599"/>
      <w:bookmarkStart w:id="60" w:name="_Toc15374405"/>
      <w:r>
        <w:rPr>
          <w:lang w:eastAsia="pl-PL"/>
        </w:rPr>
        <w:lastRenderedPageBreak/>
        <w:t xml:space="preserve">4. </w:t>
      </w:r>
      <w:r w:rsidR="007D7FAF" w:rsidRPr="000C0F05">
        <w:rPr>
          <w:lang w:eastAsia="pl-PL"/>
        </w:rPr>
        <w:t>Ocena realizacji Programu Ochrony Środowiska</w:t>
      </w:r>
      <w:bookmarkEnd w:id="59"/>
      <w:bookmarkEnd w:id="60"/>
    </w:p>
    <w:p w14:paraId="2A0A091D" w14:textId="05D9D0BB" w:rsidR="00DE232A" w:rsidRDefault="00445F4A" w:rsidP="00984EEB">
      <w:pPr>
        <w:spacing w:line="240" w:lineRule="auto"/>
      </w:pPr>
      <w:r>
        <w:t xml:space="preserve">Na terenie </w:t>
      </w:r>
      <w:r w:rsidR="00DE232A">
        <w:t>powiatu wołomińskiego</w:t>
      </w:r>
      <w:r>
        <w:t xml:space="preserve"> </w:t>
      </w:r>
      <w:r w:rsidR="007D7FAF" w:rsidRPr="000C0F05">
        <w:t xml:space="preserve">w ramach Programu Ochrony Środowiska </w:t>
      </w:r>
      <w:r w:rsidR="00DE232A">
        <w:t xml:space="preserve">realizowano działania </w:t>
      </w:r>
      <w:r w:rsidR="00373523">
        <w:br/>
      </w:r>
      <w:r w:rsidR="00DE232A">
        <w:t xml:space="preserve">w ramach </w:t>
      </w:r>
      <w:r w:rsidR="00373523">
        <w:t xml:space="preserve">10 obszarów interwencji: ochrona klimatu i jakości powietrza, zagrożenia hałasem, gospodarowanie wodami, gospodarka wodno-ściekowa, zasoby geologiczne, gleby, gospodarka odpadami i zapobieganie powstawaniu odpadów, zasoby przyrodnicze, zagrożenia poważnymi awariami oraz edukacja ekologiczna. </w:t>
      </w:r>
    </w:p>
    <w:p w14:paraId="69D10EBF" w14:textId="2719E172" w:rsidR="00373523" w:rsidRDefault="005D3A23" w:rsidP="00984EEB">
      <w:pPr>
        <w:spacing w:line="240" w:lineRule="auto"/>
      </w:pPr>
      <w:r>
        <w:t>Poniżej oceniono stopień realizacji poszczególnych celów i kierunków działań przyjętych w POŚ dla powiatu w rozróżnieniu na poszczególne obszary interwencji.</w:t>
      </w:r>
    </w:p>
    <w:p w14:paraId="71FC126D" w14:textId="77777777" w:rsidR="005D3A23" w:rsidRDefault="005D3A23" w:rsidP="00984EEB">
      <w:pPr>
        <w:pStyle w:val="Akapitzlist"/>
        <w:numPr>
          <w:ilvl w:val="0"/>
          <w:numId w:val="22"/>
        </w:numPr>
        <w:spacing w:line="240" w:lineRule="auto"/>
        <w:rPr>
          <w:b/>
        </w:rPr>
      </w:pPr>
      <w:r w:rsidRPr="005D3A23">
        <w:rPr>
          <w:b/>
        </w:rPr>
        <w:t>Ochrona klimatu i jakości powietrza</w:t>
      </w:r>
    </w:p>
    <w:p w14:paraId="29C8CEEC" w14:textId="77777777" w:rsidR="005D3A23" w:rsidRDefault="005D3A23" w:rsidP="00984EEB">
      <w:pPr>
        <w:spacing w:line="240" w:lineRule="auto"/>
      </w:pPr>
      <w:r>
        <w:t>Wyznaczone cele:</w:t>
      </w:r>
    </w:p>
    <w:p w14:paraId="2F516F47" w14:textId="67866475" w:rsidR="005D3A23" w:rsidRPr="005D3A23" w:rsidRDefault="005D3A23" w:rsidP="00984EEB">
      <w:pPr>
        <w:pStyle w:val="Akapitzlist"/>
        <w:numPr>
          <w:ilvl w:val="0"/>
          <w:numId w:val="23"/>
        </w:numPr>
        <w:spacing w:line="240" w:lineRule="auto"/>
        <w:rPr>
          <w:b/>
        </w:rPr>
      </w:pPr>
      <w:r>
        <w:t xml:space="preserve">Ograniczenie tzw. „niskiej emisji”, w tym emisji komunikacyjnej i sektora </w:t>
      </w:r>
      <w:proofErr w:type="spellStart"/>
      <w:r>
        <w:t>komunalno</w:t>
      </w:r>
      <w:proofErr w:type="spellEnd"/>
      <w:r>
        <w:t xml:space="preserve"> – bytowego;</w:t>
      </w:r>
    </w:p>
    <w:p w14:paraId="6226D4AD" w14:textId="60EA5C1A" w:rsidR="005D3A23" w:rsidRDefault="005D3A23" w:rsidP="00984EEB">
      <w:pPr>
        <w:pStyle w:val="Akapitzlist"/>
        <w:numPr>
          <w:ilvl w:val="0"/>
          <w:numId w:val="23"/>
        </w:numPr>
        <w:spacing w:line="240" w:lineRule="auto"/>
      </w:pPr>
      <w:r>
        <w:t>Ograniczenie emisji z przemysłu i energetyki;</w:t>
      </w:r>
    </w:p>
    <w:p w14:paraId="06B9E18B" w14:textId="62E28980" w:rsidR="005D3A23" w:rsidRDefault="005D3A23" w:rsidP="00984EEB">
      <w:pPr>
        <w:pStyle w:val="Akapitzlist"/>
        <w:numPr>
          <w:ilvl w:val="0"/>
          <w:numId w:val="23"/>
        </w:numPr>
        <w:spacing w:line="240" w:lineRule="auto"/>
      </w:pPr>
      <w:r>
        <w:t>Zwiększenie udziału energii odnawialnej w bilansie energetycznym powiatu;</w:t>
      </w:r>
    </w:p>
    <w:p w14:paraId="74D96FD3" w14:textId="1005B5A0" w:rsidR="005D3A23" w:rsidRDefault="005D3A23" w:rsidP="00984EEB">
      <w:pPr>
        <w:pStyle w:val="Akapitzlist"/>
        <w:numPr>
          <w:ilvl w:val="0"/>
          <w:numId w:val="23"/>
        </w:numPr>
        <w:spacing w:line="240" w:lineRule="auto"/>
      </w:pPr>
      <w:r>
        <w:t>Adaptacja do zmian klimatu.</w:t>
      </w:r>
    </w:p>
    <w:p w14:paraId="573B2A63" w14:textId="165ABACF" w:rsidR="00373523" w:rsidRDefault="005D3A23" w:rsidP="00984EEB">
      <w:pPr>
        <w:spacing w:line="240" w:lineRule="auto"/>
      </w:pPr>
      <w:r>
        <w:t>Wśród zadań realizowanych na terenie powiatu znaczna ich część dotyczyła termomodernizacji, o</w:t>
      </w:r>
      <w:r w:rsidRPr="005D3A23">
        <w:t>graniczani</w:t>
      </w:r>
      <w:r>
        <w:t>a</w:t>
      </w:r>
      <w:r w:rsidRPr="005D3A23">
        <w:t xml:space="preserve"> niskiej emisji poprzez modernizację źródeł ciepła i zmianę paliwa na ekologiczne</w:t>
      </w:r>
      <w:r>
        <w:t xml:space="preserve">, rozwój sieci gazowej, zwiększenia wykorzystania odnawialnych źródeł energii, modernizacji oświetlenia ulicznego, budowy ścieżek rowerowych i ciągów pieszych, a także rozwoju transportu publicznego </w:t>
      </w:r>
      <w:r>
        <w:br/>
        <w:t>i ograniczenia pylenia wtórnego z dróg.</w:t>
      </w:r>
    </w:p>
    <w:p w14:paraId="1478DD2E" w14:textId="21D21CF9" w:rsidR="00373523" w:rsidRPr="005D3A23" w:rsidRDefault="005D3A23" w:rsidP="00984EEB">
      <w:pPr>
        <w:pStyle w:val="Akapitzlist"/>
        <w:numPr>
          <w:ilvl w:val="0"/>
          <w:numId w:val="22"/>
        </w:numPr>
        <w:spacing w:line="240" w:lineRule="auto"/>
        <w:rPr>
          <w:b/>
        </w:rPr>
      </w:pPr>
      <w:r w:rsidRPr="005D3A23">
        <w:rPr>
          <w:b/>
        </w:rPr>
        <w:t>Zagrożenia hałasem</w:t>
      </w:r>
    </w:p>
    <w:p w14:paraId="14AE31E2" w14:textId="0F013126" w:rsidR="005D3A23" w:rsidRDefault="005D3A23" w:rsidP="00984EEB">
      <w:pPr>
        <w:spacing w:line="240" w:lineRule="auto"/>
      </w:pPr>
      <w:r>
        <w:t>Wyznaczone cele:</w:t>
      </w:r>
    </w:p>
    <w:p w14:paraId="003D3570" w14:textId="4931513A" w:rsidR="005D3A23" w:rsidRDefault="005D3A23" w:rsidP="00984EEB">
      <w:pPr>
        <w:pStyle w:val="Akapitzlist"/>
        <w:numPr>
          <w:ilvl w:val="0"/>
          <w:numId w:val="24"/>
        </w:numPr>
        <w:spacing w:line="240" w:lineRule="auto"/>
      </w:pPr>
      <w:r>
        <w:t>Kształtowanie klimatu akustycznego przez planowanie przestrzenne;</w:t>
      </w:r>
    </w:p>
    <w:p w14:paraId="4737BDEA" w14:textId="72DF4481" w:rsidR="005D3A23" w:rsidRDefault="005D3A23" w:rsidP="00984EEB">
      <w:pPr>
        <w:pStyle w:val="Akapitzlist"/>
        <w:numPr>
          <w:ilvl w:val="0"/>
          <w:numId w:val="24"/>
        </w:numPr>
        <w:spacing w:line="240" w:lineRule="auto"/>
      </w:pPr>
      <w:r>
        <w:t>Zmniejszenie hałasu komunikacyjnego;</w:t>
      </w:r>
    </w:p>
    <w:p w14:paraId="3BC73979" w14:textId="049C268C" w:rsidR="005D3A23" w:rsidRDefault="005D3A23" w:rsidP="00984EEB">
      <w:pPr>
        <w:pStyle w:val="Akapitzlist"/>
        <w:numPr>
          <w:ilvl w:val="0"/>
          <w:numId w:val="24"/>
        </w:numPr>
        <w:spacing w:line="240" w:lineRule="auto"/>
      </w:pPr>
      <w:r>
        <w:t>Zmniejszenie hałasu przemysłowego i komunalnego.</w:t>
      </w:r>
    </w:p>
    <w:p w14:paraId="0B943752" w14:textId="41C5BF62" w:rsidR="00373523" w:rsidRDefault="005D3A23" w:rsidP="00984EEB">
      <w:pPr>
        <w:spacing w:line="240" w:lineRule="auto"/>
      </w:pPr>
      <w:r>
        <w:t xml:space="preserve">Działania realizowane w powyższym zakresie odnosiły się do przebudowy i modernizacji dróg gminnych, powiatowych i wojewódzkich, </w:t>
      </w:r>
      <w:r w:rsidR="00AB2376">
        <w:t>przeprowadzania kontroli w zakresie uciążliwości hałasowej czy wykonywania badań pomiarów hałasu.</w:t>
      </w:r>
    </w:p>
    <w:p w14:paraId="42D443C8" w14:textId="10219BBF" w:rsidR="00373523" w:rsidRPr="00666A0D" w:rsidRDefault="00AB2376" w:rsidP="00984EEB">
      <w:pPr>
        <w:pStyle w:val="Akapitzlist"/>
        <w:numPr>
          <w:ilvl w:val="0"/>
          <w:numId w:val="22"/>
        </w:numPr>
        <w:spacing w:line="240" w:lineRule="auto"/>
        <w:rPr>
          <w:b/>
        </w:rPr>
      </w:pPr>
      <w:r w:rsidRPr="00666A0D">
        <w:rPr>
          <w:b/>
        </w:rPr>
        <w:t>Gospodarowanie wodami</w:t>
      </w:r>
    </w:p>
    <w:p w14:paraId="7460B424" w14:textId="35B8F01D" w:rsidR="00AB2376" w:rsidRDefault="00AB2376" w:rsidP="00984EEB">
      <w:pPr>
        <w:spacing w:line="240" w:lineRule="auto"/>
      </w:pPr>
      <w:r>
        <w:t>Wyznaczone cele:</w:t>
      </w:r>
    </w:p>
    <w:p w14:paraId="03FBFD5B" w14:textId="0EB2F30B" w:rsidR="00C03742" w:rsidRDefault="00C03742" w:rsidP="00984EEB">
      <w:pPr>
        <w:pStyle w:val="Akapitzlist"/>
        <w:numPr>
          <w:ilvl w:val="0"/>
          <w:numId w:val="25"/>
        </w:numPr>
        <w:spacing w:line="240" w:lineRule="auto"/>
      </w:pPr>
      <w:r>
        <w:t>Zwiększanie retencyjności zlewni oraz efektywności urządzeń zabezpieczenia przeciwpowodziowego;</w:t>
      </w:r>
    </w:p>
    <w:p w14:paraId="75334839" w14:textId="13D07862" w:rsidR="00C03742" w:rsidRDefault="00C03742" w:rsidP="00984EEB">
      <w:pPr>
        <w:pStyle w:val="Akapitzlist"/>
        <w:numPr>
          <w:ilvl w:val="0"/>
          <w:numId w:val="25"/>
        </w:numPr>
        <w:spacing w:line="240" w:lineRule="auto"/>
      </w:pPr>
      <w:r>
        <w:t>Gospodarowanie wodami dla ochrony przed powodzią, suszą i deficytem wody;</w:t>
      </w:r>
    </w:p>
    <w:p w14:paraId="4B66AD70" w14:textId="080E70FF" w:rsidR="00C03742" w:rsidRDefault="00C03742" w:rsidP="00984EEB">
      <w:pPr>
        <w:pStyle w:val="Akapitzlist"/>
        <w:numPr>
          <w:ilvl w:val="0"/>
          <w:numId w:val="25"/>
        </w:numPr>
        <w:spacing w:line="240" w:lineRule="auto"/>
      </w:pPr>
      <w:r>
        <w:t>Racjonalizacja korzystania z wód w gospodarstwach domowych, rolnictwie i przemyśle;</w:t>
      </w:r>
    </w:p>
    <w:p w14:paraId="12E06287" w14:textId="17497C99" w:rsidR="00AB2376" w:rsidRDefault="00C03742" w:rsidP="00984EEB">
      <w:pPr>
        <w:pStyle w:val="Akapitzlist"/>
        <w:numPr>
          <w:ilvl w:val="0"/>
          <w:numId w:val="25"/>
        </w:numPr>
        <w:spacing w:line="240" w:lineRule="auto"/>
      </w:pPr>
      <w:r>
        <w:t>Poprawa jakości wód powierzchniowych i podziemnych.</w:t>
      </w:r>
    </w:p>
    <w:p w14:paraId="00E85414" w14:textId="4EED1312" w:rsidR="00373523" w:rsidRDefault="00C03742" w:rsidP="00984EEB">
      <w:pPr>
        <w:spacing w:line="240" w:lineRule="auto"/>
      </w:pPr>
      <w:r>
        <w:t xml:space="preserve">Wśród działań realizowanych w zakresie gospodarki wodami prowadzono nadzór nad spółkami wodnymi, udzielano wsparcia w postaci dotacji celowych, budowano infrastrukturę służącą ochronie </w:t>
      </w:r>
      <w:r>
        <w:lastRenderedPageBreak/>
        <w:t>wód, modernizowano stacje uzdatniania wody, budowano przydomowe oczyszczalnie ścieków oraz prowadzono działania w zakresie remontu rowów melioracyjnych, udrożnienia przepustów i rurociągów oraz konserwacji rowów.</w:t>
      </w:r>
    </w:p>
    <w:p w14:paraId="6D310914" w14:textId="4163BDD8" w:rsidR="00C03742" w:rsidRPr="00666A0D" w:rsidRDefault="00C03742" w:rsidP="00984EEB">
      <w:pPr>
        <w:pStyle w:val="Akapitzlist"/>
        <w:numPr>
          <w:ilvl w:val="0"/>
          <w:numId w:val="22"/>
        </w:numPr>
        <w:spacing w:line="240" w:lineRule="auto"/>
        <w:rPr>
          <w:b/>
        </w:rPr>
      </w:pPr>
      <w:r w:rsidRPr="00666A0D">
        <w:rPr>
          <w:b/>
        </w:rPr>
        <w:t>Gospodarka wodno-ściekowa</w:t>
      </w:r>
    </w:p>
    <w:p w14:paraId="2A76D58C" w14:textId="665B6270" w:rsidR="00C03742" w:rsidRDefault="00C03742" w:rsidP="00984EEB">
      <w:pPr>
        <w:spacing w:line="240" w:lineRule="auto"/>
      </w:pPr>
      <w:r>
        <w:t>Wyznaczone cele:</w:t>
      </w:r>
    </w:p>
    <w:p w14:paraId="0F8672C6" w14:textId="665FDEEC" w:rsidR="00C03742" w:rsidRDefault="00C03742" w:rsidP="00984EEB">
      <w:pPr>
        <w:pStyle w:val="Akapitzlist"/>
        <w:numPr>
          <w:ilvl w:val="0"/>
          <w:numId w:val="26"/>
        </w:numPr>
        <w:spacing w:line="240" w:lineRule="auto"/>
      </w:pPr>
      <w:r>
        <w:t>Zapewnienie wystarczającej ilości wody pitnej o odpowiedniej jakości;</w:t>
      </w:r>
    </w:p>
    <w:p w14:paraId="5ADC3E8C" w14:textId="5EE95538" w:rsidR="00C03742" w:rsidRDefault="00C03742" w:rsidP="00984EEB">
      <w:pPr>
        <w:pStyle w:val="Akapitzlist"/>
        <w:numPr>
          <w:ilvl w:val="0"/>
          <w:numId w:val="26"/>
        </w:numPr>
        <w:spacing w:line="240" w:lineRule="auto"/>
      </w:pPr>
      <w:r>
        <w:t>Rozbudowa infrastruktury oczyszczania ścieków, w tym realizacja programów</w:t>
      </w:r>
      <w:r w:rsidR="00666A0D">
        <w:t xml:space="preserve"> </w:t>
      </w:r>
      <w:proofErr w:type="spellStart"/>
      <w:r>
        <w:t>sanitacji</w:t>
      </w:r>
      <w:proofErr w:type="spellEnd"/>
      <w:r>
        <w:t xml:space="preserve"> </w:t>
      </w:r>
      <w:r>
        <w:br/>
        <w:t>w zabudowie rozproszonej.</w:t>
      </w:r>
    </w:p>
    <w:p w14:paraId="0EF7E0C5" w14:textId="356E329E" w:rsidR="00373523" w:rsidRDefault="00851BB9" w:rsidP="00984EEB">
      <w:pPr>
        <w:spacing w:line="240" w:lineRule="auto"/>
      </w:pPr>
      <w:r>
        <w:t xml:space="preserve">Działania w zakresie gospodarki wodno-ściekowej odnosiły się do budowy i modernizacji sieci kanalizacji deszczowej, budowy </w:t>
      </w:r>
      <w:r w:rsidR="00041B02">
        <w:t>i modernizacji sieci kanalizacji sanitarnej, monitoringu kanalizacji sanitarnej, budowy i modernizacji sieci wodociągowej, wymianie wodomierzy oraz zakupie sprzętu laboratoryjnego do badania ścieków.</w:t>
      </w:r>
    </w:p>
    <w:p w14:paraId="5F98B428" w14:textId="4BDE6851" w:rsidR="00041B02" w:rsidRPr="00041B02" w:rsidRDefault="00041B02" w:rsidP="00984EEB">
      <w:pPr>
        <w:pStyle w:val="Akapitzlist"/>
        <w:numPr>
          <w:ilvl w:val="0"/>
          <w:numId w:val="22"/>
        </w:numPr>
        <w:spacing w:line="240" w:lineRule="auto"/>
        <w:rPr>
          <w:b/>
        </w:rPr>
      </w:pPr>
      <w:r w:rsidRPr="00041B02">
        <w:rPr>
          <w:b/>
        </w:rPr>
        <w:t>Zasoby geologiczne i gleby</w:t>
      </w:r>
    </w:p>
    <w:p w14:paraId="2E54CC3C" w14:textId="2461097B" w:rsidR="00041B02" w:rsidRDefault="00041B02" w:rsidP="00984EEB">
      <w:pPr>
        <w:spacing w:line="240" w:lineRule="auto"/>
      </w:pPr>
      <w:r>
        <w:t>Wyznaczone cele:</w:t>
      </w:r>
    </w:p>
    <w:p w14:paraId="097221E1" w14:textId="77777777" w:rsidR="00041B02" w:rsidRDefault="00041B02" w:rsidP="00984EEB">
      <w:pPr>
        <w:pStyle w:val="Akapitzlist"/>
        <w:numPr>
          <w:ilvl w:val="0"/>
          <w:numId w:val="27"/>
        </w:numPr>
        <w:spacing w:line="240" w:lineRule="auto"/>
      </w:pPr>
      <w:r>
        <w:t>Racjonalne gospodarowanie i ochrona złóż kopalin;</w:t>
      </w:r>
    </w:p>
    <w:p w14:paraId="7A8A7759" w14:textId="608B7523" w:rsidR="00041B02" w:rsidRDefault="00041B02" w:rsidP="00984EEB">
      <w:pPr>
        <w:pStyle w:val="Akapitzlist"/>
        <w:numPr>
          <w:ilvl w:val="0"/>
          <w:numId w:val="27"/>
        </w:numPr>
        <w:spacing w:line="240" w:lineRule="auto"/>
      </w:pPr>
      <w:r>
        <w:t>Ograniczenie presji wywieranej na środowisko i ludność lokalną podczas prowadzenia prac geologicznych oraz eksploatacji i magazynowania kopalin;</w:t>
      </w:r>
    </w:p>
    <w:p w14:paraId="2D117D88" w14:textId="77777777" w:rsidR="00041B02" w:rsidRDefault="00041B02" w:rsidP="00984EEB">
      <w:pPr>
        <w:pStyle w:val="Akapitzlist"/>
        <w:numPr>
          <w:ilvl w:val="0"/>
          <w:numId w:val="27"/>
        </w:numPr>
        <w:spacing w:line="240" w:lineRule="auto"/>
      </w:pPr>
      <w:r>
        <w:t>Ochrona i zapewnienie właściwego sposobu użytkowania powierzchni ziemi;</w:t>
      </w:r>
    </w:p>
    <w:p w14:paraId="39B58641" w14:textId="7AA1BAA5" w:rsidR="00041B02" w:rsidRDefault="00041B02" w:rsidP="00984EEB">
      <w:pPr>
        <w:pStyle w:val="Akapitzlist"/>
        <w:numPr>
          <w:ilvl w:val="0"/>
          <w:numId w:val="27"/>
        </w:numPr>
        <w:spacing w:line="240" w:lineRule="auto"/>
      </w:pPr>
      <w:proofErr w:type="spellStart"/>
      <w:r>
        <w:t>Remediacja</w:t>
      </w:r>
      <w:proofErr w:type="spellEnd"/>
      <w:r>
        <w:t xml:space="preserve"> terenów zanieczyszczonych oraz rekultywacja terenów zdegradowanych.</w:t>
      </w:r>
    </w:p>
    <w:p w14:paraId="337B3322" w14:textId="44551C2F" w:rsidR="00041B02" w:rsidRDefault="00041B02" w:rsidP="00984EEB">
      <w:pPr>
        <w:spacing w:line="240" w:lineRule="auto"/>
      </w:pPr>
      <w:r>
        <w:t>Wśród działań zrealizowanych w powyższym obszarze przeprowadzono kontrole w zakresie eksploatacji kopalin, przeprowadzono kontrole rekultywacji gruntów, wygaszono 6 koncesji na wydobycie kopalin oraz wydano decyzje dotyczące rekultywacji gruntów i dotyczące zatwierdzenia dokumentacji geologicznej złóż.</w:t>
      </w:r>
    </w:p>
    <w:p w14:paraId="03300259" w14:textId="73E9DCFF" w:rsidR="00041B02" w:rsidRPr="00041B02" w:rsidRDefault="00041B02" w:rsidP="00984EEB">
      <w:pPr>
        <w:pStyle w:val="Akapitzlist"/>
        <w:numPr>
          <w:ilvl w:val="0"/>
          <w:numId w:val="28"/>
        </w:numPr>
        <w:spacing w:line="240" w:lineRule="auto"/>
        <w:rPr>
          <w:b/>
        </w:rPr>
      </w:pPr>
      <w:r w:rsidRPr="00041B02">
        <w:rPr>
          <w:b/>
        </w:rPr>
        <w:t>Gospodarka odpadami i zapobieganie powstawaniu odpadów</w:t>
      </w:r>
    </w:p>
    <w:p w14:paraId="6DD0089D" w14:textId="115B8092" w:rsidR="00041B02" w:rsidRDefault="00041B02" w:rsidP="00984EEB">
      <w:pPr>
        <w:spacing w:line="240" w:lineRule="auto"/>
      </w:pPr>
      <w:r>
        <w:t>Wyznaczone cele:</w:t>
      </w:r>
    </w:p>
    <w:p w14:paraId="72CC35F0" w14:textId="01236204" w:rsidR="00041B02" w:rsidRDefault="00041B02" w:rsidP="00984EEB">
      <w:pPr>
        <w:pStyle w:val="Akapitzlist"/>
        <w:numPr>
          <w:ilvl w:val="0"/>
          <w:numId w:val="29"/>
        </w:numPr>
        <w:spacing w:line="240" w:lineRule="auto"/>
      </w:pPr>
      <w:r>
        <w:t>Zapobieganie powstawaniu odpadów lub minimalizacja ich ilości;</w:t>
      </w:r>
    </w:p>
    <w:p w14:paraId="7E602033" w14:textId="0AC54642" w:rsidR="00041B02" w:rsidRDefault="00041B02" w:rsidP="00984EEB">
      <w:pPr>
        <w:pStyle w:val="Akapitzlist"/>
        <w:numPr>
          <w:ilvl w:val="0"/>
          <w:numId w:val="29"/>
        </w:numPr>
        <w:spacing w:line="240" w:lineRule="auto"/>
      </w:pPr>
      <w:r>
        <w:t>Racjonalne gospodarowanie odpadami zgodnie z hierarchią postępowania z odpadami.</w:t>
      </w:r>
    </w:p>
    <w:p w14:paraId="223865DF" w14:textId="06F7E2BF" w:rsidR="00373523" w:rsidRDefault="00041B02" w:rsidP="00984EEB">
      <w:pPr>
        <w:spacing w:line="240" w:lineRule="auto"/>
      </w:pPr>
      <w:r>
        <w:t xml:space="preserve">Działania w zakresie gospodarki odpadami przeprowadzone na terenie powiatu polegały m.in. na kontroli w zakresie gospodarowania odpadami, budowie PSZOK, usuwaniu azbestu, likwidacji dzikich wysypisk śmieci, nadzór </w:t>
      </w:r>
      <w:r w:rsidR="000157F3">
        <w:t>nad gospodarką odpadami b</w:t>
      </w:r>
      <w:r w:rsidR="000157F3" w:rsidRPr="000157F3">
        <w:t>ieżąca</w:t>
      </w:r>
      <w:r w:rsidR="000157F3">
        <w:t xml:space="preserve"> </w:t>
      </w:r>
      <w:r w:rsidR="000157F3" w:rsidRPr="000157F3">
        <w:t>kontrola prawidłowej segregacji</w:t>
      </w:r>
      <w:r w:rsidR="000157F3">
        <w:t xml:space="preserve"> </w:t>
      </w:r>
      <w:r w:rsidR="000157F3">
        <w:br/>
        <w:t xml:space="preserve">i </w:t>
      </w:r>
      <w:r w:rsidR="000157F3" w:rsidRPr="000157F3">
        <w:t>kontrola zło</w:t>
      </w:r>
      <w:r w:rsidR="000157F3">
        <w:t>żo</w:t>
      </w:r>
      <w:r w:rsidR="000157F3" w:rsidRPr="000157F3">
        <w:t>nych deklaracji</w:t>
      </w:r>
      <w:r w:rsidR="000157F3">
        <w:t>.</w:t>
      </w:r>
    </w:p>
    <w:p w14:paraId="08F6848A" w14:textId="53C77908" w:rsidR="00041B02" w:rsidRPr="000157F3" w:rsidRDefault="000157F3" w:rsidP="00984EEB">
      <w:pPr>
        <w:pStyle w:val="Akapitzlist"/>
        <w:numPr>
          <w:ilvl w:val="0"/>
          <w:numId w:val="30"/>
        </w:numPr>
        <w:spacing w:line="240" w:lineRule="auto"/>
        <w:rPr>
          <w:b/>
        </w:rPr>
      </w:pPr>
      <w:r w:rsidRPr="000157F3">
        <w:rPr>
          <w:b/>
        </w:rPr>
        <w:t>Zasoby przyrodnicze</w:t>
      </w:r>
    </w:p>
    <w:p w14:paraId="267B1CB9" w14:textId="5CD11BAB" w:rsidR="000157F3" w:rsidRDefault="000157F3" w:rsidP="00984EEB">
      <w:pPr>
        <w:spacing w:line="240" w:lineRule="auto"/>
      </w:pPr>
      <w:r>
        <w:t>Wyznaczone cele:</w:t>
      </w:r>
    </w:p>
    <w:p w14:paraId="219E7414" w14:textId="6E2FB65D" w:rsidR="000157F3" w:rsidRDefault="000157F3" w:rsidP="00984EEB">
      <w:pPr>
        <w:pStyle w:val="Akapitzlist"/>
        <w:numPr>
          <w:ilvl w:val="0"/>
          <w:numId w:val="31"/>
        </w:numPr>
        <w:spacing w:line="240" w:lineRule="auto"/>
      </w:pPr>
      <w:r>
        <w:t>Zapewnienie zachowania terenów nieprzekształconych;</w:t>
      </w:r>
    </w:p>
    <w:p w14:paraId="56D7E4D4" w14:textId="7918C25D" w:rsidR="000157F3" w:rsidRDefault="000157F3" w:rsidP="00984EEB">
      <w:pPr>
        <w:pStyle w:val="Akapitzlist"/>
        <w:numPr>
          <w:ilvl w:val="0"/>
          <w:numId w:val="31"/>
        </w:numPr>
        <w:spacing w:line="240" w:lineRule="auto"/>
      </w:pPr>
      <w:r>
        <w:t>Zahamowanie spadku różnorodności biologicznej oraz zapewnienie właściwego stanu ochrony dla możliwie dużej liczby gatunków oraz siedlisk przyrodniczych;</w:t>
      </w:r>
    </w:p>
    <w:p w14:paraId="33727062" w14:textId="0A935DF1" w:rsidR="000157F3" w:rsidRDefault="000157F3" w:rsidP="00984EEB">
      <w:pPr>
        <w:pStyle w:val="Akapitzlist"/>
        <w:numPr>
          <w:ilvl w:val="0"/>
          <w:numId w:val="31"/>
        </w:numPr>
        <w:spacing w:line="240" w:lineRule="auto"/>
      </w:pPr>
      <w:r>
        <w:lastRenderedPageBreak/>
        <w:t>Ochrona korytarzy ekologicznych i przeciwdziałania fragmentacji przestrzeni przyrodniczej;</w:t>
      </w:r>
    </w:p>
    <w:p w14:paraId="7ACDC36E" w14:textId="7FCA9C97" w:rsidR="000157F3" w:rsidRDefault="000157F3" w:rsidP="00984EEB">
      <w:pPr>
        <w:pStyle w:val="Akapitzlist"/>
        <w:numPr>
          <w:ilvl w:val="0"/>
          <w:numId w:val="31"/>
        </w:numPr>
        <w:spacing w:line="240" w:lineRule="auto"/>
      </w:pPr>
      <w:r>
        <w:t xml:space="preserve">Rozwój obszarów zieleni urządzonej, a także terenów i obiektów służących wypoczynkowi </w:t>
      </w:r>
      <w:r w:rsidR="003B5A02">
        <w:br/>
      </w:r>
      <w:r>
        <w:t>i rekreacji;</w:t>
      </w:r>
    </w:p>
    <w:p w14:paraId="42CF3B30" w14:textId="20DD8C78" w:rsidR="000157F3" w:rsidRDefault="000157F3" w:rsidP="00984EEB">
      <w:pPr>
        <w:pStyle w:val="Akapitzlist"/>
        <w:numPr>
          <w:ilvl w:val="0"/>
          <w:numId w:val="31"/>
        </w:numPr>
        <w:spacing w:line="240" w:lineRule="auto"/>
      </w:pPr>
      <w:r>
        <w:t>Adaptacja wielofunkcyjnej gospodarki leśnej do zmieniających się warunków;</w:t>
      </w:r>
    </w:p>
    <w:p w14:paraId="5D1F4EF4" w14:textId="56109C9D" w:rsidR="000157F3" w:rsidRDefault="000157F3" w:rsidP="00984EEB">
      <w:pPr>
        <w:pStyle w:val="Akapitzlist"/>
        <w:numPr>
          <w:ilvl w:val="0"/>
          <w:numId w:val="31"/>
        </w:numPr>
        <w:spacing w:line="240" w:lineRule="auto"/>
      </w:pPr>
      <w:r>
        <w:t>Poprawa walorów estetycznych przestrzeni i krajobrazu.</w:t>
      </w:r>
    </w:p>
    <w:p w14:paraId="3D0C1F51" w14:textId="35AE96C0" w:rsidR="00FC22F0" w:rsidRPr="00EA660F" w:rsidRDefault="000157F3" w:rsidP="00984EEB">
      <w:pPr>
        <w:shd w:val="clear" w:color="auto" w:fill="FFFFFF"/>
        <w:spacing w:line="240" w:lineRule="auto"/>
        <w:ind w:firstLine="283"/>
      </w:pPr>
      <w:r>
        <w:t xml:space="preserve">Wśród działań w obszarze zasoby przyrodnicze m.in. prowadzono nadzór nad lasami, utrzymywano zieleń przy obiektach powiatowych, zamontowano skrzynki lęgowe dla sikorek, </w:t>
      </w:r>
      <w:r w:rsidR="003B5A02">
        <w:t xml:space="preserve">prowadzono monitoring zwierzyny dziko żyjącej oraz działania z zakresu </w:t>
      </w:r>
      <w:r w:rsidR="00544547">
        <w:t xml:space="preserve">nadzoru nad </w:t>
      </w:r>
      <w:r w:rsidR="003B5A02">
        <w:t>gospodark</w:t>
      </w:r>
      <w:r w:rsidR="00544547">
        <w:t>ą</w:t>
      </w:r>
      <w:r w:rsidR="003B5A02">
        <w:t xml:space="preserve"> leśn</w:t>
      </w:r>
      <w:r w:rsidR="00544547">
        <w:t>ą</w:t>
      </w:r>
      <w:r w:rsidR="00FC22F0">
        <w:t xml:space="preserve">. </w:t>
      </w:r>
      <w:r w:rsidR="00FC22F0" w:rsidRPr="00EA660F">
        <w:t>W ramach powierzonego nadzoru nad gospodarką leśną w lasach niestanowiących własności Skarbu Państwa, pracownicy Wydziału Ochrony Środowiska oraz Nadleśnictw Łochów i Mińsk, prowadzili lustracje lasów, badanie drzewostanów pod kątem występowania szkodników drzew, ustalanie zadań dla właścicieli lasów, cechowanie drewna.</w:t>
      </w:r>
    </w:p>
    <w:p w14:paraId="03E1B5C4" w14:textId="181624EA" w:rsidR="00FC22F0" w:rsidRDefault="00FC22F0" w:rsidP="00984EEB">
      <w:pPr>
        <w:spacing w:line="240" w:lineRule="auto"/>
      </w:pPr>
    </w:p>
    <w:p w14:paraId="1708F046" w14:textId="496A08D5" w:rsidR="00B0407A" w:rsidRDefault="007B0A31" w:rsidP="00984EEB">
      <w:pPr>
        <w:spacing w:line="240" w:lineRule="auto"/>
        <w:rPr>
          <w:rFonts w:ascii="Calibri" w:eastAsia="Times New Roman" w:hAnsi="Calibri" w:cs="Calibri"/>
          <w:color w:val="000000"/>
          <w:sz w:val="20"/>
          <w:lang w:eastAsia="pl-PL"/>
        </w:rPr>
      </w:pPr>
      <w:r>
        <w:t>Starosta Wołomiński udziela zezwoleń na usunięcie drzew rosnących na terenach będących własnością gmin. W uzasadnionym przypadkach u</w:t>
      </w:r>
      <w:r w:rsidR="00544547" w:rsidRPr="0009091E">
        <w:rPr>
          <w:rFonts w:ascii="Calibri" w:eastAsia="Times New Roman" w:hAnsi="Calibri" w:cs="Calibri"/>
          <w:color w:val="000000"/>
          <w:sz w:val="20"/>
          <w:lang w:eastAsia="pl-PL"/>
        </w:rPr>
        <w:t>dziel</w:t>
      </w:r>
      <w:r>
        <w:rPr>
          <w:rFonts w:ascii="Calibri" w:eastAsia="Times New Roman" w:hAnsi="Calibri" w:cs="Calibri"/>
          <w:color w:val="000000"/>
          <w:sz w:val="20"/>
          <w:lang w:eastAsia="pl-PL"/>
        </w:rPr>
        <w:t>e</w:t>
      </w:r>
      <w:r w:rsidR="00544547" w:rsidRPr="0009091E">
        <w:rPr>
          <w:rFonts w:ascii="Calibri" w:eastAsia="Times New Roman" w:hAnsi="Calibri" w:cs="Calibri"/>
          <w:color w:val="000000"/>
          <w:sz w:val="20"/>
          <w:lang w:eastAsia="pl-PL"/>
        </w:rPr>
        <w:t>n</w:t>
      </w:r>
      <w:r>
        <w:rPr>
          <w:rFonts w:ascii="Calibri" w:eastAsia="Times New Roman" w:hAnsi="Calibri" w:cs="Calibri"/>
          <w:color w:val="000000"/>
          <w:sz w:val="20"/>
          <w:lang w:eastAsia="pl-PL"/>
        </w:rPr>
        <w:t xml:space="preserve">ie zezwolenia jest </w:t>
      </w:r>
      <w:r w:rsidR="00B0407A">
        <w:rPr>
          <w:rFonts w:ascii="Calibri" w:eastAsia="Times New Roman" w:hAnsi="Calibri" w:cs="Calibri"/>
          <w:color w:val="000000"/>
          <w:sz w:val="20"/>
          <w:lang w:eastAsia="pl-PL"/>
        </w:rPr>
        <w:t xml:space="preserve">uzależnione od </w:t>
      </w:r>
      <w:r w:rsidR="00544547" w:rsidRPr="0009091E">
        <w:rPr>
          <w:rFonts w:ascii="Calibri" w:eastAsia="Times New Roman" w:hAnsi="Calibri" w:cs="Calibri"/>
          <w:color w:val="000000"/>
          <w:sz w:val="20"/>
          <w:lang w:eastAsia="pl-PL"/>
        </w:rPr>
        <w:t>dokonania nasadzeń zastępczych</w:t>
      </w:r>
      <w:r w:rsidR="00B0407A">
        <w:rPr>
          <w:rFonts w:ascii="Calibri" w:eastAsia="Times New Roman" w:hAnsi="Calibri" w:cs="Calibri"/>
          <w:color w:val="000000"/>
          <w:sz w:val="20"/>
          <w:lang w:eastAsia="pl-PL"/>
        </w:rPr>
        <w:t xml:space="preserve">. W okresie objętym raportem wydano </w:t>
      </w:r>
      <w:r w:rsidR="00B0407A" w:rsidRPr="0009091E">
        <w:rPr>
          <w:rFonts w:ascii="Calibri" w:eastAsia="Times New Roman" w:hAnsi="Calibri" w:cs="Calibri"/>
          <w:color w:val="000000"/>
          <w:sz w:val="20"/>
          <w:lang w:eastAsia="pl-PL"/>
        </w:rPr>
        <w:t>82 zezwoleń na usunięcie drzew z warunkiem</w:t>
      </w:r>
      <w:r w:rsidR="00B0407A">
        <w:rPr>
          <w:rFonts w:ascii="Calibri" w:eastAsia="Times New Roman" w:hAnsi="Calibri" w:cs="Calibri"/>
          <w:color w:val="000000"/>
          <w:sz w:val="20"/>
          <w:lang w:eastAsia="pl-PL"/>
        </w:rPr>
        <w:t xml:space="preserve"> wykonania nasadzeń zastępczych w ilości 994 drzew. </w:t>
      </w:r>
    </w:p>
    <w:p w14:paraId="6F0B0D60" w14:textId="77777777" w:rsidR="00FC22F0" w:rsidRDefault="00FC22F0" w:rsidP="00984EEB">
      <w:pPr>
        <w:spacing w:line="240" w:lineRule="auto"/>
      </w:pPr>
    </w:p>
    <w:p w14:paraId="296E6CEF" w14:textId="7E4E6B37" w:rsidR="00B0407A" w:rsidRDefault="00B0407A" w:rsidP="00984EEB">
      <w:pPr>
        <w:spacing w:line="240" w:lineRule="auto"/>
      </w:pPr>
      <w:r>
        <w:t>Na terenie pow</w:t>
      </w:r>
      <w:r w:rsidR="003B753D">
        <w:t>i</w:t>
      </w:r>
      <w:r>
        <w:t xml:space="preserve">atu prowadzone są </w:t>
      </w:r>
      <w:r w:rsidR="003B753D">
        <w:t>działania edukacyjne, dot. ochrony przyrody. Wydział Ochrony Środowiska Starostwa Powiatowego w Wołominie w 2017 roku zorganizował 2 konkursy nt. ochrony drzew przed nieuzasadnioną wycinką</w:t>
      </w:r>
      <w:r w:rsidR="00FC22F0">
        <w:t xml:space="preserve"> oraz </w:t>
      </w:r>
      <w:r w:rsidR="007C792E">
        <w:t xml:space="preserve">2 konkursy o tematyce </w:t>
      </w:r>
      <w:proofErr w:type="spellStart"/>
      <w:r w:rsidR="007C792E">
        <w:t>ogólnoprzyrodniczej</w:t>
      </w:r>
      <w:proofErr w:type="spellEnd"/>
      <w:r w:rsidR="003B753D">
        <w:t>.</w:t>
      </w:r>
    </w:p>
    <w:p w14:paraId="0EE429A3" w14:textId="77777777" w:rsidR="00FC22F0" w:rsidRDefault="00FC22F0" w:rsidP="00984EEB">
      <w:pPr>
        <w:spacing w:line="240" w:lineRule="auto"/>
      </w:pPr>
    </w:p>
    <w:p w14:paraId="03BA05B1" w14:textId="69A9D722" w:rsidR="002470AE" w:rsidRDefault="002470AE" w:rsidP="00984EEB">
      <w:pPr>
        <w:spacing w:line="240" w:lineRule="auto"/>
      </w:pPr>
      <w:r>
        <w:t xml:space="preserve">Powiat wołomiński uczestniczy w </w:t>
      </w:r>
      <w:r w:rsidR="00C026EA">
        <w:t xml:space="preserve">opiniowaniu i uzgadnianiu projektów planów zagospodarowania przestrzennego, </w:t>
      </w:r>
      <w:r>
        <w:t>systematycznie zabiega o zapewnienie ochrony zasobów przyrodniczych</w:t>
      </w:r>
      <w:r w:rsidR="00C026EA">
        <w:t>, wskazując na konieczność zachowania terenów otwartych</w:t>
      </w:r>
      <w:r w:rsidR="00FB5D57">
        <w:t>,</w:t>
      </w:r>
      <w:r w:rsidR="00C026EA">
        <w:t xml:space="preserve"> korytarzy ekologicznych, zapewnienia </w:t>
      </w:r>
      <w:r w:rsidR="00FB5D57">
        <w:t>należytej powierzchni biologicznie czynnej oraz retencji naturalnej, a także uwzględnienia przestrzeni publicznej w obszarach zabudowy mieszkaniowej.</w:t>
      </w:r>
    </w:p>
    <w:p w14:paraId="239D3802" w14:textId="77777777" w:rsidR="00FB5D57" w:rsidRDefault="00FB5D57" w:rsidP="00984EEB">
      <w:pPr>
        <w:spacing w:line="240" w:lineRule="auto"/>
      </w:pPr>
    </w:p>
    <w:p w14:paraId="5859A6C8" w14:textId="77777777" w:rsidR="003B5A02" w:rsidRPr="003B5A02" w:rsidRDefault="003B5A02" w:rsidP="00984EEB">
      <w:pPr>
        <w:pStyle w:val="Akapitzlist"/>
        <w:numPr>
          <w:ilvl w:val="0"/>
          <w:numId w:val="32"/>
        </w:numPr>
        <w:spacing w:line="240" w:lineRule="auto"/>
        <w:rPr>
          <w:b/>
        </w:rPr>
      </w:pPr>
      <w:r w:rsidRPr="003B5A02">
        <w:rPr>
          <w:b/>
        </w:rPr>
        <w:t>Zagrożenia poważnymi awariami</w:t>
      </w:r>
    </w:p>
    <w:p w14:paraId="5217976E" w14:textId="4855261F" w:rsidR="003B5A02" w:rsidRDefault="003B5A02" w:rsidP="00984EEB">
      <w:pPr>
        <w:spacing w:line="240" w:lineRule="auto"/>
      </w:pPr>
      <w:r>
        <w:t>Wyznaczone cele:</w:t>
      </w:r>
    </w:p>
    <w:p w14:paraId="32E9900E" w14:textId="04D4A051" w:rsidR="003B5A02" w:rsidRPr="003B5A02" w:rsidRDefault="003B5A02" w:rsidP="00984EEB">
      <w:pPr>
        <w:pStyle w:val="Akapitzlist"/>
        <w:numPr>
          <w:ilvl w:val="0"/>
          <w:numId w:val="33"/>
        </w:numPr>
        <w:spacing w:line="240" w:lineRule="auto"/>
      </w:pPr>
      <w:r w:rsidRPr="003B5A02">
        <w:t>Przeciwdziałanie występowaniu i minimalizacja skutków negatywnych zjawisk atmosferycznych, geodynamicznych i awarii przemysłowych.</w:t>
      </w:r>
    </w:p>
    <w:p w14:paraId="7DFA89C3" w14:textId="5E6DBC56" w:rsidR="00041B02" w:rsidRDefault="00DD3FBC" w:rsidP="00984EEB">
      <w:pPr>
        <w:spacing w:line="240" w:lineRule="auto"/>
      </w:pPr>
      <w:r>
        <w:t xml:space="preserve">Przeprowadzone działania to m.in. zakupy </w:t>
      </w:r>
      <w:r w:rsidR="003B5A02" w:rsidRPr="003B5A02">
        <w:t xml:space="preserve">inwestycyjne w ramach projektu systemu wczesnego ostrzegania przed zjawiskami katastrofalnymi w </w:t>
      </w:r>
      <w:r>
        <w:t>powiecie, wyposażenie i utrzymanie gotowości bojowej OPS, dotacje dla OSP, d</w:t>
      </w:r>
      <w:r w:rsidRPr="00DD3FBC">
        <w:t>ziałania informacyjne i edukacyjne wśród mieszkańców o zakazie i skutkach dokarmiania dzikich zwierząt oraz nt. zagrożeń i sposobu zachowania się wobec spotykanych dzikich zwierząt.</w:t>
      </w:r>
    </w:p>
    <w:p w14:paraId="534BB979" w14:textId="15DA89B1" w:rsidR="00041B02" w:rsidRPr="00DD3FBC" w:rsidRDefault="00DD3FBC" w:rsidP="00984EEB">
      <w:pPr>
        <w:pStyle w:val="Akapitzlist"/>
        <w:numPr>
          <w:ilvl w:val="0"/>
          <w:numId w:val="34"/>
        </w:numPr>
        <w:spacing w:line="240" w:lineRule="auto"/>
        <w:rPr>
          <w:b/>
        </w:rPr>
      </w:pPr>
      <w:r w:rsidRPr="00DD3FBC">
        <w:rPr>
          <w:b/>
        </w:rPr>
        <w:t>Edukacja ekologiczna</w:t>
      </w:r>
    </w:p>
    <w:p w14:paraId="7BE10A76" w14:textId="410D4BD0" w:rsidR="00DD3FBC" w:rsidRDefault="00DD3FBC" w:rsidP="00984EEB">
      <w:pPr>
        <w:spacing w:line="240" w:lineRule="auto"/>
      </w:pPr>
      <w:r>
        <w:t>Wyznaczone cele:</w:t>
      </w:r>
    </w:p>
    <w:p w14:paraId="5CD50EE5" w14:textId="182FF762" w:rsidR="00DD3FBC" w:rsidRDefault="00DD3FBC" w:rsidP="00984EEB">
      <w:pPr>
        <w:pStyle w:val="Akapitzlist"/>
        <w:numPr>
          <w:ilvl w:val="0"/>
          <w:numId w:val="35"/>
        </w:numPr>
        <w:spacing w:line="240" w:lineRule="auto"/>
      </w:pPr>
      <w:r>
        <w:t xml:space="preserve">Wykształcenie u mieszkańców nawyków i </w:t>
      </w:r>
      <w:proofErr w:type="spellStart"/>
      <w:r>
        <w:t>zachowań</w:t>
      </w:r>
      <w:proofErr w:type="spellEnd"/>
      <w:r>
        <w:t xml:space="preserve"> proekologicznych oraz poczucia odpowiedzialności za stan i ochronę środowiska;</w:t>
      </w:r>
    </w:p>
    <w:p w14:paraId="36223917" w14:textId="3442DC3E" w:rsidR="00DD3FBC" w:rsidRDefault="00DD3FBC" w:rsidP="00984EEB">
      <w:pPr>
        <w:pStyle w:val="Akapitzlist"/>
        <w:numPr>
          <w:ilvl w:val="0"/>
          <w:numId w:val="35"/>
        </w:numPr>
        <w:spacing w:line="240" w:lineRule="auto"/>
      </w:pPr>
      <w:r>
        <w:t>Stosowanie i promocja zielonych zamówień publicznych i zielonych zakupów.</w:t>
      </w:r>
    </w:p>
    <w:p w14:paraId="64336E38" w14:textId="2492E66C" w:rsidR="00041B02" w:rsidRDefault="00DD3FBC" w:rsidP="00984EEB">
      <w:pPr>
        <w:spacing w:line="240" w:lineRule="auto"/>
      </w:pPr>
      <w:r>
        <w:lastRenderedPageBreak/>
        <w:t>W latach 2017-2018 przeprowadzono szereg działań z zakresu edukacji ekologicznej, m.in. konkursy ekologiczne, sprzątanie świata, akcje edukacyjne i informacyjne odnośnie ochrony powietrza i gospodarki odpadami.</w:t>
      </w:r>
    </w:p>
    <w:p w14:paraId="0B1CAAE4" w14:textId="77777777" w:rsidR="00C03742" w:rsidRDefault="00C03742" w:rsidP="00984EEB">
      <w:pPr>
        <w:spacing w:line="240" w:lineRule="auto"/>
      </w:pPr>
    </w:p>
    <w:p w14:paraId="15388D70" w14:textId="22F0F31C" w:rsidR="009477F9" w:rsidRDefault="00DA4FC7" w:rsidP="00984EEB">
      <w:pPr>
        <w:spacing w:line="240" w:lineRule="auto"/>
      </w:pPr>
      <w:r>
        <w:t>Stopień realizacji celów i zadań wyznaczonych w POŚ uznaje się za dobry,</w:t>
      </w:r>
      <w:bookmarkStart w:id="61" w:name="_Toc485728600"/>
      <w:r w:rsidR="009477F9">
        <w:t xml:space="preserve"> chociaż część zadań ujętych </w:t>
      </w:r>
      <w:r w:rsidR="009477F9">
        <w:br/>
        <w:t>w Programie Ochrony Środowiska nie została zrealizowana. Niektóre z zadań są obecnie w trakcie realizacji, a część z nich została wydłużona na przyszłe lata. Wynika to z obszernego zakresu realizacji, poniesienia wysokich kosztów realizacji inwestycji, brakiem partnerów inwestycyjnych.</w:t>
      </w:r>
    </w:p>
    <w:p w14:paraId="113607F3" w14:textId="77777777" w:rsidR="00DD3FBC" w:rsidRPr="00DD3FBC" w:rsidRDefault="00DD3FBC" w:rsidP="00984EEB">
      <w:pPr>
        <w:spacing w:line="240" w:lineRule="auto"/>
      </w:pPr>
    </w:p>
    <w:p w14:paraId="2401FAA0" w14:textId="6AB52CED" w:rsidR="007D7FAF" w:rsidRPr="007D7FAF" w:rsidRDefault="00407953" w:rsidP="00984EEB">
      <w:pPr>
        <w:pStyle w:val="Nagwek2"/>
      </w:pPr>
      <w:bookmarkStart w:id="62" w:name="_Toc15374406"/>
      <w:r>
        <w:t xml:space="preserve">4.1 </w:t>
      </w:r>
      <w:r w:rsidR="007D7FAF" w:rsidRPr="007D7FAF">
        <w:t>Ocena finansowania zamierzeń Programu Ochrony Środowiska</w:t>
      </w:r>
      <w:bookmarkEnd w:id="61"/>
      <w:bookmarkEnd w:id="62"/>
    </w:p>
    <w:p w14:paraId="7C469793" w14:textId="7FF13886" w:rsidR="00D10E18" w:rsidRDefault="007D7FAF" w:rsidP="00984EEB">
      <w:pPr>
        <w:spacing w:line="240" w:lineRule="auto"/>
      </w:pPr>
      <w:r w:rsidRPr="000C0F05">
        <w:t xml:space="preserve">Zadania, które zrealizowano w latach </w:t>
      </w:r>
      <w:r w:rsidR="00D10E18">
        <w:t>2017-</w:t>
      </w:r>
      <w:r w:rsidRPr="000C0F05">
        <w:t>201</w:t>
      </w:r>
      <w:r w:rsidR="00B92BE3">
        <w:t>8</w:t>
      </w:r>
      <w:r w:rsidR="00D10E18">
        <w:t xml:space="preserve"> </w:t>
      </w:r>
      <w:r w:rsidR="001A4AE6">
        <w:t xml:space="preserve">na terenie powiatu wołomińskiego w </w:t>
      </w:r>
      <w:r w:rsidRPr="000C0F05">
        <w:t>ramach Programu Ochrony Środowiska sfinansowano</w:t>
      </w:r>
      <w:r w:rsidR="00D10E18">
        <w:t xml:space="preserve"> </w:t>
      </w:r>
      <w:r w:rsidR="001A4AE6">
        <w:t xml:space="preserve">po części ze środków własnych powiatu oraz poszczególnych gmin, a także poprzez </w:t>
      </w:r>
      <w:r w:rsidRPr="000C0F05">
        <w:t xml:space="preserve">dofinansowania z </w:t>
      </w:r>
      <w:proofErr w:type="spellStart"/>
      <w:r w:rsidRPr="000C0F05">
        <w:t>WFOŚiGW</w:t>
      </w:r>
      <w:proofErr w:type="spellEnd"/>
      <w:r w:rsidRPr="000C0F05">
        <w:t xml:space="preserve"> i NFOŚiGW. </w:t>
      </w:r>
      <w:r w:rsidR="001A4AE6">
        <w:t>Część</w:t>
      </w:r>
      <w:r w:rsidR="00D10E18">
        <w:t xml:space="preserve"> działań z zakresu ochrony środowiska została dofinansowana</w:t>
      </w:r>
      <w:r w:rsidR="001A4AE6">
        <w:t xml:space="preserve"> również</w:t>
      </w:r>
      <w:r w:rsidR="00D10E18">
        <w:t xml:space="preserve"> z Unii Europejskiej</w:t>
      </w:r>
      <w:r w:rsidR="00A02010">
        <w:t>.</w:t>
      </w:r>
    </w:p>
    <w:p w14:paraId="0E57AEB5" w14:textId="64126A55" w:rsidR="00D72BEE" w:rsidRDefault="001A4AE6" w:rsidP="00984EEB">
      <w:pPr>
        <w:spacing w:line="240" w:lineRule="auto"/>
      </w:pPr>
      <w:r>
        <w:t>W</w:t>
      </w:r>
      <w:r w:rsidR="007D7FAF" w:rsidRPr="000C0F05">
        <w:t xml:space="preserve"> przyszłości należy pozyskiwać większą ilość partnerów inwestycyjnych, aby korzystać z dotacji udzielanych przez Unię Europejską w ramach programów operacyjnych.</w:t>
      </w:r>
    </w:p>
    <w:p w14:paraId="492F7114" w14:textId="4559CFBF" w:rsidR="00675C98" w:rsidRDefault="00675C98" w:rsidP="00984EEB">
      <w:pPr>
        <w:spacing w:line="240" w:lineRule="auto"/>
      </w:pPr>
    </w:p>
    <w:p w14:paraId="2D02ED81" w14:textId="2F93468F" w:rsidR="008847CE" w:rsidRPr="00DA4FC7" w:rsidRDefault="008847CE" w:rsidP="00984EEB">
      <w:pPr>
        <w:spacing w:line="240" w:lineRule="auto"/>
        <w:rPr>
          <w:rFonts w:cs="Calibri Light"/>
        </w:rPr>
      </w:pPr>
      <w:r w:rsidRPr="00DE1CB3">
        <w:rPr>
          <w:rFonts w:cs="Calibri Light"/>
        </w:rPr>
        <w:t xml:space="preserve">Łącznie na finansowanie zadań z zakresu ochrony środowiska na terenie powiatu wołomińskiego </w:t>
      </w:r>
      <w:r w:rsidRPr="00DE1CB3">
        <w:rPr>
          <w:rFonts w:cs="Calibri Light"/>
        </w:rPr>
        <w:br/>
        <w:t>w latach 2017-2018 wydano</w:t>
      </w:r>
      <w:r>
        <w:rPr>
          <w:rFonts w:cs="Calibri Light"/>
        </w:rPr>
        <w:t xml:space="preserve"> </w:t>
      </w:r>
      <w:r w:rsidR="00C1750B">
        <w:rPr>
          <w:rFonts w:cs="Calibri Light"/>
        </w:rPr>
        <w:t xml:space="preserve">332 </w:t>
      </w:r>
      <w:r w:rsidRPr="00D657B5">
        <w:rPr>
          <w:rFonts w:cs="Calibri Light"/>
        </w:rPr>
        <w:t>880 445,40</w:t>
      </w:r>
      <w:r>
        <w:rPr>
          <w:rFonts w:cs="Calibri Light"/>
        </w:rPr>
        <w:t xml:space="preserve"> </w:t>
      </w:r>
      <w:r w:rsidRPr="00DE1CB3">
        <w:rPr>
          <w:rFonts w:eastAsia="Times New Roman" w:cs="Calibri Light"/>
          <w:bCs/>
          <w:color w:val="000000"/>
          <w:lang w:eastAsia="pl-PL"/>
        </w:rPr>
        <w:t xml:space="preserve">zł. </w:t>
      </w:r>
      <w:r w:rsidRPr="00DE1CB3">
        <w:rPr>
          <w:rFonts w:cs="Calibri Light"/>
        </w:rPr>
        <w:t xml:space="preserve">Należy jednak mieć na uwadze, że przy części działań nie oszacowano poniesionych kosztów zatem faktyczne nakłady finansowe są zdecydowanie większe. Najwięcej środków wydano na działania z zakresu zagrożenia hałasem </w:t>
      </w:r>
      <w:r w:rsidR="00C1750B">
        <w:rPr>
          <w:rFonts w:cs="Calibri Light"/>
        </w:rPr>
        <w:t>(obejmujące głownie mod</w:t>
      </w:r>
      <w:r w:rsidR="008F21CA">
        <w:rPr>
          <w:rFonts w:cs="Calibri Light"/>
        </w:rPr>
        <w:t>e</w:t>
      </w:r>
      <w:r w:rsidR="00C1750B">
        <w:rPr>
          <w:rFonts w:cs="Calibri Light"/>
        </w:rPr>
        <w:t>rnizacj</w:t>
      </w:r>
      <w:r w:rsidR="008F21CA">
        <w:rPr>
          <w:rFonts w:cs="Calibri Light"/>
        </w:rPr>
        <w:t>e i przebudowy dróg –</w:t>
      </w:r>
      <w:r w:rsidRPr="00DE1CB3">
        <w:rPr>
          <w:rFonts w:cs="Calibri Light"/>
        </w:rPr>
        <w:t xml:space="preserve"> </w:t>
      </w:r>
      <w:r w:rsidR="00C1750B">
        <w:rPr>
          <w:rFonts w:cs="Calibri Light"/>
        </w:rPr>
        <w:t>83</w:t>
      </w:r>
      <w:r w:rsidR="008F21CA">
        <w:rPr>
          <w:rFonts w:cs="Calibri Light"/>
        </w:rPr>
        <w:t xml:space="preserve"> </w:t>
      </w:r>
      <w:r w:rsidRPr="002343CE">
        <w:rPr>
          <w:rFonts w:cs="Calibri Light"/>
        </w:rPr>
        <w:t>877</w:t>
      </w:r>
      <w:r w:rsidR="008F21CA">
        <w:rPr>
          <w:rFonts w:cs="Calibri Light"/>
        </w:rPr>
        <w:t xml:space="preserve"> </w:t>
      </w:r>
      <w:r w:rsidRPr="002343CE">
        <w:rPr>
          <w:rFonts w:cs="Calibri Light"/>
        </w:rPr>
        <w:t>454,75</w:t>
      </w:r>
      <w:r>
        <w:rPr>
          <w:rFonts w:cs="Calibri Light"/>
        </w:rPr>
        <w:t xml:space="preserve"> </w:t>
      </w:r>
      <w:r w:rsidRPr="00DE1CB3">
        <w:rPr>
          <w:rFonts w:cs="Calibri Light"/>
        </w:rPr>
        <w:t xml:space="preserve">zł, a także z zakresu gospodarki wodno-ściekowej i zasobów przyrodniczych. </w:t>
      </w:r>
    </w:p>
    <w:p w14:paraId="0E2737A6" w14:textId="6F327BB3" w:rsidR="00675C98" w:rsidRDefault="00675C98" w:rsidP="00984EEB">
      <w:pPr>
        <w:pStyle w:val="Legenda"/>
        <w:keepNext/>
        <w:spacing w:line="240" w:lineRule="auto"/>
      </w:pPr>
      <w:bookmarkStart w:id="63" w:name="_Toc16522011"/>
      <w:r>
        <w:t xml:space="preserve">Tabela </w:t>
      </w:r>
      <w:fldSimple w:instr=" SEQ Tabela \* ARABIC ">
        <w:r w:rsidR="00530EB9">
          <w:rPr>
            <w:noProof/>
          </w:rPr>
          <w:t>18</w:t>
        </w:r>
      </w:fldSimple>
      <w:r>
        <w:t xml:space="preserve">. Nakłady finansowe poniesione na realizację zadań z zakresu ochrony środowiska w latach 2017-2018 </w:t>
      </w:r>
      <w:r w:rsidR="00DE1CB3">
        <w:br/>
      </w:r>
      <w:r>
        <w:t xml:space="preserve">(źródło: </w:t>
      </w:r>
      <w:r w:rsidR="005E653C">
        <w:t>opracowanie własne na podstawie</w:t>
      </w:r>
      <w:r w:rsidR="006F5BA1">
        <w:t xml:space="preserve"> </w:t>
      </w:r>
      <w:r w:rsidR="005E653C">
        <w:t>rozesłanych wniosków)</w:t>
      </w:r>
      <w:bookmarkEnd w:id="63"/>
    </w:p>
    <w:tbl>
      <w:tblPr>
        <w:tblW w:w="9360" w:type="dxa"/>
        <w:tblLayout w:type="fixed"/>
        <w:tblCellMar>
          <w:left w:w="70" w:type="dxa"/>
          <w:right w:w="70" w:type="dxa"/>
        </w:tblCellMar>
        <w:tblLook w:val="04A0" w:firstRow="1" w:lastRow="0" w:firstColumn="1" w:lastColumn="0" w:noHBand="0" w:noVBand="1"/>
      </w:tblPr>
      <w:tblGrid>
        <w:gridCol w:w="2684"/>
        <w:gridCol w:w="2225"/>
        <w:gridCol w:w="2225"/>
        <w:gridCol w:w="2226"/>
      </w:tblGrid>
      <w:tr w:rsidR="003B11EE" w:rsidRPr="00D84855" w14:paraId="4FD94D84" w14:textId="77777777" w:rsidTr="008D0D9A">
        <w:trPr>
          <w:trHeight w:val="315"/>
        </w:trPr>
        <w:tc>
          <w:tcPr>
            <w:tcW w:w="2684" w:type="dxa"/>
            <w:tcBorders>
              <w:top w:val="single" w:sz="8" w:space="0" w:color="B8FF73"/>
              <w:left w:val="single" w:sz="8" w:space="0" w:color="B8FF73"/>
              <w:bottom w:val="single" w:sz="12" w:space="0" w:color="95FF2D"/>
              <w:right w:val="single" w:sz="8" w:space="0" w:color="B8FF73"/>
            </w:tcBorders>
            <w:shd w:val="clear" w:color="auto" w:fill="auto"/>
            <w:noWrap/>
            <w:vAlign w:val="center"/>
            <w:hideMark/>
          </w:tcPr>
          <w:p w14:paraId="2FEECD5A"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84855">
              <w:rPr>
                <w:rFonts w:ascii="Calibri" w:eastAsia="Times New Roman" w:hAnsi="Calibri" w:cs="Calibri"/>
                <w:b/>
                <w:bCs/>
                <w:color w:val="000000"/>
                <w:sz w:val="20"/>
                <w:szCs w:val="20"/>
                <w:lang w:eastAsia="pl-PL"/>
              </w:rPr>
              <w:t>Obszar interwencji</w:t>
            </w:r>
          </w:p>
        </w:tc>
        <w:tc>
          <w:tcPr>
            <w:tcW w:w="2225" w:type="dxa"/>
            <w:tcBorders>
              <w:top w:val="single" w:sz="8" w:space="0" w:color="B8FF73"/>
              <w:left w:val="nil"/>
              <w:bottom w:val="single" w:sz="12" w:space="0" w:color="95FF2D"/>
              <w:right w:val="single" w:sz="8" w:space="0" w:color="B8FF73"/>
            </w:tcBorders>
            <w:shd w:val="clear" w:color="auto" w:fill="auto"/>
            <w:vAlign w:val="center"/>
            <w:hideMark/>
          </w:tcPr>
          <w:p w14:paraId="7748D41A"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84855">
              <w:rPr>
                <w:rFonts w:ascii="Calibri" w:eastAsia="Times New Roman" w:hAnsi="Calibri" w:cs="Calibri"/>
                <w:b/>
                <w:bCs/>
                <w:color w:val="000000"/>
                <w:sz w:val="20"/>
                <w:szCs w:val="20"/>
                <w:lang w:eastAsia="pl-PL"/>
              </w:rPr>
              <w:t>Zadania własne powiatu [zł]</w:t>
            </w:r>
          </w:p>
        </w:tc>
        <w:tc>
          <w:tcPr>
            <w:tcW w:w="2225" w:type="dxa"/>
            <w:tcBorders>
              <w:top w:val="single" w:sz="8" w:space="0" w:color="B8FF73"/>
              <w:left w:val="nil"/>
              <w:bottom w:val="single" w:sz="12" w:space="0" w:color="95FF2D"/>
              <w:right w:val="single" w:sz="8" w:space="0" w:color="B8FF73"/>
            </w:tcBorders>
            <w:shd w:val="clear" w:color="auto" w:fill="auto"/>
            <w:vAlign w:val="center"/>
            <w:hideMark/>
          </w:tcPr>
          <w:p w14:paraId="3FFDE48E"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84855">
              <w:rPr>
                <w:rFonts w:ascii="Calibri" w:eastAsia="Times New Roman" w:hAnsi="Calibri" w:cs="Calibri"/>
                <w:b/>
                <w:bCs/>
                <w:color w:val="000000"/>
                <w:sz w:val="20"/>
                <w:szCs w:val="20"/>
                <w:lang w:eastAsia="pl-PL"/>
              </w:rPr>
              <w:t>Zadania monitorowane [zł]</w:t>
            </w:r>
          </w:p>
        </w:tc>
        <w:tc>
          <w:tcPr>
            <w:tcW w:w="2226" w:type="dxa"/>
            <w:tcBorders>
              <w:top w:val="single" w:sz="8" w:space="0" w:color="B8FF73"/>
              <w:left w:val="nil"/>
              <w:bottom w:val="single" w:sz="12" w:space="0" w:color="95FF2D"/>
              <w:right w:val="single" w:sz="8" w:space="0" w:color="B8FF73"/>
            </w:tcBorders>
            <w:shd w:val="clear" w:color="auto" w:fill="auto"/>
            <w:noWrap/>
            <w:vAlign w:val="center"/>
            <w:hideMark/>
          </w:tcPr>
          <w:p w14:paraId="0A35DFD9"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84855">
              <w:rPr>
                <w:rFonts w:ascii="Calibri" w:eastAsia="Times New Roman" w:hAnsi="Calibri" w:cs="Calibri"/>
                <w:b/>
                <w:bCs/>
                <w:color w:val="000000"/>
                <w:sz w:val="20"/>
                <w:szCs w:val="20"/>
                <w:lang w:eastAsia="pl-PL"/>
              </w:rPr>
              <w:t>Łącznie [zł]</w:t>
            </w:r>
          </w:p>
        </w:tc>
      </w:tr>
      <w:tr w:rsidR="003B11EE" w:rsidRPr="00D657B5" w14:paraId="68C96367" w14:textId="77777777" w:rsidTr="008D0D9A">
        <w:trPr>
          <w:trHeight w:val="540"/>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5E7F97F1"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Ochrona klimatu i jakości powietrza</w:t>
            </w:r>
          </w:p>
        </w:tc>
        <w:tc>
          <w:tcPr>
            <w:tcW w:w="2225" w:type="dxa"/>
            <w:tcBorders>
              <w:top w:val="nil"/>
              <w:left w:val="nil"/>
              <w:bottom w:val="single" w:sz="8" w:space="0" w:color="B8FF73"/>
              <w:right w:val="single" w:sz="8" w:space="0" w:color="B8FF73"/>
            </w:tcBorders>
            <w:shd w:val="clear" w:color="auto" w:fill="auto"/>
            <w:noWrap/>
            <w:vAlign w:val="center"/>
            <w:hideMark/>
          </w:tcPr>
          <w:p w14:paraId="5FF4F455"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209 836,54</w:t>
            </w:r>
          </w:p>
        </w:tc>
        <w:tc>
          <w:tcPr>
            <w:tcW w:w="2225" w:type="dxa"/>
            <w:tcBorders>
              <w:top w:val="nil"/>
              <w:left w:val="nil"/>
              <w:bottom w:val="single" w:sz="8" w:space="0" w:color="B8FF73"/>
              <w:right w:val="single" w:sz="8" w:space="0" w:color="B8FF73"/>
            </w:tcBorders>
            <w:shd w:val="clear" w:color="auto" w:fill="auto"/>
            <w:noWrap/>
            <w:vAlign w:val="center"/>
            <w:hideMark/>
          </w:tcPr>
          <w:p w14:paraId="534E3D6A"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54 574 018,88</w:t>
            </w:r>
          </w:p>
        </w:tc>
        <w:tc>
          <w:tcPr>
            <w:tcW w:w="2226" w:type="dxa"/>
            <w:tcBorders>
              <w:top w:val="nil"/>
              <w:left w:val="nil"/>
              <w:bottom w:val="single" w:sz="8" w:space="0" w:color="B8FF73"/>
              <w:right w:val="single" w:sz="8" w:space="0" w:color="B8FF73"/>
            </w:tcBorders>
            <w:shd w:val="clear" w:color="auto" w:fill="auto"/>
            <w:noWrap/>
            <w:vAlign w:val="center"/>
            <w:hideMark/>
          </w:tcPr>
          <w:p w14:paraId="7B96F1DB"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54 783 855,42</w:t>
            </w:r>
          </w:p>
        </w:tc>
      </w:tr>
      <w:tr w:rsidR="003B11EE" w:rsidRPr="00D657B5" w14:paraId="3C51CEF9" w14:textId="77777777" w:rsidTr="008D0D9A">
        <w:trPr>
          <w:trHeight w:val="420"/>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10F76892"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Zagrożenia hałasem</w:t>
            </w:r>
          </w:p>
        </w:tc>
        <w:tc>
          <w:tcPr>
            <w:tcW w:w="2225" w:type="dxa"/>
            <w:tcBorders>
              <w:top w:val="nil"/>
              <w:left w:val="nil"/>
              <w:bottom w:val="single" w:sz="8" w:space="0" w:color="B8FF73"/>
              <w:right w:val="single" w:sz="8" w:space="0" w:color="B8FF73"/>
            </w:tcBorders>
            <w:shd w:val="clear" w:color="auto" w:fill="auto"/>
            <w:noWrap/>
            <w:vAlign w:val="center"/>
            <w:hideMark/>
          </w:tcPr>
          <w:p w14:paraId="7E737011"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18 004 509,49</w:t>
            </w:r>
          </w:p>
        </w:tc>
        <w:tc>
          <w:tcPr>
            <w:tcW w:w="2225" w:type="dxa"/>
            <w:tcBorders>
              <w:top w:val="nil"/>
              <w:left w:val="nil"/>
              <w:bottom w:val="single" w:sz="8" w:space="0" w:color="B8FF73"/>
              <w:right w:val="single" w:sz="8" w:space="0" w:color="B8FF73"/>
            </w:tcBorders>
            <w:shd w:val="clear" w:color="auto" w:fill="auto"/>
            <w:noWrap/>
            <w:vAlign w:val="center"/>
            <w:hideMark/>
          </w:tcPr>
          <w:p w14:paraId="2D9F43DF" w14:textId="0BDD84C6" w:rsidR="003B11EE" w:rsidRPr="00D84855" w:rsidRDefault="00457DDC"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 xml:space="preserve">65 </w:t>
            </w:r>
            <w:r w:rsidR="003B11EE" w:rsidRPr="00D84855">
              <w:rPr>
                <w:rFonts w:ascii="Calibri" w:eastAsia="Times New Roman" w:hAnsi="Calibri" w:cs="Calibri"/>
                <w:color w:val="000000"/>
                <w:sz w:val="20"/>
                <w:szCs w:val="20"/>
                <w:lang w:eastAsia="pl-PL"/>
              </w:rPr>
              <w:t>872</w:t>
            </w:r>
            <w:r w:rsidRPr="00D84855">
              <w:rPr>
                <w:rFonts w:ascii="Calibri" w:eastAsia="Times New Roman" w:hAnsi="Calibri" w:cs="Calibri"/>
                <w:color w:val="000000"/>
                <w:sz w:val="20"/>
                <w:szCs w:val="20"/>
                <w:lang w:eastAsia="pl-PL"/>
              </w:rPr>
              <w:t xml:space="preserve"> </w:t>
            </w:r>
            <w:r w:rsidR="003B11EE" w:rsidRPr="00D84855">
              <w:rPr>
                <w:rFonts w:ascii="Calibri" w:eastAsia="Times New Roman" w:hAnsi="Calibri" w:cs="Calibri"/>
                <w:color w:val="000000"/>
                <w:sz w:val="20"/>
                <w:szCs w:val="20"/>
                <w:lang w:eastAsia="pl-PL"/>
              </w:rPr>
              <w:t>945,26</w:t>
            </w:r>
          </w:p>
        </w:tc>
        <w:tc>
          <w:tcPr>
            <w:tcW w:w="2226" w:type="dxa"/>
            <w:tcBorders>
              <w:top w:val="nil"/>
              <w:left w:val="nil"/>
              <w:bottom w:val="single" w:sz="8" w:space="0" w:color="B8FF73"/>
              <w:right w:val="single" w:sz="8" w:space="0" w:color="B8FF73"/>
            </w:tcBorders>
            <w:shd w:val="clear" w:color="auto" w:fill="auto"/>
            <w:noWrap/>
            <w:vAlign w:val="center"/>
            <w:hideMark/>
          </w:tcPr>
          <w:p w14:paraId="51FB9A0D" w14:textId="71B43698" w:rsidR="003B11EE" w:rsidRPr="00D84855" w:rsidRDefault="00457DDC"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83</w:t>
            </w:r>
            <w:r w:rsidR="003B11EE" w:rsidRPr="00D84855">
              <w:rPr>
                <w:rFonts w:ascii="Calibri" w:eastAsia="Times New Roman" w:hAnsi="Calibri" w:cs="Calibri"/>
                <w:color w:val="000000"/>
                <w:sz w:val="20"/>
                <w:szCs w:val="20"/>
                <w:lang w:eastAsia="pl-PL"/>
              </w:rPr>
              <w:t xml:space="preserve"> 877 454,75</w:t>
            </w:r>
          </w:p>
        </w:tc>
      </w:tr>
      <w:tr w:rsidR="003B11EE" w:rsidRPr="00D657B5" w14:paraId="42565CD4" w14:textId="77777777" w:rsidTr="008D0D9A">
        <w:trPr>
          <w:trHeight w:val="52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297DEFAA"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Gospodarowanie wodami</w:t>
            </w:r>
          </w:p>
        </w:tc>
        <w:tc>
          <w:tcPr>
            <w:tcW w:w="2225" w:type="dxa"/>
            <w:tcBorders>
              <w:top w:val="nil"/>
              <w:left w:val="nil"/>
              <w:bottom w:val="single" w:sz="8" w:space="0" w:color="B8FF73"/>
              <w:right w:val="single" w:sz="8" w:space="0" w:color="B8FF73"/>
            </w:tcBorders>
            <w:shd w:val="clear" w:color="auto" w:fill="auto"/>
            <w:noWrap/>
            <w:vAlign w:val="center"/>
            <w:hideMark/>
          </w:tcPr>
          <w:p w14:paraId="5F6011FD"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440 000,00</w:t>
            </w:r>
          </w:p>
        </w:tc>
        <w:tc>
          <w:tcPr>
            <w:tcW w:w="2225" w:type="dxa"/>
            <w:tcBorders>
              <w:top w:val="nil"/>
              <w:left w:val="nil"/>
              <w:bottom w:val="single" w:sz="8" w:space="0" w:color="B8FF73"/>
              <w:right w:val="single" w:sz="8" w:space="0" w:color="B8FF73"/>
            </w:tcBorders>
            <w:shd w:val="clear" w:color="auto" w:fill="auto"/>
            <w:noWrap/>
            <w:vAlign w:val="center"/>
            <w:hideMark/>
          </w:tcPr>
          <w:p w14:paraId="039F10D3"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themeColor="text1"/>
                <w:sz w:val="20"/>
                <w:szCs w:val="20"/>
                <w:lang w:eastAsia="pl-PL"/>
              </w:rPr>
            </w:pPr>
            <w:r w:rsidRPr="00D84855">
              <w:rPr>
                <w:rFonts w:ascii="Calibri" w:eastAsia="Times New Roman" w:hAnsi="Calibri" w:cs="Calibri"/>
                <w:color w:val="000000" w:themeColor="text1"/>
                <w:sz w:val="20"/>
                <w:szCs w:val="20"/>
                <w:lang w:eastAsia="pl-PL"/>
              </w:rPr>
              <w:t>46 061 099,73</w:t>
            </w:r>
          </w:p>
        </w:tc>
        <w:tc>
          <w:tcPr>
            <w:tcW w:w="2226" w:type="dxa"/>
            <w:tcBorders>
              <w:top w:val="nil"/>
              <w:left w:val="nil"/>
              <w:bottom w:val="single" w:sz="8" w:space="0" w:color="B8FF73"/>
              <w:right w:val="single" w:sz="8" w:space="0" w:color="B8FF73"/>
            </w:tcBorders>
            <w:shd w:val="clear" w:color="auto" w:fill="auto"/>
            <w:noWrap/>
            <w:vAlign w:val="center"/>
            <w:hideMark/>
          </w:tcPr>
          <w:p w14:paraId="08551013"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46 501 099,73</w:t>
            </w:r>
          </w:p>
        </w:tc>
      </w:tr>
      <w:tr w:rsidR="003B11EE" w:rsidRPr="00D657B5" w14:paraId="507A483E" w14:textId="77777777" w:rsidTr="008D0D9A">
        <w:trPr>
          <w:trHeight w:val="52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06340623"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Gospodarka wodno-ściekowa</w:t>
            </w:r>
          </w:p>
        </w:tc>
        <w:tc>
          <w:tcPr>
            <w:tcW w:w="2225" w:type="dxa"/>
            <w:tcBorders>
              <w:top w:val="nil"/>
              <w:left w:val="nil"/>
              <w:bottom w:val="single" w:sz="8" w:space="0" w:color="B8FF73"/>
              <w:right w:val="single" w:sz="8" w:space="0" w:color="B8FF73"/>
            </w:tcBorders>
            <w:shd w:val="clear" w:color="auto" w:fill="auto"/>
            <w:noWrap/>
            <w:vAlign w:val="center"/>
            <w:hideMark/>
          </w:tcPr>
          <w:p w14:paraId="14DC2D62"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0</w:t>
            </w:r>
          </w:p>
        </w:tc>
        <w:tc>
          <w:tcPr>
            <w:tcW w:w="2225" w:type="dxa"/>
            <w:tcBorders>
              <w:top w:val="nil"/>
              <w:left w:val="nil"/>
              <w:bottom w:val="single" w:sz="8" w:space="0" w:color="B8FF73"/>
              <w:right w:val="single" w:sz="8" w:space="0" w:color="B8FF73"/>
            </w:tcBorders>
            <w:shd w:val="clear" w:color="auto" w:fill="auto"/>
            <w:noWrap/>
            <w:vAlign w:val="center"/>
            <w:hideMark/>
          </w:tcPr>
          <w:p w14:paraId="5DC5B2B6" w14:textId="4F26F741"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themeColor="text1"/>
                <w:sz w:val="20"/>
                <w:szCs w:val="20"/>
                <w:lang w:eastAsia="pl-PL"/>
              </w:rPr>
            </w:pPr>
            <w:r w:rsidRPr="00D84855">
              <w:rPr>
                <w:rFonts w:ascii="Calibri" w:eastAsia="Times New Roman" w:hAnsi="Calibri" w:cs="Calibri"/>
                <w:color w:val="000000" w:themeColor="text1"/>
                <w:sz w:val="20"/>
                <w:szCs w:val="20"/>
                <w:lang w:eastAsia="pl-PL"/>
              </w:rPr>
              <w:t>68</w:t>
            </w:r>
            <w:r w:rsidR="00383735">
              <w:rPr>
                <w:rFonts w:ascii="Calibri" w:eastAsia="Times New Roman" w:hAnsi="Calibri" w:cs="Calibri"/>
                <w:color w:val="000000" w:themeColor="text1"/>
                <w:sz w:val="20"/>
                <w:szCs w:val="20"/>
                <w:lang w:eastAsia="pl-PL"/>
              </w:rPr>
              <w:t xml:space="preserve"> </w:t>
            </w:r>
            <w:r w:rsidRPr="00D84855">
              <w:rPr>
                <w:rFonts w:ascii="Calibri" w:eastAsia="Times New Roman" w:hAnsi="Calibri" w:cs="Calibri"/>
                <w:color w:val="000000" w:themeColor="text1"/>
                <w:sz w:val="20"/>
                <w:szCs w:val="20"/>
                <w:lang w:eastAsia="pl-PL"/>
              </w:rPr>
              <w:t>969</w:t>
            </w:r>
            <w:r w:rsidR="00383735">
              <w:rPr>
                <w:rFonts w:ascii="Calibri" w:eastAsia="Times New Roman" w:hAnsi="Calibri" w:cs="Calibri"/>
                <w:color w:val="000000" w:themeColor="text1"/>
                <w:sz w:val="20"/>
                <w:szCs w:val="20"/>
                <w:lang w:eastAsia="pl-PL"/>
              </w:rPr>
              <w:t xml:space="preserve"> </w:t>
            </w:r>
            <w:r w:rsidRPr="00D84855">
              <w:rPr>
                <w:rFonts w:ascii="Calibri" w:eastAsia="Times New Roman" w:hAnsi="Calibri" w:cs="Calibri"/>
                <w:color w:val="000000" w:themeColor="text1"/>
                <w:sz w:val="20"/>
                <w:szCs w:val="20"/>
                <w:lang w:eastAsia="pl-PL"/>
              </w:rPr>
              <w:t>675,74</w:t>
            </w:r>
          </w:p>
        </w:tc>
        <w:tc>
          <w:tcPr>
            <w:tcW w:w="2226" w:type="dxa"/>
            <w:tcBorders>
              <w:top w:val="nil"/>
              <w:left w:val="nil"/>
              <w:bottom w:val="single" w:sz="8" w:space="0" w:color="B8FF73"/>
              <w:right w:val="single" w:sz="8" w:space="0" w:color="B8FF73"/>
            </w:tcBorders>
            <w:shd w:val="clear" w:color="auto" w:fill="auto"/>
            <w:noWrap/>
            <w:vAlign w:val="center"/>
            <w:hideMark/>
          </w:tcPr>
          <w:p w14:paraId="0465CD1B"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68 969 675,74</w:t>
            </w:r>
          </w:p>
        </w:tc>
      </w:tr>
      <w:tr w:rsidR="003B11EE" w:rsidRPr="00D657B5" w14:paraId="041B0B64" w14:textId="77777777" w:rsidTr="008D0D9A">
        <w:trPr>
          <w:trHeight w:val="52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7E325EA4"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Zasoby geologiczne i gleby</w:t>
            </w:r>
          </w:p>
        </w:tc>
        <w:tc>
          <w:tcPr>
            <w:tcW w:w="2225" w:type="dxa"/>
            <w:tcBorders>
              <w:top w:val="nil"/>
              <w:left w:val="nil"/>
              <w:bottom w:val="single" w:sz="8" w:space="0" w:color="B8FF73"/>
              <w:right w:val="single" w:sz="8" w:space="0" w:color="B8FF73"/>
            </w:tcBorders>
            <w:shd w:val="clear" w:color="auto" w:fill="auto"/>
            <w:noWrap/>
            <w:vAlign w:val="center"/>
            <w:hideMark/>
          </w:tcPr>
          <w:p w14:paraId="6D65BDE6"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36 545,76</w:t>
            </w:r>
          </w:p>
        </w:tc>
        <w:tc>
          <w:tcPr>
            <w:tcW w:w="2225" w:type="dxa"/>
            <w:tcBorders>
              <w:top w:val="nil"/>
              <w:left w:val="nil"/>
              <w:bottom w:val="single" w:sz="8" w:space="0" w:color="B8FF73"/>
              <w:right w:val="single" w:sz="8" w:space="0" w:color="B8FF73"/>
            </w:tcBorders>
            <w:shd w:val="clear" w:color="auto" w:fill="auto"/>
            <w:noWrap/>
            <w:vAlign w:val="center"/>
            <w:hideMark/>
          </w:tcPr>
          <w:p w14:paraId="7333185D" w14:textId="7A73FBF2" w:rsidR="003B11EE" w:rsidRPr="00D84855" w:rsidRDefault="00383735" w:rsidP="00984EEB">
            <w:pPr>
              <w:spacing w:before="0" w:beforeAutospacing="0" w:after="0" w:afterAutospacing="0" w:line="240" w:lineRule="auto"/>
              <w:contextualSpacing w:val="0"/>
              <w:jc w:val="center"/>
              <w:rPr>
                <w:rFonts w:ascii="Calibri" w:eastAsia="Times New Roman" w:hAnsi="Calibri" w:cs="Calibri"/>
                <w:color w:val="000000" w:themeColor="text1"/>
                <w:sz w:val="20"/>
                <w:szCs w:val="20"/>
                <w:lang w:eastAsia="pl-PL"/>
              </w:rPr>
            </w:pPr>
            <w:proofErr w:type="spellStart"/>
            <w:r>
              <w:rPr>
                <w:rFonts w:ascii="Calibri" w:eastAsia="Times New Roman" w:hAnsi="Calibri" w:cs="Calibri"/>
                <w:color w:val="000000" w:themeColor="text1"/>
                <w:sz w:val="20"/>
                <w:szCs w:val="20"/>
                <w:lang w:eastAsia="pl-PL"/>
              </w:rPr>
              <w:t>bd</w:t>
            </w:r>
            <w:proofErr w:type="spellEnd"/>
          </w:p>
        </w:tc>
        <w:tc>
          <w:tcPr>
            <w:tcW w:w="2226" w:type="dxa"/>
            <w:tcBorders>
              <w:top w:val="nil"/>
              <w:left w:val="nil"/>
              <w:bottom w:val="single" w:sz="8" w:space="0" w:color="B8FF73"/>
              <w:right w:val="single" w:sz="8" w:space="0" w:color="B8FF73"/>
            </w:tcBorders>
            <w:shd w:val="clear" w:color="auto" w:fill="auto"/>
            <w:noWrap/>
            <w:vAlign w:val="center"/>
            <w:hideMark/>
          </w:tcPr>
          <w:p w14:paraId="0A3A92B6"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36 545,76</w:t>
            </w:r>
          </w:p>
        </w:tc>
      </w:tr>
      <w:tr w:rsidR="003B11EE" w:rsidRPr="00D657B5" w14:paraId="73DD1711" w14:textId="77777777" w:rsidTr="008D0D9A">
        <w:trPr>
          <w:trHeight w:val="103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1C90A271"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Gospodarka odpadami i zapobieganie powstawaniu odpadów</w:t>
            </w:r>
          </w:p>
        </w:tc>
        <w:tc>
          <w:tcPr>
            <w:tcW w:w="2225" w:type="dxa"/>
            <w:tcBorders>
              <w:top w:val="nil"/>
              <w:left w:val="nil"/>
              <w:bottom w:val="single" w:sz="8" w:space="0" w:color="B8FF73"/>
              <w:right w:val="single" w:sz="8" w:space="0" w:color="B8FF73"/>
            </w:tcBorders>
            <w:shd w:val="clear" w:color="auto" w:fill="auto"/>
            <w:noWrap/>
            <w:vAlign w:val="center"/>
            <w:hideMark/>
          </w:tcPr>
          <w:p w14:paraId="73B49BD8" w14:textId="456C02B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154</w:t>
            </w:r>
            <w:r w:rsidR="002A161B" w:rsidRPr="00D8485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616,13</w:t>
            </w:r>
          </w:p>
        </w:tc>
        <w:tc>
          <w:tcPr>
            <w:tcW w:w="2225" w:type="dxa"/>
            <w:tcBorders>
              <w:top w:val="nil"/>
              <w:left w:val="nil"/>
              <w:bottom w:val="single" w:sz="8" w:space="0" w:color="B8FF73"/>
              <w:right w:val="single" w:sz="8" w:space="0" w:color="B8FF73"/>
            </w:tcBorders>
            <w:shd w:val="clear" w:color="auto" w:fill="auto"/>
            <w:noWrap/>
            <w:vAlign w:val="center"/>
            <w:hideMark/>
          </w:tcPr>
          <w:p w14:paraId="72CBA2A7"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themeColor="text1"/>
                <w:sz w:val="20"/>
                <w:szCs w:val="20"/>
                <w:lang w:eastAsia="pl-PL"/>
              </w:rPr>
            </w:pPr>
            <w:r w:rsidRPr="00D84855">
              <w:rPr>
                <w:rFonts w:ascii="Calibri" w:eastAsia="Times New Roman" w:hAnsi="Calibri" w:cs="Calibri"/>
                <w:color w:val="000000" w:themeColor="text1"/>
                <w:sz w:val="20"/>
                <w:szCs w:val="20"/>
                <w:lang w:eastAsia="pl-PL"/>
              </w:rPr>
              <w:t>11 575 611,41</w:t>
            </w:r>
          </w:p>
        </w:tc>
        <w:tc>
          <w:tcPr>
            <w:tcW w:w="2226" w:type="dxa"/>
            <w:tcBorders>
              <w:top w:val="nil"/>
              <w:left w:val="nil"/>
              <w:bottom w:val="single" w:sz="8" w:space="0" w:color="B8FF73"/>
              <w:right w:val="single" w:sz="8" w:space="0" w:color="B8FF73"/>
            </w:tcBorders>
            <w:shd w:val="clear" w:color="auto" w:fill="auto"/>
            <w:noWrap/>
            <w:vAlign w:val="center"/>
            <w:hideMark/>
          </w:tcPr>
          <w:p w14:paraId="092BE42C"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11 730 227,54</w:t>
            </w:r>
          </w:p>
        </w:tc>
      </w:tr>
      <w:tr w:rsidR="003B11EE" w:rsidRPr="00D657B5" w14:paraId="363C1822" w14:textId="77777777" w:rsidTr="008D0D9A">
        <w:trPr>
          <w:trHeight w:val="31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03CAD207"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Zasoby przyrodnicze</w:t>
            </w:r>
          </w:p>
        </w:tc>
        <w:tc>
          <w:tcPr>
            <w:tcW w:w="2225" w:type="dxa"/>
            <w:tcBorders>
              <w:top w:val="nil"/>
              <w:left w:val="nil"/>
              <w:bottom w:val="single" w:sz="8" w:space="0" w:color="B8FF73"/>
              <w:right w:val="single" w:sz="8" w:space="0" w:color="B8FF73"/>
            </w:tcBorders>
            <w:shd w:val="clear" w:color="auto" w:fill="auto"/>
            <w:noWrap/>
            <w:vAlign w:val="center"/>
            <w:hideMark/>
          </w:tcPr>
          <w:p w14:paraId="16E80AEC" w14:textId="2E581321"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w:t>
            </w:r>
            <w:r w:rsidR="002A161B" w:rsidRPr="00D8485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697</w:t>
            </w:r>
            <w:r w:rsidR="002A161B" w:rsidRPr="00D8485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967,43</w:t>
            </w:r>
          </w:p>
        </w:tc>
        <w:tc>
          <w:tcPr>
            <w:tcW w:w="2225" w:type="dxa"/>
            <w:tcBorders>
              <w:top w:val="nil"/>
              <w:left w:val="nil"/>
              <w:bottom w:val="single" w:sz="8" w:space="0" w:color="B8FF73"/>
              <w:right w:val="single" w:sz="8" w:space="0" w:color="B8FF73"/>
            </w:tcBorders>
            <w:shd w:val="clear" w:color="auto" w:fill="auto"/>
            <w:noWrap/>
            <w:vAlign w:val="center"/>
            <w:hideMark/>
          </w:tcPr>
          <w:p w14:paraId="5EF7B1EF" w14:textId="53437C1D"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60</w:t>
            </w:r>
            <w:r w:rsidR="0038373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272</w:t>
            </w:r>
            <w:r w:rsidR="0038373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895,39</w:t>
            </w:r>
          </w:p>
        </w:tc>
        <w:tc>
          <w:tcPr>
            <w:tcW w:w="2226" w:type="dxa"/>
            <w:tcBorders>
              <w:top w:val="nil"/>
              <w:left w:val="nil"/>
              <w:bottom w:val="single" w:sz="8" w:space="0" w:color="B8FF73"/>
              <w:right w:val="single" w:sz="8" w:space="0" w:color="B8FF73"/>
            </w:tcBorders>
            <w:shd w:val="clear" w:color="auto" w:fill="auto"/>
            <w:noWrap/>
            <w:vAlign w:val="center"/>
            <w:hideMark/>
          </w:tcPr>
          <w:p w14:paraId="5F72127C"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61 970 862,82</w:t>
            </w:r>
          </w:p>
        </w:tc>
      </w:tr>
      <w:tr w:rsidR="003B11EE" w:rsidRPr="00D657B5" w14:paraId="5987EF03" w14:textId="77777777" w:rsidTr="008D0D9A">
        <w:trPr>
          <w:trHeight w:val="52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3A769835"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Zagrożenia poważnymi awariami</w:t>
            </w:r>
          </w:p>
        </w:tc>
        <w:tc>
          <w:tcPr>
            <w:tcW w:w="2225" w:type="dxa"/>
            <w:tcBorders>
              <w:top w:val="nil"/>
              <w:left w:val="nil"/>
              <w:bottom w:val="single" w:sz="8" w:space="0" w:color="B8FF73"/>
              <w:right w:val="single" w:sz="8" w:space="0" w:color="B8FF73"/>
            </w:tcBorders>
            <w:shd w:val="clear" w:color="auto" w:fill="auto"/>
            <w:noWrap/>
            <w:vAlign w:val="center"/>
            <w:hideMark/>
          </w:tcPr>
          <w:p w14:paraId="72BA0A82" w14:textId="10BAE312"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w:t>
            </w:r>
            <w:r w:rsidR="002A161B" w:rsidRPr="00D8485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251</w:t>
            </w:r>
            <w:r w:rsidR="002A161B" w:rsidRPr="00D84855">
              <w:rPr>
                <w:rFonts w:ascii="Calibri" w:eastAsia="Times New Roman" w:hAnsi="Calibri" w:cs="Calibri"/>
                <w:color w:val="000000"/>
                <w:sz w:val="20"/>
                <w:szCs w:val="20"/>
                <w:lang w:eastAsia="pl-PL"/>
              </w:rPr>
              <w:t> </w:t>
            </w:r>
            <w:r w:rsidRPr="00D84855">
              <w:rPr>
                <w:rFonts w:ascii="Calibri" w:eastAsia="Times New Roman" w:hAnsi="Calibri" w:cs="Calibri"/>
                <w:color w:val="000000"/>
                <w:sz w:val="20"/>
                <w:szCs w:val="20"/>
                <w:lang w:eastAsia="pl-PL"/>
              </w:rPr>
              <w:t>894</w:t>
            </w:r>
            <w:r w:rsidR="002A161B" w:rsidRPr="00D84855">
              <w:rPr>
                <w:rFonts w:ascii="Calibri" w:eastAsia="Times New Roman" w:hAnsi="Calibri" w:cs="Calibri"/>
                <w:color w:val="000000"/>
                <w:sz w:val="20"/>
                <w:szCs w:val="20"/>
                <w:lang w:eastAsia="pl-PL"/>
              </w:rPr>
              <w:t>,00</w:t>
            </w:r>
          </w:p>
        </w:tc>
        <w:tc>
          <w:tcPr>
            <w:tcW w:w="2225" w:type="dxa"/>
            <w:tcBorders>
              <w:top w:val="nil"/>
              <w:left w:val="nil"/>
              <w:bottom w:val="single" w:sz="8" w:space="0" w:color="B8FF73"/>
              <w:right w:val="single" w:sz="8" w:space="0" w:color="B8FF73"/>
            </w:tcBorders>
            <w:shd w:val="clear" w:color="auto" w:fill="auto"/>
            <w:noWrap/>
            <w:vAlign w:val="center"/>
            <w:hideMark/>
          </w:tcPr>
          <w:p w14:paraId="66321496" w14:textId="36F7FBE6"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3</w:t>
            </w:r>
            <w:r w:rsidR="0038373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385</w:t>
            </w:r>
            <w:r w:rsidR="0038373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553,47</w:t>
            </w:r>
          </w:p>
        </w:tc>
        <w:tc>
          <w:tcPr>
            <w:tcW w:w="2226" w:type="dxa"/>
            <w:tcBorders>
              <w:top w:val="nil"/>
              <w:left w:val="nil"/>
              <w:bottom w:val="single" w:sz="8" w:space="0" w:color="B8FF73"/>
              <w:right w:val="single" w:sz="8" w:space="0" w:color="B8FF73"/>
            </w:tcBorders>
            <w:shd w:val="clear" w:color="auto" w:fill="auto"/>
            <w:noWrap/>
            <w:vAlign w:val="center"/>
            <w:hideMark/>
          </w:tcPr>
          <w:p w14:paraId="2A4CA5F8"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4 637 447,47</w:t>
            </w:r>
          </w:p>
        </w:tc>
      </w:tr>
      <w:tr w:rsidR="003B11EE" w:rsidRPr="00D657B5" w14:paraId="69FC94A8" w14:textId="77777777" w:rsidTr="008D0D9A">
        <w:trPr>
          <w:trHeight w:val="315"/>
        </w:trPr>
        <w:tc>
          <w:tcPr>
            <w:tcW w:w="2684" w:type="dxa"/>
            <w:tcBorders>
              <w:top w:val="nil"/>
              <w:left w:val="single" w:sz="8" w:space="0" w:color="B8FF73"/>
              <w:bottom w:val="single" w:sz="8" w:space="0" w:color="B8FF73"/>
              <w:right w:val="single" w:sz="8" w:space="0" w:color="B8FF73"/>
            </w:tcBorders>
            <w:shd w:val="clear" w:color="auto" w:fill="auto"/>
            <w:vAlign w:val="center"/>
            <w:hideMark/>
          </w:tcPr>
          <w:p w14:paraId="4EE930B6"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Edukacja ekologiczna</w:t>
            </w:r>
          </w:p>
        </w:tc>
        <w:tc>
          <w:tcPr>
            <w:tcW w:w="2225" w:type="dxa"/>
            <w:tcBorders>
              <w:top w:val="nil"/>
              <w:left w:val="nil"/>
              <w:bottom w:val="single" w:sz="8" w:space="0" w:color="B8FF73"/>
              <w:right w:val="single" w:sz="8" w:space="0" w:color="B8FF73"/>
            </w:tcBorders>
            <w:shd w:val="clear" w:color="auto" w:fill="auto"/>
            <w:noWrap/>
            <w:vAlign w:val="center"/>
            <w:hideMark/>
          </w:tcPr>
          <w:p w14:paraId="62FEA229"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191 230,26 zł</w:t>
            </w:r>
          </w:p>
        </w:tc>
        <w:tc>
          <w:tcPr>
            <w:tcW w:w="2225" w:type="dxa"/>
            <w:tcBorders>
              <w:top w:val="nil"/>
              <w:left w:val="nil"/>
              <w:bottom w:val="single" w:sz="8" w:space="0" w:color="B8FF73"/>
              <w:right w:val="single" w:sz="8" w:space="0" w:color="B8FF73"/>
            </w:tcBorders>
            <w:shd w:val="clear" w:color="auto" w:fill="auto"/>
            <w:noWrap/>
            <w:vAlign w:val="center"/>
            <w:hideMark/>
          </w:tcPr>
          <w:p w14:paraId="5D9FFC40" w14:textId="62876E56"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182</w:t>
            </w:r>
            <w:r w:rsidR="00383735">
              <w:rPr>
                <w:rFonts w:ascii="Calibri" w:eastAsia="Times New Roman" w:hAnsi="Calibri" w:cs="Calibri"/>
                <w:color w:val="000000"/>
                <w:sz w:val="20"/>
                <w:szCs w:val="20"/>
                <w:lang w:eastAsia="pl-PL"/>
              </w:rPr>
              <w:t xml:space="preserve"> </w:t>
            </w:r>
            <w:r w:rsidRPr="00D84855">
              <w:rPr>
                <w:rFonts w:ascii="Calibri" w:eastAsia="Times New Roman" w:hAnsi="Calibri" w:cs="Calibri"/>
                <w:color w:val="000000"/>
                <w:sz w:val="20"/>
                <w:szCs w:val="20"/>
                <w:lang w:eastAsia="pl-PL"/>
              </w:rPr>
              <w:t>045,91</w:t>
            </w:r>
          </w:p>
        </w:tc>
        <w:tc>
          <w:tcPr>
            <w:tcW w:w="2226" w:type="dxa"/>
            <w:tcBorders>
              <w:top w:val="nil"/>
              <w:left w:val="nil"/>
              <w:bottom w:val="single" w:sz="8" w:space="0" w:color="B8FF73"/>
              <w:right w:val="single" w:sz="8" w:space="0" w:color="B8FF73"/>
            </w:tcBorders>
            <w:shd w:val="clear" w:color="auto" w:fill="auto"/>
            <w:noWrap/>
            <w:vAlign w:val="center"/>
            <w:hideMark/>
          </w:tcPr>
          <w:p w14:paraId="5D9CF8AB" w14:textId="77777777" w:rsidR="003B11EE" w:rsidRPr="00D84855" w:rsidRDefault="003B11EE" w:rsidP="00984EEB">
            <w:pPr>
              <w:spacing w:before="0" w:beforeAutospacing="0" w:after="0" w:afterAutospacing="0" w:line="240" w:lineRule="auto"/>
              <w:contextualSpacing w:val="0"/>
              <w:jc w:val="center"/>
              <w:rPr>
                <w:rFonts w:ascii="Calibri" w:eastAsia="Times New Roman" w:hAnsi="Calibri" w:cs="Calibri"/>
                <w:color w:val="000000"/>
                <w:sz w:val="20"/>
                <w:szCs w:val="20"/>
                <w:lang w:eastAsia="pl-PL"/>
              </w:rPr>
            </w:pPr>
            <w:r w:rsidRPr="00D84855">
              <w:rPr>
                <w:rFonts w:ascii="Calibri" w:eastAsia="Times New Roman" w:hAnsi="Calibri" w:cs="Calibri"/>
                <w:color w:val="000000"/>
                <w:sz w:val="20"/>
                <w:szCs w:val="20"/>
                <w:lang w:eastAsia="pl-PL"/>
              </w:rPr>
              <w:t>373 276,17</w:t>
            </w:r>
          </w:p>
        </w:tc>
      </w:tr>
      <w:tr w:rsidR="003B11EE" w:rsidRPr="00D657B5" w14:paraId="50F52661" w14:textId="77777777" w:rsidTr="008D0D9A">
        <w:trPr>
          <w:trHeight w:val="315"/>
        </w:trPr>
        <w:tc>
          <w:tcPr>
            <w:tcW w:w="2684" w:type="dxa"/>
            <w:tcBorders>
              <w:top w:val="nil"/>
              <w:left w:val="single" w:sz="8" w:space="0" w:color="B8FF73"/>
              <w:bottom w:val="single" w:sz="8" w:space="0" w:color="B8FF73"/>
              <w:right w:val="single" w:sz="8" w:space="0" w:color="B8FF73"/>
            </w:tcBorders>
            <w:shd w:val="clear" w:color="auto" w:fill="auto"/>
            <w:noWrap/>
            <w:vAlign w:val="center"/>
            <w:hideMark/>
          </w:tcPr>
          <w:p w14:paraId="19DFD763" w14:textId="77777777" w:rsidR="003B11EE" w:rsidRPr="00D657B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657B5">
              <w:rPr>
                <w:rFonts w:ascii="Calibri" w:eastAsia="Times New Roman" w:hAnsi="Calibri" w:cs="Calibri"/>
                <w:b/>
                <w:bCs/>
                <w:color w:val="000000"/>
                <w:sz w:val="20"/>
                <w:szCs w:val="20"/>
                <w:lang w:eastAsia="pl-PL"/>
              </w:rPr>
              <w:t>Łącznie [zł]</w:t>
            </w:r>
          </w:p>
        </w:tc>
        <w:tc>
          <w:tcPr>
            <w:tcW w:w="2225" w:type="dxa"/>
            <w:tcBorders>
              <w:top w:val="nil"/>
              <w:left w:val="nil"/>
              <w:bottom w:val="single" w:sz="8" w:space="0" w:color="B8FF73"/>
              <w:right w:val="single" w:sz="8" w:space="0" w:color="B8FF73"/>
            </w:tcBorders>
            <w:shd w:val="clear" w:color="auto" w:fill="auto"/>
            <w:noWrap/>
            <w:vAlign w:val="center"/>
            <w:hideMark/>
          </w:tcPr>
          <w:p w14:paraId="3B56A916" w14:textId="77777777" w:rsidR="003B11EE" w:rsidRPr="00D657B5" w:rsidRDefault="003B11EE"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sidRPr="00D657B5">
              <w:rPr>
                <w:rFonts w:ascii="Calibri" w:eastAsia="Times New Roman" w:hAnsi="Calibri" w:cs="Calibri"/>
                <w:b/>
                <w:bCs/>
                <w:color w:val="000000"/>
                <w:sz w:val="20"/>
                <w:szCs w:val="20"/>
                <w:lang w:eastAsia="pl-PL"/>
              </w:rPr>
              <w:t>21 986 599,61</w:t>
            </w:r>
          </w:p>
        </w:tc>
        <w:tc>
          <w:tcPr>
            <w:tcW w:w="2225" w:type="dxa"/>
            <w:tcBorders>
              <w:top w:val="nil"/>
              <w:left w:val="nil"/>
              <w:bottom w:val="single" w:sz="8" w:space="0" w:color="B8FF73"/>
              <w:right w:val="single" w:sz="8" w:space="0" w:color="B8FF73"/>
            </w:tcBorders>
            <w:shd w:val="clear" w:color="auto" w:fill="auto"/>
            <w:noWrap/>
            <w:vAlign w:val="center"/>
            <w:hideMark/>
          </w:tcPr>
          <w:p w14:paraId="06A18CB5" w14:textId="064F4B8F" w:rsidR="003B11EE" w:rsidRPr="00D657B5" w:rsidRDefault="00DB5361"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310</w:t>
            </w:r>
            <w:r w:rsidR="003B11EE" w:rsidRPr="00D657B5">
              <w:rPr>
                <w:rFonts w:ascii="Calibri" w:eastAsia="Times New Roman" w:hAnsi="Calibri" w:cs="Calibri"/>
                <w:b/>
                <w:bCs/>
                <w:color w:val="000000"/>
                <w:sz w:val="20"/>
                <w:szCs w:val="20"/>
                <w:lang w:eastAsia="pl-PL"/>
              </w:rPr>
              <w:t xml:space="preserve"> 893 845,79</w:t>
            </w:r>
          </w:p>
        </w:tc>
        <w:tc>
          <w:tcPr>
            <w:tcW w:w="2226" w:type="dxa"/>
            <w:tcBorders>
              <w:top w:val="nil"/>
              <w:left w:val="nil"/>
              <w:bottom w:val="single" w:sz="8" w:space="0" w:color="B8FF73"/>
              <w:right w:val="single" w:sz="8" w:space="0" w:color="B8FF73"/>
            </w:tcBorders>
            <w:shd w:val="clear" w:color="auto" w:fill="auto"/>
            <w:noWrap/>
            <w:vAlign w:val="center"/>
            <w:hideMark/>
          </w:tcPr>
          <w:p w14:paraId="7E9FBBD0" w14:textId="4390EABE" w:rsidR="003B11EE" w:rsidRPr="00D657B5" w:rsidRDefault="00DB5361" w:rsidP="00984EEB">
            <w:pPr>
              <w:spacing w:before="0" w:beforeAutospacing="0" w:after="0" w:afterAutospacing="0" w:line="240" w:lineRule="auto"/>
              <w:contextualSpacing w:val="0"/>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332</w:t>
            </w:r>
            <w:r w:rsidR="003B11EE" w:rsidRPr="00D657B5">
              <w:rPr>
                <w:rFonts w:ascii="Calibri" w:eastAsia="Times New Roman" w:hAnsi="Calibri" w:cs="Calibri"/>
                <w:b/>
                <w:bCs/>
                <w:color w:val="000000"/>
                <w:sz w:val="20"/>
                <w:szCs w:val="20"/>
                <w:lang w:eastAsia="pl-PL"/>
              </w:rPr>
              <w:t xml:space="preserve"> 880 445,40</w:t>
            </w:r>
          </w:p>
        </w:tc>
      </w:tr>
    </w:tbl>
    <w:p w14:paraId="5FCC6303" w14:textId="1C1EF14F" w:rsidR="00BA0DB0" w:rsidRDefault="00BA0DB0" w:rsidP="00984EEB">
      <w:pPr>
        <w:spacing w:line="240" w:lineRule="auto"/>
      </w:pPr>
    </w:p>
    <w:p w14:paraId="2EB93547" w14:textId="4C2BFBEF" w:rsidR="007D7FAF" w:rsidRPr="000C0F05" w:rsidRDefault="00407953" w:rsidP="00984EEB">
      <w:pPr>
        <w:pStyle w:val="Nagwek2"/>
      </w:pPr>
      <w:bookmarkStart w:id="64" w:name="_Toc485728601"/>
      <w:bookmarkStart w:id="65" w:name="_Toc15374407"/>
      <w:r>
        <w:lastRenderedPageBreak/>
        <w:t xml:space="preserve">4.2 </w:t>
      </w:r>
      <w:r w:rsidR="007D7FAF" w:rsidRPr="000C0F05">
        <w:t>Ocena systemu monitoringu</w:t>
      </w:r>
      <w:bookmarkEnd w:id="64"/>
      <w:bookmarkEnd w:id="65"/>
    </w:p>
    <w:p w14:paraId="764F0340" w14:textId="32C7FEC0" w:rsidR="001C3F5C" w:rsidRPr="00C86623" w:rsidRDefault="00C86623" w:rsidP="00984EEB">
      <w:pPr>
        <w:spacing w:line="240" w:lineRule="auto"/>
      </w:pPr>
      <w:r>
        <w:t xml:space="preserve">Zgodnie z </w:t>
      </w:r>
      <w:r w:rsidRPr="00C86623">
        <w:t>„</w:t>
      </w:r>
      <w:r w:rsidR="00F16EDE">
        <w:t>Programem Ochrony Środowiska dla powiatu wołomińskiego do roku 2020 z perspektywą do 2023 roku</w:t>
      </w:r>
      <w:r w:rsidRPr="00C86623">
        <w:t>”</w:t>
      </w:r>
      <w:r>
        <w:t xml:space="preserve"> w ocenie postępu wdrażania Programu oraz jego faktycznego wpływu na środowisko pomocna jest analiza i monitorowanie założonych efektów ekologicznych.</w:t>
      </w:r>
      <w:r w:rsidR="001C3F5C">
        <w:t xml:space="preserve"> </w:t>
      </w:r>
      <w:r>
        <w:t>Służą temu raporty z realizacji programów ochrony środowiska, które należy sporządzać co dwa lata i przedstawiać je Radzi</w:t>
      </w:r>
      <w:r w:rsidR="00F16EDE">
        <w:t xml:space="preserve">e Powiatu </w:t>
      </w:r>
      <w:r>
        <w:t>oraz zamieści</w:t>
      </w:r>
      <w:r w:rsidR="00D775A5">
        <w:t>ć</w:t>
      </w:r>
      <w:r>
        <w:t xml:space="preserve"> </w:t>
      </w:r>
      <w:r w:rsidR="00D775A5">
        <w:t xml:space="preserve">w </w:t>
      </w:r>
      <w:r>
        <w:t>B</w:t>
      </w:r>
      <w:r w:rsidR="00D775A5">
        <w:t xml:space="preserve">iuletynie </w:t>
      </w:r>
      <w:r>
        <w:t>I</w:t>
      </w:r>
      <w:r w:rsidR="00D775A5">
        <w:t xml:space="preserve">nformacji </w:t>
      </w:r>
      <w:r>
        <w:t>P</w:t>
      </w:r>
      <w:r w:rsidR="00D775A5">
        <w:t>ublicznej</w:t>
      </w:r>
      <w:r w:rsidR="001C3F5C">
        <w:t xml:space="preserve">. </w:t>
      </w:r>
      <w:r w:rsidR="00F16EDE">
        <w:t>Powiat wołomiński</w:t>
      </w:r>
      <w:r w:rsidR="001C3F5C">
        <w:t xml:space="preserve"> wywiązuje się z powyższych założeń, przygotowując </w:t>
      </w:r>
      <w:r w:rsidR="001E4A40">
        <w:t xml:space="preserve">m.in. </w:t>
      </w:r>
      <w:r w:rsidR="001C3F5C">
        <w:t>niniejszy raport.</w:t>
      </w:r>
    </w:p>
    <w:p w14:paraId="0C44AD5F" w14:textId="77777777" w:rsidR="002836B0" w:rsidRDefault="002836B0" w:rsidP="00984EEB">
      <w:pPr>
        <w:spacing w:line="240" w:lineRule="auto"/>
        <w:rPr>
          <w:color w:val="000000" w:themeColor="text1"/>
        </w:rPr>
      </w:pPr>
    </w:p>
    <w:p w14:paraId="233C70A6" w14:textId="79DAC8B4" w:rsidR="00C86623" w:rsidRDefault="007D7FAF" w:rsidP="00984EEB">
      <w:pPr>
        <w:spacing w:line="240" w:lineRule="auto"/>
        <w:rPr>
          <w:color w:val="000000" w:themeColor="text1"/>
        </w:rPr>
      </w:pPr>
      <w:r w:rsidRPr="00DB412A">
        <w:rPr>
          <w:color w:val="000000" w:themeColor="text1"/>
        </w:rPr>
        <w:t>W celu zobrazowania zmian zachodzących w środowisku na terenie</w:t>
      </w:r>
      <w:r w:rsidR="00DB412A" w:rsidRPr="00DB412A">
        <w:rPr>
          <w:color w:val="000000" w:themeColor="text1"/>
        </w:rPr>
        <w:t xml:space="preserve"> </w:t>
      </w:r>
      <w:r w:rsidR="002836B0">
        <w:rPr>
          <w:color w:val="000000" w:themeColor="text1"/>
        </w:rPr>
        <w:t>powiatu wołomińskiego</w:t>
      </w:r>
      <w:r w:rsidR="00DB412A" w:rsidRPr="00DB412A">
        <w:rPr>
          <w:color w:val="000000" w:themeColor="text1"/>
        </w:rPr>
        <w:t xml:space="preserve"> </w:t>
      </w:r>
      <w:r w:rsidRPr="00DB412A">
        <w:rPr>
          <w:color w:val="000000" w:themeColor="text1"/>
        </w:rPr>
        <w:t>w poniższej tabeli przedstawiono te wskaźniki monitoringu, dla których można było określić stan aktualny oraz odnieść się do</w:t>
      </w:r>
      <w:r w:rsidR="00F16EDE">
        <w:rPr>
          <w:color w:val="000000" w:themeColor="text1"/>
        </w:rPr>
        <w:t xml:space="preserve"> lat ubiegłych</w:t>
      </w:r>
      <w:r w:rsidRPr="00DB412A">
        <w:rPr>
          <w:color w:val="000000" w:themeColor="text1"/>
        </w:rPr>
        <w:t>, w celu porównania poszczególnych wartości.</w:t>
      </w:r>
      <w:r w:rsidR="00F16EDE">
        <w:rPr>
          <w:color w:val="000000" w:themeColor="text1"/>
        </w:rPr>
        <w:t xml:space="preserve"> Na etapie opracowywania dokumentu nie udostępniono jeszcze danych za rok 2018</w:t>
      </w:r>
      <w:r w:rsidR="00D775A5">
        <w:rPr>
          <w:color w:val="000000" w:themeColor="text1"/>
        </w:rPr>
        <w:t>,</w:t>
      </w:r>
      <w:r w:rsidR="00F16EDE">
        <w:rPr>
          <w:color w:val="000000" w:themeColor="text1"/>
        </w:rPr>
        <w:t xml:space="preserve"> zatem w tabeli przedstawiono dane dla roku 2016 i 2017. Dane za rok 2013 mają pomóc w określeniu trendu zachodzących zmian na terenie powiatu. </w:t>
      </w:r>
    </w:p>
    <w:p w14:paraId="57FAF8BC" w14:textId="77777777" w:rsidR="00DA4FC7" w:rsidRPr="00C86623" w:rsidRDefault="00DA4FC7" w:rsidP="00984EEB">
      <w:pPr>
        <w:spacing w:line="240" w:lineRule="auto"/>
        <w:rPr>
          <w:color w:val="000000" w:themeColor="text1"/>
        </w:rPr>
      </w:pPr>
    </w:p>
    <w:p w14:paraId="1B791A21" w14:textId="7AE20048" w:rsidR="007D7FAF" w:rsidRDefault="007D7FAF" w:rsidP="00984EEB">
      <w:pPr>
        <w:pStyle w:val="Legenda"/>
        <w:spacing w:line="240" w:lineRule="auto"/>
      </w:pPr>
      <w:bookmarkStart w:id="66" w:name="_Toc527624775"/>
      <w:bookmarkStart w:id="67" w:name="_Toc2690582"/>
      <w:bookmarkStart w:id="68" w:name="_Toc16522012"/>
      <w:r w:rsidRPr="000C0F05">
        <w:t xml:space="preserve">Tabela </w:t>
      </w:r>
      <w:r w:rsidR="00413DB0">
        <w:rPr>
          <w:noProof/>
        </w:rPr>
        <w:fldChar w:fldCharType="begin"/>
      </w:r>
      <w:r w:rsidR="00413DB0">
        <w:rPr>
          <w:noProof/>
        </w:rPr>
        <w:instrText xml:space="preserve"> SEQ Tabela \* ARABIC </w:instrText>
      </w:r>
      <w:r w:rsidR="00413DB0">
        <w:rPr>
          <w:noProof/>
        </w:rPr>
        <w:fldChar w:fldCharType="separate"/>
      </w:r>
      <w:r w:rsidR="00530EB9">
        <w:rPr>
          <w:noProof/>
        </w:rPr>
        <w:t>19</w:t>
      </w:r>
      <w:r w:rsidR="00413DB0">
        <w:rPr>
          <w:noProof/>
        </w:rPr>
        <w:fldChar w:fldCharType="end"/>
      </w:r>
      <w:r w:rsidRPr="000C0F05">
        <w:t xml:space="preserve">.  Wskaźniki monitorowania realizacji Programu ochrony środowiska dla </w:t>
      </w:r>
      <w:r w:rsidR="00F16EDE">
        <w:t>powiatu wołomińskiego</w:t>
      </w:r>
      <w:r w:rsidRPr="000C0F05">
        <w:t xml:space="preserve"> </w:t>
      </w:r>
      <w:r w:rsidR="00F16EDE">
        <w:br/>
      </w:r>
      <w:r w:rsidRPr="000C0F05">
        <w:t>(opracowanie własne</w:t>
      </w:r>
      <w:r w:rsidR="00F16EDE">
        <w:t xml:space="preserve"> na podstawie danych GUS</w:t>
      </w:r>
      <w:r w:rsidRPr="000C0F05">
        <w:t>)</w:t>
      </w:r>
      <w:bookmarkEnd w:id="66"/>
      <w:bookmarkEnd w:id="67"/>
      <w:bookmarkEnd w:id="68"/>
    </w:p>
    <w:tbl>
      <w:tblPr>
        <w:tblW w:w="0" w:type="auto"/>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70" w:type="dxa"/>
          <w:right w:w="70" w:type="dxa"/>
        </w:tblCellMar>
        <w:tblLook w:val="0000" w:firstRow="0" w:lastRow="0" w:firstColumn="0" w:lastColumn="0" w:noHBand="0" w:noVBand="0"/>
      </w:tblPr>
      <w:tblGrid>
        <w:gridCol w:w="4484"/>
        <w:gridCol w:w="995"/>
        <w:gridCol w:w="895"/>
        <w:gridCol w:w="896"/>
        <w:gridCol w:w="896"/>
        <w:gridCol w:w="896"/>
      </w:tblGrid>
      <w:tr w:rsidR="001127A6" w:rsidRPr="00724F9B" w14:paraId="19E0F563" w14:textId="20718614" w:rsidTr="006F5279">
        <w:trPr>
          <w:trHeight w:val="103"/>
          <w:tblHeader/>
          <w:jc w:val="center"/>
        </w:trPr>
        <w:tc>
          <w:tcPr>
            <w:tcW w:w="0" w:type="auto"/>
            <w:shd w:val="clear" w:color="auto" w:fill="D6E3BC"/>
            <w:vAlign w:val="center"/>
          </w:tcPr>
          <w:p w14:paraId="7D178848" w14:textId="77777777" w:rsidR="001127A6" w:rsidRPr="00724F9B" w:rsidRDefault="001127A6" w:rsidP="00984EEB">
            <w:pPr>
              <w:keepNext/>
              <w:spacing w:line="240" w:lineRule="auto"/>
              <w:jc w:val="center"/>
              <w:rPr>
                <w:rFonts w:asciiTheme="minorHAnsi" w:hAnsiTheme="minorHAnsi" w:cs="Calibri"/>
                <w:b/>
                <w:sz w:val="20"/>
              </w:rPr>
            </w:pPr>
            <w:r w:rsidRPr="00724F9B">
              <w:rPr>
                <w:rFonts w:asciiTheme="minorHAnsi" w:hAnsiTheme="minorHAnsi" w:cs="Calibri"/>
                <w:b/>
                <w:sz w:val="20"/>
              </w:rPr>
              <w:t>Wskaźnik</w:t>
            </w:r>
          </w:p>
        </w:tc>
        <w:tc>
          <w:tcPr>
            <w:tcW w:w="0" w:type="auto"/>
            <w:shd w:val="clear" w:color="auto" w:fill="D6E3BC"/>
            <w:vAlign w:val="center"/>
          </w:tcPr>
          <w:p w14:paraId="0AD43C1A" w14:textId="77777777" w:rsidR="001127A6" w:rsidRPr="00724F9B" w:rsidRDefault="001127A6" w:rsidP="00984EEB">
            <w:pPr>
              <w:keepNext/>
              <w:spacing w:line="240" w:lineRule="auto"/>
              <w:jc w:val="center"/>
              <w:rPr>
                <w:rFonts w:asciiTheme="minorHAnsi" w:hAnsiTheme="minorHAnsi" w:cs="Calibri"/>
                <w:b/>
                <w:sz w:val="20"/>
              </w:rPr>
            </w:pPr>
            <w:r w:rsidRPr="00724F9B">
              <w:rPr>
                <w:rFonts w:asciiTheme="minorHAnsi" w:hAnsiTheme="minorHAnsi" w:cs="Calibri"/>
                <w:b/>
                <w:sz w:val="20"/>
              </w:rPr>
              <w:t>Jednostka</w:t>
            </w:r>
          </w:p>
        </w:tc>
        <w:tc>
          <w:tcPr>
            <w:tcW w:w="895" w:type="dxa"/>
            <w:shd w:val="clear" w:color="auto" w:fill="D6E3BC"/>
            <w:vAlign w:val="center"/>
          </w:tcPr>
          <w:p w14:paraId="5E06A8C3" w14:textId="3D3DE040" w:rsidR="001127A6" w:rsidRPr="00724F9B" w:rsidRDefault="001127A6" w:rsidP="00984EEB">
            <w:pPr>
              <w:keepNext/>
              <w:spacing w:line="240" w:lineRule="auto"/>
              <w:jc w:val="center"/>
              <w:rPr>
                <w:rFonts w:asciiTheme="minorHAnsi" w:hAnsiTheme="minorHAnsi" w:cs="Calibri"/>
                <w:b/>
                <w:sz w:val="20"/>
              </w:rPr>
            </w:pPr>
            <w:r>
              <w:rPr>
                <w:rFonts w:asciiTheme="minorHAnsi" w:hAnsiTheme="minorHAnsi" w:cs="Calibri"/>
                <w:b/>
                <w:sz w:val="20"/>
              </w:rPr>
              <w:t xml:space="preserve">Rok </w:t>
            </w:r>
            <w:r w:rsidRPr="00724F9B">
              <w:rPr>
                <w:rFonts w:asciiTheme="minorHAnsi" w:hAnsiTheme="minorHAnsi" w:cs="Calibri"/>
                <w:b/>
                <w:sz w:val="20"/>
              </w:rPr>
              <w:t>201</w:t>
            </w:r>
            <w:r>
              <w:rPr>
                <w:rFonts w:asciiTheme="minorHAnsi" w:hAnsiTheme="minorHAnsi" w:cs="Calibri"/>
                <w:b/>
                <w:sz w:val="20"/>
              </w:rPr>
              <w:t>3</w:t>
            </w:r>
          </w:p>
        </w:tc>
        <w:tc>
          <w:tcPr>
            <w:tcW w:w="896" w:type="dxa"/>
            <w:shd w:val="clear" w:color="auto" w:fill="D6E3BC"/>
            <w:vAlign w:val="center"/>
          </w:tcPr>
          <w:p w14:paraId="524E1DFB" w14:textId="61F24E67" w:rsidR="001127A6" w:rsidRPr="00724F9B" w:rsidRDefault="001127A6" w:rsidP="00984EEB">
            <w:pPr>
              <w:keepNext/>
              <w:spacing w:line="240" w:lineRule="auto"/>
              <w:jc w:val="center"/>
              <w:rPr>
                <w:rFonts w:asciiTheme="minorHAnsi" w:hAnsiTheme="minorHAnsi" w:cs="Calibri"/>
                <w:b/>
                <w:sz w:val="20"/>
              </w:rPr>
            </w:pPr>
            <w:r>
              <w:rPr>
                <w:rFonts w:asciiTheme="minorHAnsi" w:hAnsiTheme="minorHAnsi" w:cs="Calibri"/>
                <w:b/>
                <w:sz w:val="20"/>
              </w:rPr>
              <w:t xml:space="preserve">Rok </w:t>
            </w:r>
            <w:r w:rsidRPr="00724F9B">
              <w:rPr>
                <w:rFonts w:asciiTheme="minorHAnsi" w:hAnsiTheme="minorHAnsi" w:cs="Calibri"/>
                <w:b/>
                <w:sz w:val="20"/>
              </w:rPr>
              <w:t>201</w:t>
            </w:r>
            <w:r>
              <w:rPr>
                <w:rFonts w:asciiTheme="minorHAnsi" w:hAnsiTheme="minorHAnsi" w:cs="Calibri"/>
                <w:b/>
                <w:sz w:val="20"/>
              </w:rPr>
              <w:t>6</w:t>
            </w:r>
          </w:p>
        </w:tc>
        <w:tc>
          <w:tcPr>
            <w:tcW w:w="896" w:type="dxa"/>
            <w:shd w:val="clear" w:color="auto" w:fill="D6E3BC"/>
            <w:vAlign w:val="center"/>
          </w:tcPr>
          <w:p w14:paraId="1948AD33" w14:textId="4DD10BA5" w:rsidR="001127A6" w:rsidRPr="00724F9B" w:rsidRDefault="001127A6" w:rsidP="00984EEB">
            <w:pPr>
              <w:keepNext/>
              <w:spacing w:line="240" w:lineRule="auto"/>
              <w:jc w:val="center"/>
              <w:rPr>
                <w:rFonts w:asciiTheme="minorHAnsi" w:hAnsiTheme="minorHAnsi" w:cs="Calibri"/>
                <w:b/>
                <w:sz w:val="20"/>
              </w:rPr>
            </w:pPr>
            <w:r>
              <w:rPr>
                <w:rFonts w:asciiTheme="minorHAnsi" w:hAnsiTheme="minorHAnsi" w:cs="Calibri"/>
                <w:b/>
                <w:sz w:val="20"/>
              </w:rPr>
              <w:t>Rok 2017</w:t>
            </w:r>
          </w:p>
        </w:tc>
        <w:tc>
          <w:tcPr>
            <w:tcW w:w="896" w:type="dxa"/>
            <w:shd w:val="clear" w:color="auto" w:fill="D6E3BC"/>
            <w:vAlign w:val="center"/>
          </w:tcPr>
          <w:p w14:paraId="3E3160BE" w14:textId="747D8A21" w:rsidR="001127A6" w:rsidRDefault="001127A6" w:rsidP="00984EEB">
            <w:pPr>
              <w:keepNext/>
              <w:spacing w:line="240" w:lineRule="auto"/>
              <w:jc w:val="center"/>
              <w:rPr>
                <w:rFonts w:asciiTheme="minorHAnsi" w:hAnsiTheme="minorHAnsi" w:cs="Calibri"/>
                <w:b/>
                <w:sz w:val="20"/>
              </w:rPr>
            </w:pPr>
            <w:r>
              <w:rPr>
                <w:rFonts w:asciiTheme="minorHAnsi" w:hAnsiTheme="minorHAnsi" w:cs="Calibri"/>
                <w:b/>
                <w:sz w:val="20"/>
              </w:rPr>
              <w:t>Trend zmian</w:t>
            </w:r>
          </w:p>
        </w:tc>
      </w:tr>
      <w:tr w:rsidR="001127A6" w:rsidRPr="00724F9B" w14:paraId="700845D8" w14:textId="07592AB3" w:rsidTr="006F5279">
        <w:trPr>
          <w:jc w:val="center"/>
        </w:trPr>
        <w:tc>
          <w:tcPr>
            <w:tcW w:w="0" w:type="auto"/>
            <w:vAlign w:val="center"/>
          </w:tcPr>
          <w:p w14:paraId="66328A37" w14:textId="27B6C2B4" w:rsidR="001127A6" w:rsidRPr="00724F9B" w:rsidRDefault="001127A6" w:rsidP="00984EEB">
            <w:pPr>
              <w:spacing w:line="240" w:lineRule="auto"/>
              <w:jc w:val="center"/>
              <w:rPr>
                <w:rFonts w:asciiTheme="minorHAnsi" w:hAnsiTheme="minorHAnsi" w:cs="Calibri"/>
                <w:sz w:val="20"/>
                <w:highlight w:val="lightGray"/>
              </w:rPr>
            </w:pPr>
            <w:r w:rsidRPr="00724F9B">
              <w:rPr>
                <w:rFonts w:asciiTheme="minorHAnsi" w:hAnsiTheme="minorHAnsi" w:cs="Calibri"/>
                <w:sz w:val="20"/>
              </w:rPr>
              <w:t>Długość sieci wodociągowej</w:t>
            </w:r>
          </w:p>
        </w:tc>
        <w:tc>
          <w:tcPr>
            <w:tcW w:w="0" w:type="auto"/>
            <w:vAlign w:val="center"/>
          </w:tcPr>
          <w:p w14:paraId="3BED431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km</w:t>
            </w:r>
          </w:p>
        </w:tc>
        <w:tc>
          <w:tcPr>
            <w:tcW w:w="895" w:type="dxa"/>
            <w:vAlign w:val="center"/>
          </w:tcPr>
          <w:p w14:paraId="18346EED" w14:textId="1D640180" w:rsidR="001127A6" w:rsidRPr="0032533C" w:rsidRDefault="001127A6" w:rsidP="00984EEB">
            <w:pPr>
              <w:spacing w:line="240" w:lineRule="auto"/>
              <w:jc w:val="center"/>
              <w:rPr>
                <w:rFonts w:asciiTheme="minorHAnsi" w:hAnsiTheme="minorHAnsi" w:cs="Calibri"/>
                <w:sz w:val="20"/>
              </w:rPr>
            </w:pPr>
            <w:r w:rsidRPr="0032533C">
              <w:rPr>
                <w:sz w:val="20"/>
              </w:rPr>
              <w:t>932,8</w:t>
            </w:r>
          </w:p>
        </w:tc>
        <w:tc>
          <w:tcPr>
            <w:tcW w:w="896" w:type="dxa"/>
            <w:vAlign w:val="center"/>
          </w:tcPr>
          <w:p w14:paraId="2E904733" w14:textId="209A5CF3" w:rsidR="001127A6" w:rsidRPr="0032533C" w:rsidRDefault="001127A6" w:rsidP="00984EEB">
            <w:pPr>
              <w:spacing w:line="240" w:lineRule="auto"/>
              <w:jc w:val="center"/>
              <w:rPr>
                <w:rFonts w:asciiTheme="minorHAnsi" w:hAnsiTheme="minorHAnsi" w:cs="Calibri"/>
                <w:sz w:val="20"/>
              </w:rPr>
            </w:pPr>
            <w:r w:rsidRPr="0032533C">
              <w:rPr>
                <w:sz w:val="20"/>
              </w:rPr>
              <w:t>1193,8</w:t>
            </w:r>
          </w:p>
        </w:tc>
        <w:tc>
          <w:tcPr>
            <w:tcW w:w="896" w:type="dxa"/>
            <w:vAlign w:val="center"/>
          </w:tcPr>
          <w:p w14:paraId="0BE4FE0E" w14:textId="5CEC9AC3" w:rsidR="001127A6" w:rsidRPr="0032533C" w:rsidRDefault="001127A6" w:rsidP="00984EEB">
            <w:pPr>
              <w:spacing w:line="240" w:lineRule="auto"/>
              <w:jc w:val="center"/>
              <w:rPr>
                <w:rFonts w:asciiTheme="minorHAnsi" w:hAnsiTheme="minorHAnsi" w:cs="Calibri"/>
                <w:sz w:val="20"/>
              </w:rPr>
            </w:pPr>
            <w:r w:rsidRPr="0032533C">
              <w:rPr>
                <w:sz w:val="20"/>
              </w:rPr>
              <w:t>1227,8</w:t>
            </w:r>
          </w:p>
        </w:tc>
        <w:tc>
          <w:tcPr>
            <w:tcW w:w="896" w:type="dxa"/>
            <w:vAlign w:val="center"/>
          </w:tcPr>
          <w:p w14:paraId="02C7C80F" w14:textId="10379E1F" w:rsidR="001127A6" w:rsidRPr="006F5279" w:rsidRDefault="001127A6" w:rsidP="00984EEB">
            <w:pPr>
              <w:spacing w:line="240" w:lineRule="auto"/>
              <w:jc w:val="center"/>
              <w:rPr>
                <w:b/>
                <w:sz w:val="20"/>
              </w:rPr>
            </w:pPr>
            <w:r w:rsidRPr="006F5279">
              <w:rPr>
                <w:rFonts w:cs="Calibri Light"/>
                <w:b/>
                <w:sz w:val="20"/>
              </w:rPr>
              <w:t>↑</w:t>
            </w:r>
          </w:p>
        </w:tc>
      </w:tr>
      <w:tr w:rsidR="001127A6" w:rsidRPr="00724F9B" w14:paraId="556D2AE6" w14:textId="45528F50" w:rsidTr="006F5279">
        <w:trPr>
          <w:jc w:val="center"/>
        </w:trPr>
        <w:tc>
          <w:tcPr>
            <w:tcW w:w="0" w:type="auto"/>
            <w:vAlign w:val="center"/>
          </w:tcPr>
          <w:p w14:paraId="4BE6228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Ludność korzystająca z sieci wodociągowej</w:t>
            </w:r>
          </w:p>
        </w:tc>
        <w:tc>
          <w:tcPr>
            <w:tcW w:w="0" w:type="auto"/>
            <w:vAlign w:val="center"/>
          </w:tcPr>
          <w:p w14:paraId="56C7B7A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osoba</w:t>
            </w:r>
          </w:p>
        </w:tc>
        <w:tc>
          <w:tcPr>
            <w:tcW w:w="895" w:type="dxa"/>
            <w:vAlign w:val="center"/>
          </w:tcPr>
          <w:p w14:paraId="46DCC833" w14:textId="4EEC665B" w:rsidR="001127A6" w:rsidRPr="0053201C" w:rsidRDefault="001127A6" w:rsidP="00984EEB">
            <w:pPr>
              <w:spacing w:line="240" w:lineRule="auto"/>
              <w:jc w:val="center"/>
              <w:rPr>
                <w:rFonts w:asciiTheme="minorHAnsi" w:hAnsiTheme="minorHAnsi" w:cs="Calibri"/>
                <w:sz w:val="18"/>
              </w:rPr>
            </w:pPr>
            <w:r w:rsidRPr="0053201C">
              <w:rPr>
                <w:sz w:val="18"/>
              </w:rPr>
              <w:t>143 851</w:t>
            </w:r>
          </w:p>
        </w:tc>
        <w:tc>
          <w:tcPr>
            <w:tcW w:w="896" w:type="dxa"/>
            <w:vAlign w:val="center"/>
          </w:tcPr>
          <w:p w14:paraId="1EF91A28" w14:textId="5E1F8DF8" w:rsidR="001127A6" w:rsidRPr="0053201C" w:rsidRDefault="001127A6" w:rsidP="00984EEB">
            <w:pPr>
              <w:spacing w:line="240" w:lineRule="auto"/>
              <w:jc w:val="center"/>
              <w:rPr>
                <w:rFonts w:asciiTheme="minorHAnsi" w:hAnsiTheme="minorHAnsi" w:cs="Calibri"/>
                <w:sz w:val="18"/>
              </w:rPr>
            </w:pPr>
            <w:r w:rsidRPr="0053201C">
              <w:rPr>
                <w:sz w:val="18"/>
              </w:rPr>
              <w:t>174 692</w:t>
            </w:r>
          </w:p>
        </w:tc>
        <w:tc>
          <w:tcPr>
            <w:tcW w:w="896" w:type="dxa"/>
            <w:vAlign w:val="center"/>
          </w:tcPr>
          <w:p w14:paraId="1CC0EB9F" w14:textId="7B9645EC" w:rsidR="001127A6" w:rsidRPr="0053201C" w:rsidRDefault="001127A6" w:rsidP="00984EEB">
            <w:pPr>
              <w:spacing w:line="240" w:lineRule="auto"/>
              <w:jc w:val="center"/>
              <w:rPr>
                <w:rFonts w:asciiTheme="minorHAnsi" w:hAnsiTheme="minorHAnsi" w:cs="Calibri"/>
                <w:sz w:val="18"/>
              </w:rPr>
            </w:pPr>
            <w:r w:rsidRPr="0053201C">
              <w:rPr>
                <w:sz w:val="18"/>
              </w:rPr>
              <w:t>179 637</w:t>
            </w:r>
          </w:p>
        </w:tc>
        <w:tc>
          <w:tcPr>
            <w:tcW w:w="896" w:type="dxa"/>
            <w:vAlign w:val="center"/>
          </w:tcPr>
          <w:p w14:paraId="0B50BBD2" w14:textId="40B9CE06" w:rsidR="001127A6" w:rsidRPr="006F5279" w:rsidRDefault="001127A6" w:rsidP="00984EEB">
            <w:pPr>
              <w:spacing w:line="240" w:lineRule="auto"/>
              <w:jc w:val="center"/>
              <w:rPr>
                <w:b/>
                <w:sz w:val="18"/>
              </w:rPr>
            </w:pPr>
            <w:r w:rsidRPr="006F5279">
              <w:rPr>
                <w:rFonts w:cs="Calibri Light"/>
                <w:b/>
                <w:sz w:val="18"/>
              </w:rPr>
              <w:t>↑</w:t>
            </w:r>
          </w:p>
        </w:tc>
      </w:tr>
      <w:tr w:rsidR="001127A6" w:rsidRPr="00724F9B" w14:paraId="57BAA204" w14:textId="334223E8" w:rsidTr="006F5279">
        <w:trPr>
          <w:jc w:val="center"/>
        </w:trPr>
        <w:tc>
          <w:tcPr>
            <w:tcW w:w="0" w:type="auto"/>
            <w:vAlign w:val="center"/>
          </w:tcPr>
          <w:p w14:paraId="1F629832" w14:textId="650B6AC0" w:rsidR="001127A6" w:rsidRPr="00724F9B" w:rsidRDefault="001127A6" w:rsidP="00984EEB">
            <w:pPr>
              <w:spacing w:line="240" w:lineRule="auto"/>
              <w:jc w:val="center"/>
              <w:rPr>
                <w:rFonts w:asciiTheme="minorHAnsi" w:hAnsiTheme="minorHAnsi" w:cs="Calibri"/>
                <w:sz w:val="20"/>
              </w:rPr>
            </w:pPr>
            <w:r w:rsidRPr="0053201C">
              <w:rPr>
                <w:rFonts w:asciiTheme="minorHAnsi" w:hAnsiTheme="minorHAnsi" w:cs="Calibri"/>
                <w:sz w:val="20"/>
              </w:rPr>
              <w:t>Korzystający w wodociągu w % ogółu ludności</w:t>
            </w:r>
          </w:p>
        </w:tc>
        <w:tc>
          <w:tcPr>
            <w:tcW w:w="0" w:type="auto"/>
            <w:vAlign w:val="center"/>
          </w:tcPr>
          <w:p w14:paraId="24756A8A" w14:textId="020B38E5"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w:t>
            </w:r>
          </w:p>
        </w:tc>
        <w:tc>
          <w:tcPr>
            <w:tcW w:w="895" w:type="dxa"/>
            <w:vAlign w:val="center"/>
          </w:tcPr>
          <w:p w14:paraId="478508B3" w14:textId="780635AD" w:rsidR="001127A6" w:rsidRPr="0053201C" w:rsidRDefault="001127A6" w:rsidP="00984EEB">
            <w:pPr>
              <w:spacing w:line="240" w:lineRule="auto"/>
              <w:jc w:val="center"/>
              <w:rPr>
                <w:sz w:val="18"/>
              </w:rPr>
            </w:pPr>
            <w:r w:rsidRPr="0053201C">
              <w:rPr>
                <w:sz w:val="18"/>
              </w:rPr>
              <w:t>62,9</w:t>
            </w:r>
          </w:p>
        </w:tc>
        <w:tc>
          <w:tcPr>
            <w:tcW w:w="896" w:type="dxa"/>
            <w:vAlign w:val="center"/>
          </w:tcPr>
          <w:p w14:paraId="55AB8954" w14:textId="21461F4B" w:rsidR="001127A6" w:rsidRPr="0053201C" w:rsidRDefault="001127A6" w:rsidP="00984EEB">
            <w:pPr>
              <w:spacing w:line="240" w:lineRule="auto"/>
              <w:jc w:val="center"/>
              <w:rPr>
                <w:sz w:val="18"/>
              </w:rPr>
            </w:pPr>
            <w:r w:rsidRPr="0053201C">
              <w:rPr>
                <w:sz w:val="18"/>
              </w:rPr>
              <w:t>73,3</w:t>
            </w:r>
          </w:p>
        </w:tc>
        <w:tc>
          <w:tcPr>
            <w:tcW w:w="896" w:type="dxa"/>
            <w:vAlign w:val="center"/>
          </w:tcPr>
          <w:p w14:paraId="30C02E3D" w14:textId="1A2B3406" w:rsidR="001127A6" w:rsidRPr="0053201C" w:rsidRDefault="001127A6" w:rsidP="00984EEB">
            <w:pPr>
              <w:spacing w:line="240" w:lineRule="auto"/>
              <w:jc w:val="center"/>
              <w:rPr>
                <w:sz w:val="18"/>
              </w:rPr>
            </w:pPr>
            <w:r w:rsidRPr="0053201C">
              <w:rPr>
                <w:sz w:val="18"/>
              </w:rPr>
              <w:t>74,3</w:t>
            </w:r>
          </w:p>
        </w:tc>
        <w:tc>
          <w:tcPr>
            <w:tcW w:w="896" w:type="dxa"/>
            <w:vAlign w:val="center"/>
          </w:tcPr>
          <w:p w14:paraId="0B68531A" w14:textId="33218FF3" w:rsidR="001127A6" w:rsidRPr="006F5279" w:rsidRDefault="001127A6" w:rsidP="00984EEB">
            <w:pPr>
              <w:spacing w:line="240" w:lineRule="auto"/>
              <w:jc w:val="center"/>
              <w:rPr>
                <w:b/>
                <w:sz w:val="18"/>
              </w:rPr>
            </w:pPr>
            <w:r w:rsidRPr="006F5279">
              <w:rPr>
                <w:rFonts w:cs="Calibri Light"/>
                <w:b/>
                <w:sz w:val="18"/>
              </w:rPr>
              <w:t>↑</w:t>
            </w:r>
          </w:p>
        </w:tc>
      </w:tr>
      <w:tr w:rsidR="001127A6" w:rsidRPr="00724F9B" w14:paraId="6538F238" w14:textId="3C48BB6D" w:rsidTr="006F5279">
        <w:trPr>
          <w:jc w:val="center"/>
        </w:trPr>
        <w:tc>
          <w:tcPr>
            <w:tcW w:w="0" w:type="auto"/>
            <w:vAlign w:val="center"/>
          </w:tcPr>
          <w:p w14:paraId="393C3AA7"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Woda dostarczona gospodarstwom domowym</w:t>
            </w:r>
          </w:p>
        </w:tc>
        <w:tc>
          <w:tcPr>
            <w:tcW w:w="0" w:type="auto"/>
            <w:vAlign w:val="center"/>
          </w:tcPr>
          <w:p w14:paraId="56A2E47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dam</w:t>
            </w:r>
            <w:r w:rsidRPr="00724F9B">
              <w:rPr>
                <w:rFonts w:asciiTheme="minorHAnsi" w:hAnsiTheme="minorHAnsi" w:cs="Calibri"/>
                <w:sz w:val="20"/>
                <w:vertAlign w:val="superscript"/>
              </w:rPr>
              <w:t>3</w:t>
            </w:r>
          </w:p>
        </w:tc>
        <w:tc>
          <w:tcPr>
            <w:tcW w:w="895" w:type="dxa"/>
            <w:vAlign w:val="center"/>
          </w:tcPr>
          <w:p w14:paraId="4224AF15" w14:textId="735B8809" w:rsidR="001127A6" w:rsidRPr="0053201C" w:rsidRDefault="001127A6" w:rsidP="00984EEB">
            <w:pPr>
              <w:spacing w:line="240" w:lineRule="auto"/>
              <w:jc w:val="center"/>
              <w:rPr>
                <w:rFonts w:asciiTheme="minorHAnsi" w:hAnsiTheme="minorHAnsi" w:cs="Calibri"/>
                <w:sz w:val="18"/>
              </w:rPr>
            </w:pPr>
            <w:r w:rsidRPr="0053201C">
              <w:rPr>
                <w:sz w:val="18"/>
              </w:rPr>
              <w:t>5 284,5</w:t>
            </w:r>
          </w:p>
        </w:tc>
        <w:tc>
          <w:tcPr>
            <w:tcW w:w="896" w:type="dxa"/>
            <w:vAlign w:val="center"/>
          </w:tcPr>
          <w:p w14:paraId="145D9565" w14:textId="197EB4E3" w:rsidR="001127A6" w:rsidRPr="0053201C" w:rsidRDefault="001127A6" w:rsidP="00984EEB">
            <w:pPr>
              <w:spacing w:line="240" w:lineRule="auto"/>
              <w:jc w:val="center"/>
              <w:rPr>
                <w:rFonts w:asciiTheme="minorHAnsi" w:hAnsiTheme="minorHAnsi" w:cs="Calibri"/>
                <w:sz w:val="18"/>
              </w:rPr>
            </w:pPr>
            <w:r w:rsidRPr="0053201C">
              <w:rPr>
                <w:sz w:val="18"/>
              </w:rPr>
              <w:t>6 154,6</w:t>
            </w:r>
          </w:p>
        </w:tc>
        <w:tc>
          <w:tcPr>
            <w:tcW w:w="896" w:type="dxa"/>
            <w:vAlign w:val="center"/>
          </w:tcPr>
          <w:p w14:paraId="314881A6" w14:textId="2CEE266F" w:rsidR="001127A6" w:rsidRPr="0053201C" w:rsidRDefault="001127A6" w:rsidP="00984EEB">
            <w:pPr>
              <w:spacing w:line="240" w:lineRule="auto"/>
              <w:jc w:val="center"/>
              <w:rPr>
                <w:rFonts w:asciiTheme="minorHAnsi" w:hAnsiTheme="minorHAnsi" w:cs="Calibri"/>
                <w:sz w:val="18"/>
              </w:rPr>
            </w:pPr>
            <w:r w:rsidRPr="0053201C">
              <w:rPr>
                <w:sz w:val="18"/>
              </w:rPr>
              <w:t>6 395,1</w:t>
            </w:r>
          </w:p>
        </w:tc>
        <w:tc>
          <w:tcPr>
            <w:tcW w:w="896" w:type="dxa"/>
            <w:vAlign w:val="center"/>
          </w:tcPr>
          <w:p w14:paraId="4D4B1A2A" w14:textId="0A1CB995"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28791BFD" w14:textId="5537A7BB" w:rsidTr="006F5279">
        <w:trPr>
          <w:jc w:val="center"/>
        </w:trPr>
        <w:tc>
          <w:tcPr>
            <w:tcW w:w="0" w:type="auto"/>
            <w:vAlign w:val="center"/>
          </w:tcPr>
          <w:p w14:paraId="54B146D4" w14:textId="4BD3AAC9"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 xml:space="preserve">Zużycie wody na jednego </w:t>
            </w:r>
            <w:r>
              <w:rPr>
                <w:rFonts w:asciiTheme="minorHAnsi" w:hAnsiTheme="minorHAnsi" w:cs="Calibri"/>
                <w:sz w:val="20"/>
              </w:rPr>
              <w:t>korzystającego</w:t>
            </w:r>
          </w:p>
        </w:tc>
        <w:tc>
          <w:tcPr>
            <w:tcW w:w="0" w:type="auto"/>
            <w:vAlign w:val="center"/>
          </w:tcPr>
          <w:p w14:paraId="2FF70FDA"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m</w:t>
            </w:r>
            <w:r w:rsidRPr="00724F9B">
              <w:rPr>
                <w:rFonts w:asciiTheme="minorHAnsi" w:hAnsiTheme="minorHAnsi" w:cs="Calibri"/>
                <w:sz w:val="20"/>
                <w:vertAlign w:val="superscript"/>
              </w:rPr>
              <w:t>3</w:t>
            </w:r>
            <w:r w:rsidRPr="00724F9B">
              <w:rPr>
                <w:rFonts w:asciiTheme="minorHAnsi" w:hAnsiTheme="minorHAnsi" w:cs="Calibri"/>
                <w:sz w:val="20"/>
              </w:rPr>
              <w:t>/rok</w:t>
            </w:r>
          </w:p>
        </w:tc>
        <w:tc>
          <w:tcPr>
            <w:tcW w:w="895" w:type="dxa"/>
            <w:vAlign w:val="center"/>
          </w:tcPr>
          <w:p w14:paraId="3427FA0F" w14:textId="7E56333A" w:rsidR="001127A6" w:rsidRPr="00580C70" w:rsidRDefault="001127A6" w:rsidP="00984EEB">
            <w:pPr>
              <w:spacing w:line="240" w:lineRule="auto"/>
              <w:jc w:val="center"/>
              <w:rPr>
                <w:rFonts w:asciiTheme="minorHAnsi" w:hAnsiTheme="minorHAnsi" w:cs="Calibri"/>
                <w:sz w:val="18"/>
              </w:rPr>
            </w:pPr>
            <w:r w:rsidRPr="00580C70">
              <w:rPr>
                <w:sz w:val="18"/>
              </w:rPr>
              <w:t>36,7</w:t>
            </w:r>
          </w:p>
        </w:tc>
        <w:tc>
          <w:tcPr>
            <w:tcW w:w="896" w:type="dxa"/>
            <w:vAlign w:val="center"/>
          </w:tcPr>
          <w:p w14:paraId="7CB0DF72" w14:textId="4BF8252A" w:rsidR="001127A6" w:rsidRPr="00580C70" w:rsidRDefault="001127A6" w:rsidP="00984EEB">
            <w:pPr>
              <w:spacing w:line="240" w:lineRule="auto"/>
              <w:jc w:val="center"/>
              <w:rPr>
                <w:rFonts w:asciiTheme="minorHAnsi" w:hAnsiTheme="minorHAnsi" w:cs="Calibri"/>
                <w:sz w:val="18"/>
              </w:rPr>
            </w:pPr>
            <w:r w:rsidRPr="00580C70">
              <w:rPr>
                <w:sz w:val="18"/>
              </w:rPr>
              <w:t>35,2</w:t>
            </w:r>
          </w:p>
        </w:tc>
        <w:tc>
          <w:tcPr>
            <w:tcW w:w="896" w:type="dxa"/>
            <w:vAlign w:val="center"/>
          </w:tcPr>
          <w:p w14:paraId="0A8FEC7A" w14:textId="09B6A815" w:rsidR="001127A6" w:rsidRPr="00580C70" w:rsidRDefault="001127A6" w:rsidP="00984EEB">
            <w:pPr>
              <w:spacing w:line="240" w:lineRule="auto"/>
              <w:jc w:val="center"/>
              <w:rPr>
                <w:rFonts w:asciiTheme="minorHAnsi" w:hAnsiTheme="minorHAnsi" w:cs="Calibri"/>
                <w:sz w:val="18"/>
              </w:rPr>
            </w:pPr>
            <w:r w:rsidRPr="00580C70">
              <w:rPr>
                <w:sz w:val="18"/>
              </w:rPr>
              <w:t>35,6</w:t>
            </w:r>
          </w:p>
        </w:tc>
        <w:tc>
          <w:tcPr>
            <w:tcW w:w="896" w:type="dxa"/>
            <w:vAlign w:val="center"/>
          </w:tcPr>
          <w:p w14:paraId="532A8F0B" w14:textId="0B083737"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56E98A12" w14:textId="22BE783B" w:rsidTr="006F5279">
        <w:trPr>
          <w:jc w:val="center"/>
        </w:trPr>
        <w:tc>
          <w:tcPr>
            <w:tcW w:w="0" w:type="auto"/>
            <w:vAlign w:val="center"/>
          </w:tcPr>
          <w:p w14:paraId="4933914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wody na jednego mieszkańca</w:t>
            </w:r>
          </w:p>
        </w:tc>
        <w:tc>
          <w:tcPr>
            <w:tcW w:w="0" w:type="auto"/>
            <w:vAlign w:val="center"/>
          </w:tcPr>
          <w:p w14:paraId="5A582402"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m</w:t>
            </w:r>
            <w:r w:rsidRPr="00724F9B">
              <w:rPr>
                <w:rFonts w:asciiTheme="minorHAnsi" w:hAnsiTheme="minorHAnsi" w:cs="Calibri"/>
                <w:sz w:val="20"/>
                <w:vertAlign w:val="superscript"/>
              </w:rPr>
              <w:t>3</w:t>
            </w:r>
            <w:r w:rsidRPr="00724F9B">
              <w:rPr>
                <w:rFonts w:asciiTheme="minorHAnsi" w:hAnsiTheme="minorHAnsi" w:cs="Calibri"/>
                <w:sz w:val="20"/>
              </w:rPr>
              <w:t>/rok</w:t>
            </w:r>
          </w:p>
        </w:tc>
        <w:tc>
          <w:tcPr>
            <w:tcW w:w="895" w:type="dxa"/>
            <w:vAlign w:val="center"/>
          </w:tcPr>
          <w:p w14:paraId="026A3FD1" w14:textId="13BD9CF0" w:rsidR="001127A6" w:rsidRPr="00580C70" w:rsidRDefault="001127A6" w:rsidP="00984EEB">
            <w:pPr>
              <w:spacing w:line="240" w:lineRule="auto"/>
              <w:jc w:val="center"/>
              <w:rPr>
                <w:rFonts w:asciiTheme="minorHAnsi" w:hAnsiTheme="minorHAnsi" w:cs="Calibri"/>
                <w:sz w:val="18"/>
              </w:rPr>
            </w:pPr>
            <w:r w:rsidRPr="00580C70">
              <w:rPr>
                <w:sz w:val="18"/>
              </w:rPr>
              <w:t>23,2</w:t>
            </w:r>
          </w:p>
        </w:tc>
        <w:tc>
          <w:tcPr>
            <w:tcW w:w="896" w:type="dxa"/>
            <w:vAlign w:val="center"/>
          </w:tcPr>
          <w:p w14:paraId="411ED54C" w14:textId="6C3A6D97" w:rsidR="001127A6" w:rsidRPr="00580C70" w:rsidRDefault="001127A6" w:rsidP="00984EEB">
            <w:pPr>
              <w:spacing w:line="240" w:lineRule="auto"/>
              <w:jc w:val="center"/>
              <w:rPr>
                <w:rFonts w:asciiTheme="minorHAnsi" w:hAnsiTheme="minorHAnsi" w:cs="Calibri"/>
                <w:sz w:val="18"/>
              </w:rPr>
            </w:pPr>
            <w:r w:rsidRPr="00580C70">
              <w:rPr>
                <w:sz w:val="18"/>
              </w:rPr>
              <w:t>26,0</w:t>
            </w:r>
          </w:p>
        </w:tc>
        <w:tc>
          <w:tcPr>
            <w:tcW w:w="896" w:type="dxa"/>
            <w:vAlign w:val="center"/>
          </w:tcPr>
          <w:p w14:paraId="30C24993" w14:textId="188B21DC" w:rsidR="001127A6" w:rsidRPr="00580C70" w:rsidRDefault="001127A6" w:rsidP="00984EEB">
            <w:pPr>
              <w:spacing w:line="240" w:lineRule="auto"/>
              <w:jc w:val="center"/>
              <w:rPr>
                <w:rFonts w:asciiTheme="minorHAnsi" w:hAnsiTheme="minorHAnsi" w:cs="Calibri"/>
                <w:sz w:val="18"/>
              </w:rPr>
            </w:pPr>
            <w:r w:rsidRPr="00580C70">
              <w:rPr>
                <w:sz w:val="18"/>
              </w:rPr>
              <w:t>26,6</w:t>
            </w:r>
          </w:p>
        </w:tc>
        <w:tc>
          <w:tcPr>
            <w:tcW w:w="896" w:type="dxa"/>
            <w:vAlign w:val="center"/>
          </w:tcPr>
          <w:p w14:paraId="0017441B" w14:textId="553AE14A" w:rsidR="001127A6" w:rsidRPr="006F5279" w:rsidRDefault="00E17F83" w:rsidP="00984EEB">
            <w:pPr>
              <w:spacing w:line="240" w:lineRule="auto"/>
              <w:jc w:val="center"/>
              <w:rPr>
                <w:b/>
                <w:sz w:val="18"/>
              </w:rPr>
            </w:pPr>
            <w:r w:rsidRPr="006F5279">
              <w:rPr>
                <w:rFonts w:cs="Calibri Light"/>
                <w:b/>
                <w:color w:val="FF0000"/>
                <w:sz w:val="18"/>
              </w:rPr>
              <w:t>↑</w:t>
            </w:r>
          </w:p>
        </w:tc>
      </w:tr>
      <w:tr w:rsidR="001127A6" w:rsidRPr="00724F9B" w14:paraId="3FE274E0" w14:textId="179C7D07" w:rsidTr="006F5279">
        <w:trPr>
          <w:jc w:val="center"/>
        </w:trPr>
        <w:tc>
          <w:tcPr>
            <w:tcW w:w="0" w:type="auto"/>
            <w:vAlign w:val="center"/>
          </w:tcPr>
          <w:p w14:paraId="2485B9C4"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wody na cele przemysłowe</w:t>
            </w:r>
          </w:p>
        </w:tc>
        <w:tc>
          <w:tcPr>
            <w:tcW w:w="0" w:type="auto"/>
            <w:vAlign w:val="center"/>
          </w:tcPr>
          <w:p w14:paraId="3934549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dam</w:t>
            </w:r>
            <w:r w:rsidRPr="00724F9B">
              <w:rPr>
                <w:rFonts w:asciiTheme="minorHAnsi" w:hAnsiTheme="minorHAnsi" w:cs="Calibri"/>
                <w:sz w:val="20"/>
                <w:vertAlign w:val="superscript"/>
              </w:rPr>
              <w:t>3</w:t>
            </w:r>
            <w:r w:rsidRPr="00724F9B">
              <w:rPr>
                <w:rFonts w:asciiTheme="minorHAnsi" w:hAnsiTheme="minorHAnsi" w:cs="Calibri"/>
                <w:sz w:val="20"/>
              </w:rPr>
              <w:t>/rok</w:t>
            </w:r>
          </w:p>
        </w:tc>
        <w:tc>
          <w:tcPr>
            <w:tcW w:w="895" w:type="dxa"/>
            <w:vAlign w:val="center"/>
          </w:tcPr>
          <w:p w14:paraId="279D19A4" w14:textId="38D1E8D2" w:rsidR="001127A6" w:rsidRPr="00924234" w:rsidRDefault="001127A6" w:rsidP="00984EEB">
            <w:pPr>
              <w:spacing w:line="240" w:lineRule="auto"/>
              <w:jc w:val="center"/>
              <w:rPr>
                <w:rFonts w:asciiTheme="minorHAnsi" w:hAnsiTheme="minorHAnsi" w:cs="Calibri"/>
                <w:sz w:val="18"/>
              </w:rPr>
            </w:pPr>
            <w:r w:rsidRPr="00924234">
              <w:rPr>
                <w:sz w:val="18"/>
              </w:rPr>
              <w:t>1 429</w:t>
            </w:r>
          </w:p>
        </w:tc>
        <w:tc>
          <w:tcPr>
            <w:tcW w:w="896" w:type="dxa"/>
            <w:vAlign w:val="center"/>
          </w:tcPr>
          <w:p w14:paraId="50ED6FAF" w14:textId="67DD867F" w:rsidR="001127A6" w:rsidRPr="00924234" w:rsidRDefault="001127A6" w:rsidP="00984EEB">
            <w:pPr>
              <w:spacing w:line="240" w:lineRule="auto"/>
              <w:jc w:val="center"/>
              <w:rPr>
                <w:rFonts w:asciiTheme="minorHAnsi" w:hAnsiTheme="minorHAnsi" w:cs="Calibri"/>
                <w:sz w:val="18"/>
              </w:rPr>
            </w:pPr>
            <w:r w:rsidRPr="00924234">
              <w:rPr>
                <w:sz w:val="18"/>
              </w:rPr>
              <w:t>1 404</w:t>
            </w:r>
          </w:p>
        </w:tc>
        <w:tc>
          <w:tcPr>
            <w:tcW w:w="896" w:type="dxa"/>
            <w:vAlign w:val="center"/>
          </w:tcPr>
          <w:p w14:paraId="6ADCFC87" w14:textId="387D978B" w:rsidR="001127A6" w:rsidRPr="00924234" w:rsidRDefault="001127A6" w:rsidP="00984EEB">
            <w:pPr>
              <w:spacing w:line="240" w:lineRule="auto"/>
              <w:jc w:val="center"/>
              <w:rPr>
                <w:rFonts w:asciiTheme="minorHAnsi" w:hAnsiTheme="minorHAnsi" w:cs="Calibri"/>
                <w:sz w:val="18"/>
              </w:rPr>
            </w:pPr>
            <w:r w:rsidRPr="00924234">
              <w:rPr>
                <w:sz w:val="18"/>
              </w:rPr>
              <w:t>1 450</w:t>
            </w:r>
          </w:p>
        </w:tc>
        <w:tc>
          <w:tcPr>
            <w:tcW w:w="896" w:type="dxa"/>
            <w:vAlign w:val="center"/>
          </w:tcPr>
          <w:p w14:paraId="69753861" w14:textId="4EE1C972" w:rsidR="001127A6" w:rsidRPr="006F5279" w:rsidRDefault="00E17F83" w:rsidP="00984EEB">
            <w:pPr>
              <w:spacing w:line="240" w:lineRule="auto"/>
              <w:jc w:val="center"/>
              <w:rPr>
                <w:b/>
                <w:sz w:val="18"/>
              </w:rPr>
            </w:pPr>
            <w:r w:rsidRPr="006F5279">
              <w:rPr>
                <w:rFonts w:cs="Calibri Light"/>
                <w:b/>
                <w:color w:val="FF0000"/>
                <w:sz w:val="18"/>
              </w:rPr>
              <w:t>↑</w:t>
            </w:r>
          </w:p>
        </w:tc>
      </w:tr>
      <w:tr w:rsidR="001127A6" w:rsidRPr="00724F9B" w14:paraId="3CDBE1DD" w14:textId="5100C9A2" w:rsidTr="006F5279">
        <w:trPr>
          <w:jc w:val="center"/>
        </w:trPr>
        <w:tc>
          <w:tcPr>
            <w:tcW w:w="0" w:type="auto"/>
            <w:vAlign w:val="center"/>
          </w:tcPr>
          <w:p w14:paraId="6DAA8938" w14:textId="2958327B" w:rsidR="001127A6" w:rsidRPr="00724F9B" w:rsidRDefault="001127A6" w:rsidP="00984EEB">
            <w:pPr>
              <w:spacing w:line="240" w:lineRule="auto"/>
              <w:jc w:val="center"/>
              <w:rPr>
                <w:rFonts w:asciiTheme="minorHAnsi" w:hAnsiTheme="minorHAnsi" w:cs="Calibri"/>
                <w:sz w:val="20"/>
                <w:highlight w:val="lightGray"/>
              </w:rPr>
            </w:pPr>
            <w:r w:rsidRPr="00724F9B">
              <w:rPr>
                <w:rFonts w:asciiTheme="minorHAnsi" w:hAnsiTheme="minorHAnsi" w:cs="Calibri"/>
                <w:sz w:val="20"/>
              </w:rPr>
              <w:t>Długość sieci kanalizacyjnej</w:t>
            </w:r>
          </w:p>
        </w:tc>
        <w:tc>
          <w:tcPr>
            <w:tcW w:w="0" w:type="auto"/>
            <w:vAlign w:val="center"/>
          </w:tcPr>
          <w:p w14:paraId="425F0D0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km</w:t>
            </w:r>
          </w:p>
        </w:tc>
        <w:tc>
          <w:tcPr>
            <w:tcW w:w="895" w:type="dxa"/>
            <w:vAlign w:val="center"/>
          </w:tcPr>
          <w:p w14:paraId="538282F4" w14:textId="29A81863" w:rsidR="001127A6" w:rsidRPr="0053201C" w:rsidRDefault="001127A6" w:rsidP="00984EEB">
            <w:pPr>
              <w:spacing w:line="240" w:lineRule="auto"/>
              <w:jc w:val="center"/>
              <w:rPr>
                <w:rFonts w:asciiTheme="minorHAnsi" w:hAnsiTheme="minorHAnsi" w:cs="Calibri"/>
                <w:sz w:val="18"/>
              </w:rPr>
            </w:pPr>
            <w:r w:rsidRPr="0053201C">
              <w:rPr>
                <w:sz w:val="18"/>
              </w:rPr>
              <w:t>657,9</w:t>
            </w:r>
          </w:p>
        </w:tc>
        <w:tc>
          <w:tcPr>
            <w:tcW w:w="896" w:type="dxa"/>
            <w:vAlign w:val="center"/>
          </w:tcPr>
          <w:p w14:paraId="50E6AF32" w14:textId="30BC4A6F" w:rsidR="001127A6" w:rsidRPr="0053201C" w:rsidRDefault="001127A6" w:rsidP="00984EEB">
            <w:pPr>
              <w:spacing w:line="240" w:lineRule="auto"/>
              <w:jc w:val="center"/>
              <w:rPr>
                <w:rFonts w:asciiTheme="minorHAnsi" w:hAnsiTheme="minorHAnsi" w:cs="Calibri"/>
                <w:sz w:val="18"/>
              </w:rPr>
            </w:pPr>
            <w:r w:rsidRPr="0053201C">
              <w:rPr>
                <w:sz w:val="18"/>
              </w:rPr>
              <w:t>760,3</w:t>
            </w:r>
          </w:p>
        </w:tc>
        <w:tc>
          <w:tcPr>
            <w:tcW w:w="896" w:type="dxa"/>
            <w:vAlign w:val="center"/>
          </w:tcPr>
          <w:p w14:paraId="735F3FB6" w14:textId="42804E34" w:rsidR="001127A6" w:rsidRPr="0053201C" w:rsidRDefault="001127A6" w:rsidP="00984EEB">
            <w:pPr>
              <w:spacing w:line="240" w:lineRule="auto"/>
              <w:jc w:val="center"/>
              <w:rPr>
                <w:rFonts w:asciiTheme="minorHAnsi" w:hAnsiTheme="minorHAnsi" w:cs="Calibri"/>
                <w:sz w:val="18"/>
              </w:rPr>
            </w:pPr>
            <w:r w:rsidRPr="0053201C">
              <w:rPr>
                <w:sz w:val="18"/>
              </w:rPr>
              <w:t>777,2</w:t>
            </w:r>
          </w:p>
        </w:tc>
        <w:tc>
          <w:tcPr>
            <w:tcW w:w="896" w:type="dxa"/>
            <w:vAlign w:val="center"/>
          </w:tcPr>
          <w:p w14:paraId="26441ECD" w14:textId="46F9F407"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75DA9B47" w14:textId="1E5E54DF" w:rsidTr="006F5279">
        <w:trPr>
          <w:jc w:val="center"/>
        </w:trPr>
        <w:tc>
          <w:tcPr>
            <w:tcW w:w="0" w:type="auto"/>
            <w:vAlign w:val="center"/>
          </w:tcPr>
          <w:p w14:paraId="0FDA772E" w14:textId="4AE5BCAE" w:rsidR="001127A6" w:rsidRPr="00724F9B" w:rsidRDefault="001127A6" w:rsidP="00984EEB">
            <w:pPr>
              <w:spacing w:line="240" w:lineRule="auto"/>
              <w:jc w:val="center"/>
              <w:rPr>
                <w:rFonts w:asciiTheme="minorHAnsi" w:hAnsiTheme="minorHAnsi" w:cs="Calibri"/>
                <w:sz w:val="20"/>
              </w:rPr>
            </w:pPr>
            <w:r w:rsidRPr="0053201C">
              <w:rPr>
                <w:rFonts w:asciiTheme="minorHAnsi" w:hAnsiTheme="minorHAnsi" w:cs="Calibri"/>
                <w:sz w:val="20"/>
              </w:rPr>
              <w:t>Korzystający z kanalizacji w % ogółu ludności</w:t>
            </w:r>
          </w:p>
        </w:tc>
        <w:tc>
          <w:tcPr>
            <w:tcW w:w="0" w:type="auto"/>
            <w:vAlign w:val="center"/>
          </w:tcPr>
          <w:p w14:paraId="4B1AD3DC" w14:textId="3EDAC4D8"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w:t>
            </w:r>
          </w:p>
        </w:tc>
        <w:tc>
          <w:tcPr>
            <w:tcW w:w="895" w:type="dxa"/>
            <w:vAlign w:val="center"/>
          </w:tcPr>
          <w:p w14:paraId="5F3E88F2" w14:textId="1C29D1F2" w:rsidR="001127A6" w:rsidRPr="0053201C" w:rsidRDefault="001127A6" w:rsidP="00984EEB">
            <w:pPr>
              <w:spacing w:line="240" w:lineRule="auto"/>
              <w:jc w:val="center"/>
              <w:rPr>
                <w:sz w:val="18"/>
              </w:rPr>
            </w:pPr>
            <w:r w:rsidRPr="0053201C">
              <w:rPr>
                <w:sz w:val="18"/>
              </w:rPr>
              <w:t>55,8</w:t>
            </w:r>
          </w:p>
        </w:tc>
        <w:tc>
          <w:tcPr>
            <w:tcW w:w="896" w:type="dxa"/>
            <w:vAlign w:val="center"/>
          </w:tcPr>
          <w:p w14:paraId="7D188693" w14:textId="0B67E1FF" w:rsidR="001127A6" w:rsidRPr="0053201C" w:rsidRDefault="001127A6" w:rsidP="00984EEB">
            <w:pPr>
              <w:spacing w:line="240" w:lineRule="auto"/>
              <w:jc w:val="center"/>
              <w:rPr>
                <w:sz w:val="18"/>
              </w:rPr>
            </w:pPr>
            <w:r w:rsidRPr="0053201C">
              <w:rPr>
                <w:sz w:val="18"/>
              </w:rPr>
              <w:t>67,4</w:t>
            </w:r>
          </w:p>
        </w:tc>
        <w:tc>
          <w:tcPr>
            <w:tcW w:w="896" w:type="dxa"/>
            <w:vAlign w:val="center"/>
          </w:tcPr>
          <w:p w14:paraId="30EFAD5D" w14:textId="2B55A624" w:rsidR="001127A6" w:rsidRPr="0053201C" w:rsidRDefault="001127A6" w:rsidP="00984EEB">
            <w:pPr>
              <w:spacing w:line="240" w:lineRule="auto"/>
              <w:jc w:val="center"/>
              <w:rPr>
                <w:sz w:val="18"/>
              </w:rPr>
            </w:pPr>
            <w:r w:rsidRPr="0053201C">
              <w:rPr>
                <w:sz w:val="18"/>
              </w:rPr>
              <w:t>68,1</w:t>
            </w:r>
          </w:p>
        </w:tc>
        <w:tc>
          <w:tcPr>
            <w:tcW w:w="896" w:type="dxa"/>
            <w:vAlign w:val="center"/>
          </w:tcPr>
          <w:p w14:paraId="23EAC3E8" w14:textId="7E1393AB"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307B5E59" w14:textId="006A6D68" w:rsidTr="006F5279">
        <w:trPr>
          <w:jc w:val="center"/>
        </w:trPr>
        <w:tc>
          <w:tcPr>
            <w:tcW w:w="0" w:type="auto"/>
            <w:vAlign w:val="center"/>
          </w:tcPr>
          <w:p w14:paraId="5A74A6D0" w14:textId="44761F59"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Przyłącza</w:t>
            </w:r>
            <w:r w:rsidRPr="00724F9B">
              <w:rPr>
                <w:rFonts w:asciiTheme="minorHAnsi" w:hAnsiTheme="minorHAnsi" w:cs="Calibri"/>
                <w:sz w:val="20"/>
              </w:rPr>
              <w:t xml:space="preserve"> sieci kanalizacyjnej prowadzące do budynków mieszkalnych i zbiorowego zamieszkania</w:t>
            </w:r>
          </w:p>
        </w:tc>
        <w:tc>
          <w:tcPr>
            <w:tcW w:w="0" w:type="auto"/>
            <w:vAlign w:val="center"/>
          </w:tcPr>
          <w:p w14:paraId="483056F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sztuka</w:t>
            </w:r>
          </w:p>
        </w:tc>
        <w:tc>
          <w:tcPr>
            <w:tcW w:w="895" w:type="dxa"/>
            <w:vAlign w:val="center"/>
          </w:tcPr>
          <w:p w14:paraId="018661E3" w14:textId="6468C1A2" w:rsidR="001127A6" w:rsidRPr="0053201C" w:rsidRDefault="001127A6" w:rsidP="00984EEB">
            <w:pPr>
              <w:spacing w:line="240" w:lineRule="auto"/>
              <w:jc w:val="center"/>
              <w:rPr>
                <w:rFonts w:asciiTheme="minorHAnsi" w:hAnsiTheme="minorHAnsi" w:cs="Calibri"/>
                <w:sz w:val="18"/>
              </w:rPr>
            </w:pPr>
            <w:r w:rsidRPr="0053201C">
              <w:rPr>
                <w:sz w:val="18"/>
              </w:rPr>
              <w:t>21 351</w:t>
            </w:r>
          </w:p>
        </w:tc>
        <w:tc>
          <w:tcPr>
            <w:tcW w:w="896" w:type="dxa"/>
            <w:vAlign w:val="center"/>
          </w:tcPr>
          <w:p w14:paraId="1B65EE80" w14:textId="21D95080" w:rsidR="001127A6" w:rsidRPr="0053201C" w:rsidRDefault="001127A6" w:rsidP="00984EEB">
            <w:pPr>
              <w:spacing w:line="240" w:lineRule="auto"/>
              <w:jc w:val="center"/>
              <w:rPr>
                <w:rFonts w:asciiTheme="minorHAnsi" w:hAnsiTheme="minorHAnsi" w:cs="Calibri"/>
                <w:sz w:val="18"/>
              </w:rPr>
            </w:pPr>
            <w:r w:rsidRPr="0053201C">
              <w:rPr>
                <w:sz w:val="18"/>
              </w:rPr>
              <w:t>29 523</w:t>
            </w:r>
          </w:p>
        </w:tc>
        <w:tc>
          <w:tcPr>
            <w:tcW w:w="896" w:type="dxa"/>
            <w:vAlign w:val="center"/>
          </w:tcPr>
          <w:p w14:paraId="59A6B4EA" w14:textId="28F20083" w:rsidR="001127A6" w:rsidRPr="0053201C" w:rsidRDefault="001127A6" w:rsidP="00984EEB">
            <w:pPr>
              <w:spacing w:line="240" w:lineRule="auto"/>
              <w:jc w:val="center"/>
              <w:rPr>
                <w:rFonts w:asciiTheme="minorHAnsi" w:hAnsiTheme="minorHAnsi" w:cs="Calibri"/>
                <w:sz w:val="18"/>
              </w:rPr>
            </w:pPr>
            <w:r w:rsidRPr="0053201C">
              <w:rPr>
                <w:sz w:val="18"/>
              </w:rPr>
              <w:t>31 157</w:t>
            </w:r>
          </w:p>
        </w:tc>
        <w:tc>
          <w:tcPr>
            <w:tcW w:w="896" w:type="dxa"/>
            <w:vAlign w:val="center"/>
          </w:tcPr>
          <w:p w14:paraId="0DF3E542" w14:textId="5015133D"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1D7959A4" w14:textId="60AECA7A" w:rsidTr="006F5279">
        <w:trPr>
          <w:jc w:val="center"/>
        </w:trPr>
        <w:tc>
          <w:tcPr>
            <w:tcW w:w="0" w:type="auto"/>
            <w:vAlign w:val="center"/>
          </w:tcPr>
          <w:p w14:paraId="07DF440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Ludność korzystająca z sieci kanalizacyjnej</w:t>
            </w:r>
          </w:p>
        </w:tc>
        <w:tc>
          <w:tcPr>
            <w:tcW w:w="0" w:type="auto"/>
            <w:vAlign w:val="center"/>
          </w:tcPr>
          <w:p w14:paraId="1B409705"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osoba</w:t>
            </w:r>
          </w:p>
        </w:tc>
        <w:tc>
          <w:tcPr>
            <w:tcW w:w="895" w:type="dxa"/>
            <w:vAlign w:val="center"/>
          </w:tcPr>
          <w:p w14:paraId="17EE62F0" w14:textId="44929E39" w:rsidR="001127A6" w:rsidRPr="0053201C" w:rsidRDefault="001127A6" w:rsidP="00984EEB">
            <w:pPr>
              <w:spacing w:line="240" w:lineRule="auto"/>
              <w:jc w:val="center"/>
              <w:rPr>
                <w:rFonts w:asciiTheme="minorHAnsi" w:hAnsiTheme="minorHAnsi" w:cs="Calibri"/>
                <w:sz w:val="18"/>
              </w:rPr>
            </w:pPr>
            <w:r w:rsidRPr="0053201C">
              <w:rPr>
                <w:sz w:val="18"/>
              </w:rPr>
              <w:t>127 655</w:t>
            </w:r>
          </w:p>
        </w:tc>
        <w:tc>
          <w:tcPr>
            <w:tcW w:w="896" w:type="dxa"/>
            <w:vAlign w:val="center"/>
          </w:tcPr>
          <w:p w14:paraId="2F56514A" w14:textId="47CCD975" w:rsidR="001127A6" w:rsidRPr="0053201C" w:rsidRDefault="001127A6" w:rsidP="00984EEB">
            <w:pPr>
              <w:spacing w:line="240" w:lineRule="auto"/>
              <w:jc w:val="center"/>
              <w:rPr>
                <w:rFonts w:asciiTheme="minorHAnsi" w:hAnsiTheme="minorHAnsi" w:cs="Calibri"/>
                <w:sz w:val="18"/>
              </w:rPr>
            </w:pPr>
            <w:r w:rsidRPr="0053201C">
              <w:rPr>
                <w:sz w:val="18"/>
              </w:rPr>
              <w:t>160 828</w:t>
            </w:r>
          </w:p>
        </w:tc>
        <w:tc>
          <w:tcPr>
            <w:tcW w:w="896" w:type="dxa"/>
            <w:vAlign w:val="center"/>
          </w:tcPr>
          <w:p w14:paraId="5C57BE26" w14:textId="18BF34CC" w:rsidR="001127A6" w:rsidRPr="0053201C" w:rsidRDefault="001127A6" w:rsidP="00984EEB">
            <w:pPr>
              <w:spacing w:line="240" w:lineRule="auto"/>
              <w:jc w:val="center"/>
              <w:rPr>
                <w:rFonts w:asciiTheme="minorHAnsi" w:hAnsiTheme="minorHAnsi" w:cs="Calibri"/>
                <w:sz w:val="18"/>
              </w:rPr>
            </w:pPr>
            <w:r w:rsidRPr="0053201C">
              <w:rPr>
                <w:sz w:val="18"/>
              </w:rPr>
              <w:t>164 812</w:t>
            </w:r>
          </w:p>
        </w:tc>
        <w:tc>
          <w:tcPr>
            <w:tcW w:w="896" w:type="dxa"/>
            <w:vAlign w:val="center"/>
          </w:tcPr>
          <w:p w14:paraId="2C9A83D3" w14:textId="538FD869"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5DE92DA1" w14:textId="3EBFFB30" w:rsidTr="006F5279">
        <w:trPr>
          <w:jc w:val="center"/>
        </w:trPr>
        <w:tc>
          <w:tcPr>
            <w:tcW w:w="0" w:type="auto"/>
            <w:vAlign w:val="center"/>
          </w:tcPr>
          <w:p w14:paraId="0409F73E" w14:textId="4B9C60E9"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 xml:space="preserve">Ścieki </w:t>
            </w:r>
            <w:r>
              <w:rPr>
                <w:rFonts w:asciiTheme="minorHAnsi" w:hAnsiTheme="minorHAnsi" w:cs="Calibri"/>
                <w:sz w:val="20"/>
              </w:rPr>
              <w:t>odprowadzone ogółem</w:t>
            </w:r>
          </w:p>
        </w:tc>
        <w:tc>
          <w:tcPr>
            <w:tcW w:w="0" w:type="auto"/>
            <w:vAlign w:val="center"/>
          </w:tcPr>
          <w:p w14:paraId="0D5EAF0A"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dam</w:t>
            </w:r>
            <w:r w:rsidRPr="00724F9B">
              <w:rPr>
                <w:rFonts w:asciiTheme="minorHAnsi" w:hAnsiTheme="minorHAnsi" w:cs="Calibri"/>
                <w:sz w:val="20"/>
                <w:vertAlign w:val="superscript"/>
              </w:rPr>
              <w:t>3</w:t>
            </w:r>
          </w:p>
        </w:tc>
        <w:tc>
          <w:tcPr>
            <w:tcW w:w="895" w:type="dxa"/>
            <w:vAlign w:val="center"/>
          </w:tcPr>
          <w:p w14:paraId="046DB7E0" w14:textId="431A1F3B" w:rsidR="001127A6" w:rsidRPr="0053201C" w:rsidRDefault="001127A6" w:rsidP="00984EEB">
            <w:pPr>
              <w:spacing w:line="240" w:lineRule="auto"/>
              <w:jc w:val="center"/>
              <w:rPr>
                <w:rFonts w:asciiTheme="minorHAnsi" w:hAnsiTheme="minorHAnsi" w:cs="Calibri"/>
                <w:sz w:val="18"/>
              </w:rPr>
            </w:pPr>
            <w:r w:rsidRPr="0053201C">
              <w:rPr>
                <w:sz w:val="18"/>
              </w:rPr>
              <w:t>8 641,0</w:t>
            </w:r>
          </w:p>
        </w:tc>
        <w:tc>
          <w:tcPr>
            <w:tcW w:w="896" w:type="dxa"/>
            <w:vAlign w:val="center"/>
          </w:tcPr>
          <w:p w14:paraId="0033CA6B" w14:textId="5C2CF578" w:rsidR="001127A6" w:rsidRPr="0053201C" w:rsidRDefault="001127A6" w:rsidP="00984EEB">
            <w:pPr>
              <w:spacing w:line="240" w:lineRule="auto"/>
              <w:jc w:val="center"/>
              <w:rPr>
                <w:rFonts w:asciiTheme="minorHAnsi" w:hAnsiTheme="minorHAnsi" w:cs="Calibri"/>
                <w:sz w:val="18"/>
              </w:rPr>
            </w:pPr>
            <w:r w:rsidRPr="0053201C">
              <w:rPr>
                <w:sz w:val="18"/>
              </w:rPr>
              <w:t>9 169,5</w:t>
            </w:r>
          </w:p>
        </w:tc>
        <w:tc>
          <w:tcPr>
            <w:tcW w:w="896" w:type="dxa"/>
            <w:vAlign w:val="center"/>
          </w:tcPr>
          <w:p w14:paraId="7DC0D993" w14:textId="43D1F108" w:rsidR="001127A6" w:rsidRPr="0053201C" w:rsidRDefault="001127A6" w:rsidP="00984EEB">
            <w:pPr>
              <w:spacing w:line="240" w:lineRule="auto"/>
              <w:jc w:val="center"/>
              <w:rPr>
                <w:rFonts w:asciiTheme="minorHAnsi" w:hAnsiTheme="minorHAnsi" w:cs="Calibri"/>
                <w:sz w:val="18"/>
              </w:rPr>
            </w:pPr>
            <w:r w:rsidRPr="0053201C">
              <w:rPr>
                <w:sz w:val="18"/>
              </w:rPr>
              <w:t>10 376,6</w:t>
            </w:r>
          </w:p>
        </w:tc>
        <w:tc>
          <w:tcPr>
            <w:tcW w:w="896" w:type="dxa"/>
            <w:vAlign w:val="center"/>
          </w:tcPr>
          <w:p w14:paraId="6614297E" w14:textId="506E1866"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64ADE13E" w14:textId="2E88A46F" w:rsidTr="006F5279">
        <w:trPr>
          <w:jc w:val="center"/>
        </w:trPr>
        <w:tc>
          <w:tcPr>
            <w:tcW w:w="0" w:type="auto"/>
            <w:vAlign w:val="center"/>
          </w:tcPr>
          <w:p w14:paraId="5588739F" w14:textId="7F0D41D4"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Wielkość zanieczyszczenia ścieków fosforem ogólnym po oczyszczeniu</w:t>
            </w:r>
          </w:p>
        </w:tc>
        <w:tc>
          <w:tcPr>
            <w:tcW w:w="0" w:type="auto"/>
            <w:vAlign w:val="center"/>
          </w:tcPr>
          <w:p w14:paraId="6EC885D5" w14:textId="1BC82670"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kg/rok</w:t>
            </w:r>
          </w:p>
        </w:tc>
        <w:tc>
          <w:tcPr>
            <w:tcW w:w="895" w:type="dxa"/>
            <w:vAlign w:val="center"/>
          </w:tcPr>
          <w:p w14:paraId="1DC32BE0" w14:textId="36BBE2C2" w:rsidR="001127A6" w:rsidRPr="0063371E" w:rsidRDefault="001127A6" w:rsidP="00984EEB">
            <w:pPr>
              <w:spacing w:line="240" w:lineRule="auto"/>
              <w:jc w:val="center"/>
              <w:rPr>
                <w:rFonts w:asciiTheme="minorHAnsi" w:hAnsiTheme="minorHAnsi" w:cs="Calibri"/>
                <w:sz w:val="18"/>
              </w:rPr>
            </w:pPr>
            <w:r w:rsidRPr="0063371E">
              <w:rPr>
                <w:sz w:val="18"/>
              </w:rPr>
              <w:t>3 880</w:t>
            </w:r>
          </w:p>
        </w:tc>
        <w:tc>
          <w:tcPr>
            <w:tcW w:w="896" w:type="dxa"/>
            <w:vAlign w:val="center"/>
          </w:tcPr>
          <w:p w14:paraId="6376EEA3" w14:textId="60F7039E" w:rsidR="001127A6" w:rsidRPr="0063371E" w:rsidRDefault="001127A6" w:rsidP="00984EEB">
            <w:pPr>
              <w:spacing w:line="240" w:lineRule="auto"/>
              <w:jc w:val="center"/>
              <w:rPr>
                <w:rFonts w:asciiTheme="minorHAnsi" w:hAnsiTheme="minorHAnsi" w:cs="Calibri"/>
                <w:sz w:val="18"/>
              </w:rPr>
            </w:pPr>
            <w:r w:rsidRPr="0063371E">
              <w:rPr>
                <w:sz w:val="18"/>
              </w:rPr>
              <w:t>2 413</w:t>
            </w:r>
          </w:p>
        </w:tc>
        <w:tc>
          <w:tcPr>
            <w:tcW w:w="896" w:type="dxa"/>
            <w:vAlign w:val="center"/>
          </w:tcPr>
          <w:p w14:paraId="2CA10267" w14:textId="7F52A7C0" w:rsidR="001127A6" w:rsidRPr="0063371E" w:rsidRDefault="001127A6" w:rsidP="00984EEB">
            <w:pPr>
              <w:spacing w:line="240" w:lineRule="auto"/>
              <w:jc w:val="center"/>
              <w:rPr>
                <w:rFonts w:asciiTheme="minorHAnsi" w:hAnsiTheme="minorHAnsi" w:cs="Calibri"/>
                <w:sz w:val="18"/>
              </w:rPr>
            </w:pPr>
            <w:r w:rsidRPr="0063371E">
              <w:rPr>
                <w:sz w:val="18"/>
              </w:rPr>
              <w:t>3 040</w:t>
            </w:r>
          </w:p>
        </w:tc>
        <w:tc>
          <w:tcPr>
            <w:tcW w:w="896" w:type="dxa"/>
            <w:vAlign w:val="center"/>
          </w:tcPr>
          <w:p w14:paraId="4B19121C" w14:textId="0F34C46A" w:rsidR="001127A6" w:rsidRPr="006F5279" w:rsidRDefault="00544BEE" w:rsidP="00984EEB">
            <w:pPr>
              <w:spacing w:line="240" w:lineRule="auto"/>
              <w:jc w:val="center"/>
              <w:rPr>
                <w:b/>
                <w:sz w:val="18"/>
              </w:rPr>
            </w:pPr>
            <w:r w:rsidRPr="006F5279">
              <w:rPr>
                <w:rFonts w:cs="Calibri Light"/>
                <w:b/>
                <w:sz w:val="18"/>
                <w:szCs w:val="18"/>
              </w:rPr>
              <w:t>↓</w:t>
            </w:r>
          </w:p>
        </w:tc>
      </w:tr>
      <w:tr w:rsidR="001127A6" w:rsidRPr="00724F9B" w14:paraId="4F7E7EC7" w14:textId="1BD8A992" w:rsidTr="006F5279">
        <w:trPr>
          <w:jc w:val="center"/>
        </w:trPr>
        <w:tc>
          <w:tcPr>
            <w:tcW w:w="0" w:type="auto"/>
            <w:vAlign w:val="center"/>
          </w:tcPr>
          <w:p w14:paraId="7DA6F54A" w14:textId="78865D5E"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Ścieki oczyszczane z podwyższonym usuwaniem biogenów</w:t>
            </w:r>
          </w:p>
        </w:tc>
        <w:tc>
          <w:tcPr>
            <w:tcW w:w="0" w:type="auto"/>
            <w:vAlign w:val="center"/>
          </w:tcPr>
          <w:p w14:paraId="091D1C0F" w14:textId="77652B00"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dam</w:t>
            </w:r>
            <w:r w:rsidRPr="0063371E">
              <w:rPr>
                <w:rFonts w:asciiTheme="minorHAnsi" w:hAnsiTheme="minorHAnsi" w:cs="Calibri"/>
                <w:sz w:val="20"/>
                <w:vertAlign w:val="superscript"/>
              </w:rPr>
              <w:t>3</w:t>
            </w:r>
          </w:p>
        </w:tc>
        <w:tc>
          <w:tcPr>
            <w:tcW w:w="895" w:type="dxa"/>
            <w:vAlign w:val="center"/>
          </w:tcPr>
          <w:p w14:paraId="3CCA2ECF" w14:textId="17C7D08A" w:rsidR="001127A6" w:rsidRPr="0063371E" w:rsidRDefault="001127A6" w:rsidP="00984EEB">
            <w:pPr>
              <w:spacing w:line="240" w:lineRule="auto"/>
              <w:jc w:val="center"/>
              <w:rPr>
                <w:rFonts w:asciiTheme="minorHAnsi" w:hAnsiTheme="minorHAnsi" w:cs="Calibri"/>
                <w:sz w:val="18"/>
                <w:szCs w:val="18"/>
              </w:rPr>
            </w:pPr>
            <w:r w:rsidRPr="0063371E">
              <w:rPr>
                <w:sz w:val="18"/>
                <w:szCs w:val="18"/>
              </w:rPr>
              <w:t>7 762</w:t>
            </w:r>
          </w:p>
        </w:tc>
        <w:tc>
          <w:tcPr>
            <w:tcW w:w="896" w:type="dxa"/>
            <w:vAlign w:val="center"/>
          </w:tcPr>
          <w:p w14:paraId="3372A05A" w14:textId="6797E9AA" w:rsidR="001127A6" w:rsidRPr="0063371E" w:rsidRDefault="001127A6" w:rsidP="00984EEB">
            <w:pPr>
              <w:spacing w:line="240" w:lineRule="auto"/>
              <w:jc w:val="center"/>
              <w:rPr>
                <w:rFonts w:asciiTheme="minorHAnsi" w:hAnsiTheme="minorHAnsi" w:cs="Calibri"/>
                <w:sz w:val="18"/>
                <w:szCs w:val="18"/>
              </w:rPr>
            </w:pPr>
            <w:r w:rsidRPr="0063371E">
              <w:rPr>
                <w:sz w:val="18"/>
                <w:szCs w:val="18"/>
              </w:rPr>
              <w:t>8 222</w:t>
            </w:r>
          </w:p>
        </w:tc>
        <w:tc>
          <w:tcPr>
            <w:tcW w:w="896" w:type="dxa"/>
            <w:vAlign w:val="center"/>
          </w:tcPr>
          <w:p w14:paraId="0CBBFC4D" w14:textId="49EC0D0D" w:rsidR="001127A6" w:rsidRPr="0063371E" w:rsidRDefault="001127A6" w:rsidP="00984EEB">
            <w:pPr>
              <w:spacing w:line="240" w:lineRule="auto"/>
              <w:jc w:val="center"/>
              <w:rPr>
                <w:rFonts w:asciiTheme="minorHAnsi" w:hAnsiTheme="minorHAnsi" w:cs="Calibri"/>
                <w:sz w:val="18"/>
                <w:szCs w:val="18"/>
              </w:rPr>
            </w:pPr>
            <w:r w:rsidRPr="0063371E">
              <w:rPr>
                <w:sz w:val="18"/>
                <w:szCs w:val="18"/>
              </w:rPr>
              <w:t>9 338</w:t>
            </w:r>
          </w:p>
        </w:tc>
        <w:tc>
          <w:tcPr>
            <w:tcW w:w="896" w:type="dxa"/>
            <w:vAlign w:val="center"/>
          </w:tcPr>
          <w:p w14:paraId="61EE0102" w14:textId="079EB6AA" w:rsidR="001127A6" w:rsidRPr="006F5279" w:rsidRDefault="008F51DC" w:rsidP="00984EEB">
            <w:pPr>
              <w:spacing w:line="240" w:lineRule="auto"/>
              <w:jc w:val="center"/>
              <w:rPr>
                <w:b/>
                <w:sz w:val="18"/>
                <w:szCs w:val="18"/>
              </w:rPr>
            </w:pPr>
            <w:r>
              <w:rPr>
                <w:rFonts w:cs="Calibri Light"/>
                <w:b/>
                <w:sz w:val="18"/>
                <w:szCs w:val="18"/>
              </w:rPr>
              <w:t>↑</w:t>
            </w:r>
          </w:p>
        </w:tc>
      </w:tr>
      <w:tr w:rsidR="001127A6" w:rsidRPr="00724F9B" w14:paraId="2A6E32B5" w14:textId="02A981B2" w:rsidTr="006F5279">
        <w:trPr>
          <w:jc w:val="center"/>
        </w:trPr>
        <w:tc>
          <w:tcPr>
            <w:tcW w:w="0" w:type="auto"/>
            <w:vAlign w:val="center"/>
          </w:tcPr>
          <w:p w14:paraId="53937C9D" w14:textId="1A522E9D"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 xml:space="preserve">Ludność </w:t>
            </w:r>
            <w:r>
              <w:rPr>
                <w:rFonts w:asciiTheme="minorHAnsi" w:hAnsiTheme="minorHAnsi" w:cs="Calibri"/>
                <w:sz w:val="20"/>
              </w:rPr>
              <w:t xml:space="preserve">korzystająca z </w:t>
            </w:r>
            <w:r w:rsidRPr="00724F9B">
              <w:rPr>
                <w:rFonts w:asciiTheme="minorHAnsi" w:hAnsiTheme="minorHAnsi" w:cs="Calibri"/>
                <w:sz w:val="20"/>
              </w:rPr>
              <w:t>oczyszczalni ścieków</w:t>
            </w:r>
          </w:p>
        </w:tc>
        <w:tc>
          <w:tcPr>
            <w:tcW w:w="0" w:type="auto"/>
            <w:vAlign w:val="center"/>
          </w:tcPr>
          <w:p w14:paraId="5C207B2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osoba</w:t>
            </w:r>
          </w:p>
        </w:tc>
        <w:tc>
          <w:tcPr>
            <w:tcW w:w="895" w:type="dxa"/>
            <w:vAlign w:val="center"/>
          </w:tcPr>
          <w:p w14:paraId="6522A658" w14:textId="192779F4" w:rsidR="001127A6" w:rsidRPr="0063371E" w:rsidRDefault="001127A6" w:rsidP="00984EEB">
            <w:pPr>
              <w:spacing w:line="240" w:lineRule="auto"/>
              <w:jc w:val="center"/>
              <w:rPr>
                <w:rFonts w:asciiTheme="minorHAnsi" w:hAnsiTheme="minorHAnsi" w:cs="Calibri"/>
                <w:sz w:val="18"/>
              </w:rPr>
            </w:pPr>
            <w:r w:rsidRPr="0063371E">
              <w:rPr>
                <w:sz w:val="18"/>
              </w:rPr>
              <w:t>126 249</w:t>
            </w:r>
          </w:p>
        </w:tc>
        <w:tc>
          <w:tcPr>
            <w:tcW w:w="896" w:type="dxa"/>
            <w:vAlign w:val="center"/>
          </w:tcPr>
          <w:p w14:paraId="7D5469DD" w14:textId="1A7E33A6" w:rsidR="001127A6" w:rsidRPr="0063371E" w:rsidRDefault="001127A6" w:rsidP="00984EEB">
            <w:pPr>
              <w:spacing w:line="240" w:lineRule="auto"/>
              <w:jc w:val="center"/>
              <w:rPr>
                <w:rFonts w:asciiTheme="minorHAnsi" w:hAnsiTheme="minorHAnsi" w:cs="Calibri"/>
                <w:sz w:val="18"/>
              </w:rPr>
            </w:pPr>
            <w:r w:rsidRPr="0063371E">
              <w:rPr>
                <w:sz w:val="18"/>
              </w:rPr>
              <w:t>153 251</w:t>
            </w:r>
          </w:p>
        </w:tc>
        <w:tc>
          <w:tcPr>
            <w:tcW w:w="896" w:type="dxa"/>
            <w:vAlign w:val="center"/>
          </w:tcPr>
          <w:p w14:paraId="4837D16D" w14:textId="76902F02" w:rsidR="001127A6" w:rsidRPr="0063371E" w:rsidRDefault="001127A6" w:rsidP="00984EEB">
            <w:pPr>
              <w:spacing w:line="240" w:lineRule="auto"/>
              <w:jc w:val="center"/>
              <w:rPr>
                <w:rFonts w:asciiTheme="minorHAnsi" w:hAnsiTheme="minorHAnsi" w:cs="Calibri"/>
                <w:sz w:val="18"/>
              </w:rPr>
            </w:pPr>
            <w:r w:rsidRPr="0063371E">
              <w:rPr>
                <w:sz w:val="18"/>
              </w:rPr>
              <w:t>156 937</w:t>
            </w:r>
          </w:p>
        </w:tc>
        <w:tc>
          <w:tcPr>
            <w:tcW w:w="896" w:type="dxa"/>
            <w:vAlign w:val="center"/>
          </w:tcPr>
          <w:p w14:paraId="3BE14695" w14:textId="0463EDB6"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681C880D" w14:textId="4C5D8F75" w:rsidTr="006F5279">
        <w:trPr>
          <w:jc w:val="center"/>
        </w:trPr>
        <w:tc>
          <w:tcPr>
            <w:tcW w:w="0" w:type="auto"/>
            <w:vAlign w:val="center"/>
          </w:tcPr>
          <w:p w14:paraId="609C012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Ludność korzystająca z oczyszczalni ścieków w % ogółu ludności</w:t>
            </w:r>
          </w:p>
        </w:tc>
        <w:tc>
          <w:tcPr>
            <w:tcW w:w="0" w:type="auto"/>
            <w:vAlign w:val="center"/>
          </w:tcPr>
          <w:p w14:paraId="5BE40B6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w:t>
            </w:r>
          </w:p>
        </w:tc>
        <w:tc>
          <w:tcPr>
            <w:tcW w:w="895" w:type="dxa"/>
            <w:vAlign w:val="center"/>
          </w:tcPr>
          <w:p w14:paraId="56957183" w14:textId="433F8C50" w:rsidR="001127A6" w:rsidRPr="0063371E" w:rsidRDefault="001127A6" w:rsidP="00984EEB">
            <w:pPr>
              <w:spacing w:line="240" w:lineRule="auto"/>
              <w:jc w:val="center"/>
              <w:rPr>
                <w:rFonts w:asciiTheme="minorHAnsi" w:hAnsiTheme="minorHAnsi" w:cs="Calibri"/>
                <w:sz w:val="18"/>
              </w:rPr>
            </w:pPr>
            <w:r w:rsidRPr="0063371E">
              <w:rPr>
                <w:sz w:val="18"/>
              </w:rPr>
              <w:t>55,2</w:t>
            </w:r>
          </w:p>
        </w:tc>
        <w:tc>
          <w:tcPr>
            <w:tcW w:w="896" w:type="dxa"/>
            <w:vAlign w:val="center"/>
          </w:tcPr>
          <w:p w14:paraId="3E30904C" w14:textId="77F6A26A" w:rsidR="001127A6" w:rsidRPr="0063371E" w:rsidRDefault="001127A6" w:rsidP="00984EEB">
            <w:pPr>
              <w:spacing w:line="240" w:lineRule="auto"/>
              <w:jc w:val="center"/>
              <w:rPr>
                <w:rFonts w:asciiTheme="minorHAnsi" w:hAnsiTheme="minorHAnsi" w:cs="Calibri"/>
                <w:sz w:val="18"/>
              </w:rPr>
            </w:pPr>
            <w:r w:rsidRPr="0063371E">
              <w:rPr>
                <w:sz w:val="18"/>
              </w:rPr>
              <w:t>64,3</w:t>
            </w:r>
          </w:p>
        </w:tc>
        <w:tc>
          <w:tcPr>
            <w:tcW w:w="896" w:type="dxa"/>
            <w:vAlign w:val="center"/>
          </w:tcPr>
          <w:p w14:paraId="23671420" w14:textId="4BC1B60B" w:rsidR="001127A6" w:rsidRPr="0063371E" w:rsidRDefault="001127A6" w:rsidP="00984EEB">
            <w:pPr>
              <w:spacing w:line="240" w:lineRule="auto"/>
              <w:jc w:val="center"/>
              <w:rPr>
                <w:rFonts w:asciiTheme="minorHAnsi" w:hAnsiTheme="minorHAnsi" w:cs="Calibri"/>
                <w:sz w:val="18"/>
              </w:rPr>
            </w:pPr>
            <w:r w:rsidRPr="0063371E">
              <w:rPr>
                <w:sz w:val="18"/>
              </w:rPr>
              <w:t>64,9</w:t>
            </w:r>
          </w:p>
        </w:tc>
        <w:tc>
          <w:tcPr>
            <w:tcW w:w="896" w:type="dxa"/>
            <w:vAlign w:val="center"/>
          </w:tcPr>
          <w:p w14:paraId="3C55575E" w14:textId="08A30DCD" w:rsidR="001127A6" w:rsidRPr="006F5279" w:rsidRDefault="00E17F83" w:rsidP="00984EEB">
            <w:pPr>
              <w:spacing w:line="240" w:lineRule="auto"/>
              <w:jc w:val="center"/>
              <w:rPr>
                <w:b/>
                <w:sz w:val="18"/>
              </w:rPr>
            </w:pPr>
            <w:r w:rsidRPr="006F5279">
              <w:rPr>
                <w:rFonts w:cs="Calibri Light"/>
                <w:b/>
                <w:sz w:val="18"/>
              </w:rPr>
              <w:t>↑</w:t>
            </w:r>
          </w:p>
        </w:tc>
      </w:tr>
      <w:tr w:rsidR="001127A6" w:rsidRPr="00724F9B" w14:paraId="32128B35" w14:textId="31057F26" w:rsidTr="006F5279">
        <w:trPr>
          <w:jc w:val="center"/>
        </w:trPr>
        <w:tc>
          <w:tcPr>
            <w:tcW w:w="0" w:type="auto"/>
            <w:vAlign w:val="center"/>
          </w:tcPr>
          <w:p w14:paraId="299C4FC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Równoważna liczba mieszkańców dla oczyszczalni ścieków</w:t>
            </w:r>
          </w:p>
        </w:tc>
        <w:tc>
          <w:tcPr>
            <w:tcW w:w="0" w:type="auto"/>
            <w:vAlign w:val="center"/>
          </w:tcPr>
          <w:p w14:paraId="6CACBB0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osoba</w:t>
            </w:r>
          </w:p>
        </w:tc>
        <w:tc>
          <w:tcPr>
            <w:tcW w:w="895" w:type="dxa"/>
            <w:vAlign w:val="center"/>
          </w:tcPr>
          <w:p w14:paraId="3990483F" w14:textId="38068D2E" w:rsidR="001127A6" w:rsidRPr="0063371E" w:rsidRDefault="001127A6" w:rsidP="00984EEB">
            <w:pPr>
              <w:spacing w:line="240" w:lineRule="auto"/>
              <w:jc w:val="center"/>
              <w:rPr>
                <w:rFonts w:asciiTheme="minorHAnsi" w:hAnsiTheme="minorHAnsi" w:cs="Calibri"/>
                <w:sz w:val="18"/>
              </w:rPr>
            </w:pPr>
            <w:r w:rsidRPr="0063371E">
              <w:rPr>
                <w:sz w:val="18"/>
              </w:rPr>
              <w:t>169 746</w:t>
            </w:r>
          </w:p>
        </w:tc>
        <w:tc>
          <w:tcPr>
            <w:tcW w:w="896" w:type="dxa"/>
            <w:vAlign w:val="center"/>
          </w:tcPr>
          <w:p w14:paraId="6F307C04" w14:textId="6E62E99C" w:rsidR="001127A6" w:rsidRPr="0063371E" w:rsidRDefault="001127A6" w:rsidP="00984EEB">
            <w:pPr>
              <w:spacing w:line="240" w:lineRule="auto"/>
              <w:jc w:val="center"/>
              <w:rPr>
                <w:rFonts w:asciiTheme="minorHAnsi" w:hAnsiTheme="minorHAnsi" w:cs="Calibri"/>
                <w:sz w:val="18"/>
              </w:rPr>
            </w:pPr>
            <w:r w:rsidRPr="0063371E">
              <w:rPr>
                <w:sz w:val="18"/>
              </w:rPr>
              <w:t>169 746</w:t>
            </w:r>
          </w:p>
        </w:tc>
        <w:tc>
          <w:tcPr>
            <w:tcW w:w="896" w:type="dxa"/>
            <w:vAlign w:val="center"/>
          </w:tcPr>
          <w:p w14:paraId="5FCF7660" w14:textId="63A905F2" w:rsidR="001127A6" w:rsidRPr="0063371E" w:rsidRDefault="001127A6" w:rsidP="00984EEB">
            <w:pPr>
              <w:spacing w:line="240" w:lineRule="auto"/>
              <w:jc w:val="center"/>
              <w:rPr>
                <w:rFonts w:asciiTheme="minorHAnsi" w:hAnsiTheme="minorHAnsi" w:cs="Calibri"/>
                <w:sz w:val="18"/>
              </w:rPr>
            </w:pPr>
            <w:r w:rsidRPr="0063371E">
              <w:rPr>
                <w:sz w:val="18"/>
              </w:rPr>
              <w:t>169 746</w:t>
            </w:r>
          </w:p>
        </w:tc>
        <w:tc>
          <w:tcPr>
            <w:tcW w:w="896" w:type="dxa"/>
            <w:vAlign w:val="center"/>
          </w:tcPr>
          <w:p w14:paraId="3AEBB204" w14:textId="72552B2A" w:rsidR="001127A6" w:rsidRPr="006F5279" w:rsidRDefault="00E17F83" w:rsidP="00984EEB">
            <w:pPr>
              <w:spacing w:line="240" w:lineRule="auto"/>
              <w:jc w:val="center"/>
              <w:rPr>
                <w:b/>
                <w:sz w:val="18"/>
              </w:rPr>
            </w:pPr>
            <w:r w:rsidRPr="006F5279">
              <w:rPr>
                <w:b/>
                <w:sz w:val="18"/>
              </w:rPr>
              <w:t>-</w:t>
            </w:r>
          </w:p>
        </w:tc>
      </w:tr>
      <w:tr w:rsidR="001127A6" w:rsidRPr="00724F9B" w14:paraId="62B61E4C" w14:textId="7F191BCA" w:rsidTr="006F5279">
        <w:trPr>
          <w:jc w:val="center"/>
        </w:trPr>
        <w:tc>
          <w:tcPr>
            <w:tcW w:w="0" w:type="auto"/>
            <w:vAlign w:val="center"/>
          </w:tcPr>
          <w:p w14:paraId="0C733D82" w14:textId="4BD564B1"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energii elektrycznej o niskim napięciu</w:t>
            </w:r>
          </w:p>
        </w:tc>
        <w:tc>
          <w:tcPr>
            <w:tcW w:w="0" w:type="auto"/>
            <w:vAlign w:val="center"/>
          </w:tcPr>
          <w:p w14:paraId="3C0B621E"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MWh</w:t>
            </w:r>
          </w:p>
        </w:tc>
        <w:tc>
          <w:tcPr>
            <w:tcW w:w="895" w:type="dxa"/>
            <w:vAlign w:val="center"/>
          </w:tcPr>
          <w:p w14:paraId="1BBFF417" w14:textId="48E52285"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214 777</w:t>
            </w:r>
          </w:p>
        </w:tc>
        <w:tc>
          <w:tcPr>
            <w:tcW w:w="896" w:type="dxa"/>
            <w:vAlign w:val="center"/>
          </w:tcPr>
          <w:p w14:paraId="2E03CC01" w14:textId="196A2B26"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216 334</w:t>
            </w:r>
          </w:p>
        </w:tc>
        <w:tc>
          <w:tcPr>
            <w:tcW w:w="896" w:type="dxa"/>
            <w:vAlign w:val="center"/>
          </w:tcPr>
          <w:p w14:paraId="70ED627F" w14:textId="19061AB0"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222 448</w:t>
            </w:r>
          </w:p>
        </w:tc>
        <w:tc>
          <w:tcPr>
            <w:tcW w:w="896" w:type="dxa"/>
            <w:vAlign w:val="center"/>
          </w:tcPr>
          <w:p w14:paraId="014C1A82" w14:textId="4865E537" w:rsidR="001127A6" w:rsidRPr="006F5279" w:rsidRDefault="00E17F83" w:rsidP="00984EEB">
            <w:pPr>
              <w:spacing w:line="240" w:lineRule="auto"/>
              <w:jc w:val="center"/>
              <w:rPr>
                <w:b/>
                <w:sz w:val="18"/>
                <w:szCs w:val="18"/>
              </w:rPr>
            </w:pPr>
            <w:r w:rsidRPr="006F5279">
              <w:rPr>
                <w:rFonts w:cs="Calibri Light"/>
                <w:b/>
                <w:color w:val="FF0000"/>
                <w:sz w:val="18"/>
                <w:szCs w:val="18"/>
              </w:rPr>
              <w:t>↑</w:t>
            </w:r>
          </w:p>
        </w:tc>
      </w:tr>
      <w:tr w:rsidR="001127A6" w:rsidRPr="00724F9B" w14:paraId="3577FC6B" w14:textId="5FA1A618" w:rsidTr="006F5279">
        <w:trPr>
          <w:jc w:val="center"/>
        </w:trPr>
        <w:tc>
          <w:tcPr>
            <w:tcW w:w="0" w:type="auto"/>
            <w:vAlign w:val="center"/>
          </w:tcPr>
          <w:p w14:paraId="7FB544F0" w14:textId="61EE59B1"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energii elektrycznej na 1 mieszkańca</w:t>
            </w:r>
          </w:p>
        </w:tc>
        <w:tc>
          <w:tcPr>
            <w:tcW w:w="0" w:type="auto"/>
            <w:vAlign w:val="center"/>
          </w:tcPr>
          <w:p w14:paraId="6822AAA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kWh</w:t>
            </w:r>
          </w:p>
        </w:tc>
        <w:tc>
          <w:tcPr>
            <w:tcW w:w="895" w:type="dxa"/>
            <w:vAlign w:val="center"/>
          </w:tcPr>
          <w:p w14:paraId="14F92E5F" w14:textId="290CC78D"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944,9</w:t>
            </w:r>
          </w:p>
        </w:tc>
        <w:tc>
          <w:tcPr>
            <w:tcW w:w="896" w:type="dxa"/>
            <w:vAlign w:val="center"/>
          </w:tcPr>
          <w:p w14:paraId="3674AF5B" w14:textId="6A503055"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913,1</w:t>
            </w:r>
          </w:p>
        </w:tc>
        <w:tc>
          <w:tcPr>
            <w:tcW w:w="896" w:type="dxa"/>
            <w:vAlign w:val="center"/>
          </w:tcPr>
          <w:p w14:paraId="410D50E7" w14:textId="215B0AFE" w:rsidR="001127A6" w:rsidRPr="00765A63" w:rsidRDefault="001127A6" w:rsidP="00984EEB">
            <w:pPr>
              <w:spacing w:line="240" w:lineRule="auto"/>
              <w:jc w:val="center"/>
              <w:rPr>
                <w:rFonts w:asciiTheme="minorHAnsi" w:hAnsiTheme="minorHAnsi" w:cs="Calibri"/>
                <w:sz w:val="18"/>
                <w:szCs w:val="18"/>
              </w:rPr>
            </w:pPr>
            <w:r w:rsidRPr="00765A63">
              <w:rPr>
                <w:sz w:val="18"/>
                <w:szCs w:val="18"/>
              </w:rPr>
              <w:t>926,4</w:t>
            </w:r>
          </w:p>
        </w:tc>
        <w:tc>
          <w:tcPr>
            <w:tcW w:w="896" w:type="dxa"/>
            <w:vAlign w:val="center"/>
          </w:tcPr>
          <w:p w14:paraId="576DE1C0" w14:textId="08174BAC"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4C62BCBA" w14:textId="2D7A71CC" w:rsidTr="006F5279">
        <w:trPr>
          <w:jc w:val="center"/>
        </w:trPr>
        <w:tc>
          <w:tcPr>
            <w:tcW w:w="0" w:type="auto"/>
            <w:vAlign w:val="center"/>
          </w:tcPr>
          <w:p w14:paraId="7AE24D8B" w14:textId="7B01143A"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Długość czynnej sieci gazowej</w:t>
            </w:r>
          </w:p>
        </w:tc>
        <w:tc>
          <w:tcPr>
            <w:tcW w:w="0" w:type="auto"/>
            <w:vAlign w:val="center"/>
          </w:tcPr>
          <w:p w14:paraId="56C5D544"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km</w:t>
            </w:r>
          </w:p>
        </w:tc>
        <w:tc>
          <w:tcPr>
            <w:tcW w:w="895" w:type="dxa"/>
            <w:vAlign w:val="center"/>
          </w:tcPr>
          <w:p w14:paraId="7E9370A2" w14:textId="1BC67AB4" w:rsidR="001127A6" w:rsidRPr="00E265BA" w:rsidRDefault="001127A6" w:rsidP="00984EEB">
            <w:pPr>
              <w:spacing w:line="240" w:lineRule="auto"/>
              <w:jc w:val="center"/>
              <w:rPr>
                <w:rFonts w:asciiTheme="minorHAnsi" w:hAnsiTheme="minorHAnsi" w:cs="Calibri"/>
                <w:sz w:val="18"/>
                <w:szCs w:val="18"/>
              </w:rPr>
            </w:pPr>
            <w:r w:rsidRPr="00E265BA">
              <w:rPr>
                <w:sz w:val="18"/>
                <w:szCs w:val="18"/>
              </w:rPr>
              <w:t>1159</w:t>
            </w:r>
            <w:r>
              <w:rPr>
                <w:sz w:val="18"/>
                <w:szCs w:val="18"/>
              </w:rPr>
              <w:t>,</w:t>
            </w:r>
            <w:r w:rsidRPr="00E265BA">
              <w:rPr>
                <w:sz w:val="18"/>
                <w:szCs w:val="18"/>
              </w:rPr>
              <w:t>946</w:t>
            </w:r>
          </w:p>
        </w:tc>
        <w:tc>
          <w:tcPr>
            <w:tcW w:w="896" w:type="dxa"/>
            <w:vAlign w:val="center"/>
          </w:tcPr>
          <w:p w14:paraId="7954FC5F" w14:textId="01CD7F59" w:rsidR="001127A6" w:rsidRPr="00E265BA" w:rsidRDefault="001127A6" w:rsidP="00984EEB">
            <w:pPr>
              <w:spacing w:line="240" w:lineRule="auto"/>
              <w:jc w:val="center"/>
              <w:rPr>
                <w:rFonts w:asciiTheme="minorHAnsi" w:hAnsiTheme="minorHAnsi" w:cs="Calibri"/>
                <w:sz w:val="18"/>
                <w:szCs w:val="18"/>
              </w:rPr>
            </w:pPr>
            <w:r w:rsidRPr="00E265BA">
              <w:rPr>
                <w:sz w:val="18"/>
                <w:szCs w:val="18"/>
              </w:rPr>
              <w:t>1181</w:t>
            </w:r>
            <w:r>
              <w:rPr>
                <w:sz w:val="18"/>
                <w:szCs w:val="18"/>
              </w:rPr>
              <w:t>,</w:t>
            </w:r>
            <w:r w:rsidRPr="00E265BA">
              <w:rPr>
                <w:sz w:val="18"/>
                <w:szCs w:val="18"/>
              </w:rPr>
              <w:t>269</w:t>
            </w:r>
          </w:p>
        </w:tc>
        <w:tc>
          <w:tcPr>
            <w:tcW w:w="896" w:type="dxa"/>
            <w:vAlign w:val="center"/>
          </w:tcPr>
          <w:p w14:paraId="0650F804" w14:textId="199EE716" w:rsidR="001127A6" w:rsidRPr="00E265BA" w:rsidRDefault="001127A6" w:rsidP="00984EEB">
            <w:pPr>
              <w:spacing w:line="240" w:lineRule="auto"/>
              <w:jc w:val="center"/>
              <w:rPr>
                <w:rFonts w:asciiTheme="minorHAnsi" w:hAnsiTheme="minorHAnsi" w:cs="Calibri"/>
                <w:sz w:val="18"/>
                <w:szCs w:val="18"/>
              </w:rPr>
            </w:pPr>
            <w:r w:rsidRPr="00E265BA">
              <w:rPr>
                <w:sz w:val="18"/>
                <w:szCs w:val="18"/>
              </w:rPr>
              <w:t>1197</w:t>
            </w:r>
            <w:r>
              <w:rPr>
                <w:sz w:val="18"/>
                <w:szCs w:val="18"/>
              </w:rPr>
              <w:t>,</w:t>
            </w:r>
            <w:r w:rsidRPr="00E265BA">
              <w:rPr>
                <w:sz w:val="18"/>
                <w:szCs w:val="18"/>
              </w:rPr>
              <w:t>111</w:t>
            </w:r>
          </w:p>
        </w:tc>
        <w:tc>
          <w:tcPr>
            <w:tcW w:w="896" w:type="dxa"/>
            <w:vAlign w:val="center"/>
          </w:tcPr>
          <w:p w14:paraId="4D6C59ED" w14:textId="00BEAD0D"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4DC1A90F" w14:textId="50C2C97D" w:rsidTr="006F5279">
        <w:trPr>
          <w:jc w:val="center"/>
        </w:trPr>
        <w:tc>
          <w:tcPr>
            <w:tcW w:w="0" w:type="auto"/>
            <w:vAlign w:val="center"/>
          </w:tcPr>
          <w:p w14:paraId="02EEFAE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Odbiorcy gazu z sieci</w:t>
            </w:r>
          </w:p>
        </w:tc>
        <w:tc>
          <w:tcPr>
            <w:tcW w:w="0" w:type="auto"/>
            <w:vAlign w:val="center"/>
          </w:tcPr>
          <w:p w14:paraId="251CF0ED" w14:textId="05CC392C" w:rsidR="001127A6" w:rsidRPr="00724F9B" w:rsidRDefault="001127A6" w:rsidP="00984EEB">
            <w:pPr>
              <w:spacing w:line="240" w:lineRule="auto"/>
              <w:jc w:val="center"/>
              <w:rPr>
                <w:rFonts w:asciiTheme="minorHAnsi" w:hAnsiTheme="minorHAnsi" w:cs="Calibri"/>
                <w:sz w:val="20"/>
              </w:rPr>
            </w:pPr>
            <w:proofErr w:type="spellStart"/>
            <w:r w:rsidRPr="00724F9B">
              <w:rPr>
                <w:rFonts w:asciiTheme="minorHAnsi" w:hAnsiTheme="minorHAnsi" w:cs="Calibri"/>
                <w:sz w:val="20"/>
              </w:rPr>
              <w:t>gosp.dom</w:t>
            </w:r>
            <w:proofErr w:type="spellEnd"/>
            <w:r>
              <w:rPr>
                <w:rFonts w:asciiTheme="minorHAnsi" w:hAnsiTheme="minorHAnsi" w:cs="Calibri"/>
                <w:sz w:val="20"/>
              </w:rPr>
              <w:t>.</w:t>
            </w:r>
          </w:p>
        </w:tc>
        <w:tc>
          <w:tcPr>
            <w:tcW w:w="895" w:type="dxa"/>
            <w:vAlign w:val="center"/>
          </w:tcPr>
          <w:p w14:paraId="6253689F" w14:textId="2D94830F"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51 751</w:t>
            </w:r>
          </w:p>
        </w:tc>
        <w:tc>
          <w:tcPr>
            <w:tcW w:w="896" w:type="dxa"/>
            <w:vAlign w:val="center"/>
          </w:tcPr>
          <w:p w14:paraId="34E19945" w14:textId="35749DB5"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54 207</w:t>
            </w:r>
          </w:p>
        </w:tc>
        <w:tc>
          <w:tcPr>
            <w:tcW w:w="896" w:type="dxa"/>
            <w:vAlign w:val="center"/>
          </w:tcPr>
          <w:p w14:paraId="2BEF5C08" w14:textId="55D2F8A0"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54 582</w:t>
            </w:r>
          </w:p>
        </w:tc>
        <w:tc>
          <w:tcPr>
            <w:tcW w:w="896" w:type="dxa"/>
            <w:vAlign w:val="center"/>
          </w:tcPr>
          <w:p w14:paraId="5BB8ABEE" w14:textId="2E017B9A"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30FBEDCF" w14:textId="56A8BC66" w:rsidTr="006F5279">
        <w:trPr>
          <w:jc w:val="center"/>
        </w:trPr>
        <w:tc>
          <w:tcPr>
            <w:tcW w:w="0" w:type="auto"/>
            <w:vAlign w:val="center"/>
          </w:tcPr>
          <w:p w14:paraId="197F78B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Ludność korzystająca z sieci gazowej</w:t>
            </w:r>
          </w:p>
        </w:tc>
        <w:tc>
          <w:tcPr>
            <w:tcW w:w="0" w:type="auto"/>
            <w:vAlign w:val="center"/>
          </w:tcPr>
          <w:p w14:paraId="4A47F82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osoba</w:t>
            </w:r>
          </w:p>
        </w:tc>
        <w:tc>
          <w:tcPr>
            <w:tcW w:w="895" w:type="dxa"/>
            <w:vAlign w:val="center"/>
          </w:tcPr>
          <w:p w14:paraId="4606BB11" w14:textId="60CFB6D7"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155 262</w:t>
            </w:r>
          </w:p>
        </w:tc>
        <w:tc>
          <w:tcPr>
            <w:tcW w:w="896" w:type="dxa"/>
            <w:vAlign w:val="center"/>
          </w:tcPr>
          <w:p w14:paraId="0B43540B" w14:textId="1BA6375D"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165 325</w:t>
            </w:r>
          </w:p>
        </w:tc>
        <w:tc>
          <w:tcPr>
            <w:tcW w:w="896" w:type="dxa"/>
            <w:vAlign w:val="center"/>
          </w:tcPr>
          <w:p w14:paraId="5E2F1155" w14:textId="52A6BBC8"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168 475</w:t>
            </w:r>
          </w:p>
        </w:tc>
        <w:tc>
          <w:tcPr>
            <w:tcW w:w="896" w:type="dxa"/>
            <w:vAlign w:val="center"/>
          </w:tcPr>
          <w:p w14:paraId="22508753" w14:textId="09EF9F69"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67BCC7CD" w14:textId="06642EB5" w:rsidTr="006F5279">
        <w:trPr>
          <w:jc w:val="center"/>
        </w:trPr>
        <w:tc>
          <w:tcPr>
            <w:tcW w:w="0" w:type="auto"/>
            <w:vAlign w:val="center"/>
          </w:tcPr>
          <w:p w14:paraId="63E69AB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Czynne połączenia sieci gazowej do budynków mieszkalnych</w:t>
            </w:r>
          </w:p>
        </w:tc>
        <w:tc>
          <w:tcPr>
            <w:tcW w:w="0" w:type="auto"/>
            <w:vAlign w:val="center"/>
          </w:tcPr>
          <w:p w14:paraId="20CAF092"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sztuka</w:t>
            </w:r>
          </w:p>
        </w:tc>
        <w:tc>
          <w:tcPr>
            <w:tcW w:w="895" w:type="dxa"/>
            <w:vAlign w:val="center"/>
          </w:tcPr>
          <w:p w14:paraId="247BD573" w14:textId="127789B8" w:rsidR="001127A6" w:rsidRPr="00AC2DF5" w:rsidRDefault="001127A6" w:rsidP="00984EEB">
            <w:pPr>
              <w:spacing w:line="240" w:lineRule="auto"/>
              <w:jc w:val="center"/>
              <w:rPr>
                <w:rFonts w:asciiTheme="minorHAnsi" w:hAnsiTheme="minorHAnsi" w:cs="Calibri"/>
                <w:sz w:val="18"/>
                <w:szCs w:val="18"/>
              </w:rPr>
            </w:pPr>
            <w:r w:rsidRPr="00AC2DF5">
              <w:rPr>
                <w:rFonts w:asciiTheme="minorHAnsi" w:hAnsiTheme="minorHAnsi" w:cs="Calibri"/>
                <w:sz w:val="18"/>
                <w:szCs w:val="18"/>
              </w:rPr>
              <w:t>35 370</w:t>
            </w:r>
          </w:p>
        </w:tc>
        <w:tc>
          <w:tcPr>
            <w:tcW w:w="896" w:type="dxa"/>
            <w:vAlign w:val="center"/>
          </w:tcPr>
          <w:p w14:paraId="3DB87066" w14:textId="2DAE41BC"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36 610</w:t>
            </w:r>
          </w:p>
        </w:tc>
        <w:tc>
          <w:tcPr>
            <w:tcW w:w="896" w:type="dxa"/>
            <w:vAlign w:val="center"/>
          </w:tcPr>
          <w:p w14:paraId="5B1B47D1" w14:textId="111CA1CA" w:rsidR="001127A6" w:rsidRPr="00AC2DF5" w:rsidRDefault="001127A6" w:rsidP="00984EEB">
            <w:pPr>
              <w:spacing w:line="240" w:lineRule="auto"/>
              <w:jc w:val="center"/>
              <w:rPr>
                <w:rFonts w:asciiTheme="minorHAnsi" w:hAnsiTheme="minorHAnsi" w:cs="Calibri"/>
                <w:sz w:val="18"/>
                <w:szCs w:val="18"/>
              </w:rPr>
            </w:pPr>
            <w:r w:rsidRPr="00AC2DF5">
              <w:rPr>
                <w:sz w:val="18"/>
                <w:szCs w:val="18"/>
              </w:rPr>
              <w:t>37 169</w:t>
            </w:r>
          </w:p>
        </w:tc>
        <w:tc>
          <w:tcPr>
            <w:tcW w:w="896" w:type="dxa"/>
            <w:vAlign w:val="center"/>
          </w:tcPr>
          <w:p w14:paraId="4C608808" w14:textId="48C343AB"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6F097937" w14:textId="2E4F702D" w:rsidTr="006F5279">
        <w:trPr>
          <w:jc w:val="center"/>
        </w:trPr>
        <w:tc>
          <w:tcPr>
            <w:tcW w:w="0" w:type="auto"/>
            <w:vAlign w:val="center"/>
          </w:tcPr>
          <w:p w14:paraId="7709F6C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gazu z sieci na jednego odbiorcę</w:t>
            </w:r>
          </w:p>
        </w:tc>
        <w:tc>
          <w:tcPr>
            <w:tcW w:w="0" w:type="auto"/>
            <w:vAlign w:val="center"/>
          </w:tcPr>
          <w:p w14:paraId="544C181D" w14:textId="4E20AE1B"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MWh</w:t>
            </w:r>
          </w:p>
        </w:tc>
        <w:tc>
          <w:tcPr>
            <w:tcW w:w="895" w:type="dxa"/>
            <w:vAlign w:val="center"/>
          </w:tcPr>
          <w:p w14:paraId="0645EDD3" w14:textId="28A7BBFE"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4,579</w:t>
            </w:r>
          </w:p>
        </w:tc>
        <w:tc>
          <w:tcPr>
            <w:tcW w:w="896" w:type="dxa"/>
            <w:vAlign w:val="center"/>
          </w:tcPr>
          <w:p w14:paraId="43C17099" w14:textId="71B697D3"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4,781</w:t>
            </w:r>
          </w:p>
        </w:tc>
        <w:tc>
          <w:tcPr>
            <w:tcW w:w="896" w:type="dxa"/>
            <w:vAlign w:val="center"/>
          </w:tcPr>
          <w:p w14:paraId="46F72B2D" w14:textId="1573D57E"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4,921</w:t>
            </w:r>
          </w:p>
        </w:tc>
        <w:tc>
          <w:tcPr>
            <w:tcW w:w="896" w:type="dxa"/>
            <w:vAlign w:val="center"/>
          </w:tcPr>
          <w:p w14:paraId="388F3CF3" w14:textId="0607C204" w:rsidR="001127A6" w:rsidRPr="006F5279" w:rsidRDefault="00E17F83" w:rsidP="00984EEB">
            <w:pPr>
              <w:spacing w:line="240" w:lineRule="auto"/>
              <w:jc w:val="center"/>
              <w:rPr>
                <w:rFonts w:asciiTheme="minorHAnsi" w:hAnsiTheme="minorHAnsi" w:cs="Calibri"/>
                <w:b/>
                <w:sz w:val="18"/>
                <w:szCs w:val="18"/>
              </w:rPr>
            </w:pPr>
            <w:r w:rsidRPr="006F5279">
              <w:rPr>
                <w:rFonts w:asciiTheme="minorHAnsi" w:hAnsiTheme="minorHAnsi" w:cstheme="minorHAnsi"/>
                <w:b/>
                <w:sz w:val="18"/>
                <w:szCs w:val="18"/>
              </w:rPr>
              <w:t>↑</w:t>
            </w:r>
          </w:p>
        </w:tc>
      </w:tr>
      <w:tr w:rsidR="001127A6" w:rsidRPr="00724F9B" w14:paraId="0469BA27" w14:textId="6A21FE82" w:rsidTr="006F5279">
        <w:trPr>
          <w:jc w:val="center"/>
        </w:trPr>
        <w:tc>
          <w:tcPr>
            <w:tcW w:w="0" w:type="auto"/>
            <w:vAlign w:val="center"/>
          </w:tcPr>
          <w:p w14:paraId="597C38CD"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Zużycie gazu z sieci na jednego mieszkańca</w:t>
            </w:r>
          </w:p>
        </w:tc>
        <w:tc>
          <w:tcPr>
            <w:tcW w:w="0" w:type="auto"/>
            <w:vAlign w:val="center"/>
          </w:tcPr>
          <w:p w14:paraId="0D9BFA33" w14:textId="35D2392D"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MWh</w:t>
            </w:r>
          </w:p>
        </w:tc>
        <w:tc>
          <w:tcPr>
            <w:tcW w:w="895" w:type="dxa"/>
            <w:vAlign w:val="center"/>
          </w:tcPr>
          <w:p w14:paraId="33DA3551" w14:textId="7FDD173F"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3,127</w:t>
            </w:r>
          </w:p>
        </w:tc>
        <w:tc>
          <w:tcPr>
            <w:tcW w:w="896" w:type="dxa"/>
            <w:vAlign w:val="center"/>
          </w:tcPr>
          <w:p w14:paraId="553C4682" w14:textId="107E2848"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3,336</w:t>
            </w:r>
          </w:p>
        </w:tc>
        <w:tc>
          <w:tcPr>
            <w:tcW w:w="896" w:type="dxa"/>
            <w:vAlign w:val="center"/>
          </w:tcPr>
          <w:p w14:paraId="2374E862" w14:textId="7F6AB4ED" w:rsidR="001127A6" w:rsidRPr="00283935" w:rsidRDefault="001127A6" w:rsidP="00984EEB">
            <w:pPr>
              <w:spacing w:line="240" w:lineRule="auto"/>
              <w:jc w:val="center"/>
              <w:rPr>
                <w:rFonts w:asciiTheme="minorHAnsi" w:hAnsiTheme="minorHAnsi" w:cs="Calibri"/>
                <w:sz w:val="18"/>
                <w:szCs w:val="18"/>
              </w:rPr>
            </w:pPr>
            <w:r w:rsidRPr="00283935">
              <w:rPr>
                <w:rFonts w:asciiTheme="minorHAnsi" w:hAnsiTheme="minorHAnsi" w:cs="Calibri"/>
                <w:sz w:val="18"/>
                <w:szCs w:val="18"/>
              </w:rPr>
              <w:t>3,453</w:t>
            </w:r>
          </w:p>
        </w:tc>
        <w:tc>
          <w:tcPr>
            <w:tcW w:w="896" w:type="dxa"/>
            <w:vAlign w:val="center"/>
          </w:tcPr>
          <w:p w14:paraId="352D9EF6" w14:textId="72AAC8CD" w:rsidR="001127A6" w:rsidRPr="006F5279" w:rsidRDefault="00E17F83" w:rsidP="00984EEB">
            <w:pPr>
              <w:spacing w:line="240" w:lineRule="auto"/>
              <w:jc w:val="center"/>
              <w:rPr>
                <w:rFonts w:asciiTheme="minorHAnsi" w:hAnsiTheme="minorHAnsi" w:cs="Calibri"/>
                <w:b/>
                <w:sz w:val="18"/>
                <w:szCs w:val="18"/>
              </w:rPr>
            </w:pPr>
            <w:r w:rsidRPr="006F5279">
              <w:rPr>
                <w:rFonts w:asciiTheme="minorHAnsi" w:hAnsiTheme="minorHAnsi" w:cstheme="minorHAnsi"/>
                <w:b/>
                <w:sz w:val="18"/>
                <w:szCs w:val="18"/>
              </w:rPr>
              <w:t>↑</w:t>
            </w:r>
          </w:p>
        </w:tc>
      </w:tr>
      <w:tr w:rsidR="001127A6" w:rsidRPr="00724F9B" w14:paraId="4B7BD03B" w14:textId="32382620" w:rsidTr="006F5279">
        <w:trPr>
          <w:jc w:val="center"/>
        </w:trPr>
        <w:tc>
          <w:tcPr>
            <w:tcW w:w="0" w:type="auto"/>
            <w:vAlign w:val="center"/>
          </w:tcPr>
          <w:p w14:paraId="241AFC6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Długość sieci cieplnej przesyłowej</w:t>
            </w:r>
          </w:p>
        </w:tc>
        <w:tc>
          <w:tcPr>
            <w:tcW w:w="0" w:type="auto"/>
            <w:vAlign w:val="center"/>
          </w:tcPr>
          <w:p w14:paraId="3A525B28"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km</w:t>
            </w:r>
          </w:p>
        </w:tc>
        <w:tc>
          <w:tcPr>
            <w:tcW w:w="895" w:type="dxa"/>
            <w:vAlign w:val="center"/>
          </w:tcPr>
          <w:p w14:paraId="047FCF8C" w14:textId="55670763"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30,2</w:t>
            </w:r>
          </w:p>
        </w:tc>
        <w:tc>
          <w:tcPr>
            <w:tcW w:w="896" w:type="dxa"/>
            <w:vAlign w:val="center"/>
          </w:tcPr>
          <w:p w14:paraId="3649E24F" w14:textId="0813A790"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28,4</w:t>
            </w:r>
          </w:p>
        </w:tc>
        <w:tc>
          <w:tcPr>
            <w:tcW w:w="896" w:type="dxa"/>
            <w:vAlign w:val="center"/>
          </w:tcPr>
          <w:p w14:paraId="0E1234BA" w14:textId="14733FDB"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31,3</w:t>
            </w:r>
          </w:p>
        </w:tc>
        <w:tc>
          <w:tcPr>
            <w:tcW w:w="896" w:type="dxa"/>
            <w:vAlign w:val="center"/>
          </w:tcPr>
          <w:p w14:paraId="2F1B5C8A" w14:textId="1CE646E7" w:rsidR="001127A6" w:rsidRPr="006F5279" w:rsidRDefault="00E17F83" w:rsidP="00984EEB">
            <w:pPr>
              <w:spacing w:line="240" w:lineRule="auto"/>
              <w:jc w:val="center"/>
              <w:rPr>
                <w:rFonts w:asciiTheme="minorHAnsi" w:hAnsiTheme="minorHAnsi" w:cs="Calibri"/>
                <w:b/>
                <w:sz w:val="20"/>
              </w:rPr>
            </w:pPr>
            <w:r w:rsidRPr="006F5279">
              <w:rPr>
                <w:rFonts w:asciiTheme="minorHAnsi" w:hAnsiTheme="minorHAnsi" w:cstheme="minorHAnsi"/>
                <w:b/>
                <w:sz w:val="20"/>
              </w:rPr>
              <w:t>↑</w:t>
            </w:r>
          </w:p>
        </w:tc>
      </w:tr>
      <w:tr w:rsidR="001127A6" w:rsidRPr="00724F9B" w14:paraId="5ED8C7E7" w14:textId="47B9D57A" w:rsidTr="006F5279">
        <w:trPr>
          <w:jc w:val="center"/>
        </w:trPr>
        <w:tc>
          <w:tcPr>
            <w:tcW w:w="0" w:type="auto"/>
            <w:vAlign w:val="center"/>
          </w:tcPr>
          <w:p w14:paraId="5B54FB76"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zanieczyszczeń pyłowych ogółem</w:t>
            </w:r>
          </w:p>
        </w:tc>
        <w:tc>
          <w:tcPr>
            <w:tcW w:w="0" w:type="auto"/>
            <w:vAlign w:val="center"/>
          </w:tcPr>
          <w:p w14:paraId="663FB6E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3557CDD9" w14:textId="162FFA53"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37</w:t>
            </w:r>
          </w:p>
        </w:tc>
        <w:tc>
          <w:tcPr>
            <w:tcW w:w="896" w:type="dxa"/>
            <w:vAlign w:val="center"/>
          </w:tcPr>
          <w:p w14:paraId="0480DE32" w14:textId="49A30955"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23</w:t>
            </w:r>
          </w:p>
        </w:tc>
        <w:tc>
          <w:tcPr>
            <w:tcW w:w="896" w:type="dxa"/>
            <w:vAlign w:val="center"/>
          </w:tcPr>
          <w:p w14:paraId="308BF6FC" w14:textId="0EA9F127"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22</w:t>
            </w:r>
          </w:p>
        </w:tc>
        <w:tc>
          <w:tcPr>
            <w:tcW w:w="896" w:type="dxa"/>
            <w:vAlign w:val="center"/>
          </w:tcPr>
          <w:p w14:paraId="3F3F7DC4" w14:textId="493ACB15"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3C0D257B" w14:textId="01C896E2" w:rsidTr="006F5279">
        <w:trPr>
          <w:jc w:val="center"/>
        </w:trPr>
        <w:tc>
          <w:tcPr>
            <w:tcW w:w="0" w:type="auto"/>
            <w:vAlign w:val="center"/>
          </w:tcPr>
          <w:p w14:paraId="3D79DB6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lastRenderedPageBreak/>
              <w:t>Emisja zanieczyszczeń pyłowych ze spalania paliw</w:t>
            </w:r>
          </w:p>
        </w:tc>
        <w:tc>
          <w:tcPr>
            <w:tcW w:w="0" w:type="auto"/>
            <w:vAlign w:val="center"/>
          </w:tcPr>
          <w:p w14:paraId="06E3139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5073C739" w14:textId="1A9F6BAF"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30</w:t>
            </w:r>
          </w:p>
        </w:tc>
        <w:tc>
          <w:tcPr>
            <w:tcW w:w="896" w:type="dxa"/>
            <w:vAlign w:val="center"/>
          </w:tcPr>
          <w:p w14:paraId="04AEAC1A" w14:textId="70F2DE8E"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23</w:t>
            </w:r>
          </w:p>
        </w:tc>
        <w:tc>
          <w:tcPr>
            <w:tcW w:w="896" w:type="dxa"/>
            <w:vAlign w:val="center"/>
          </w:tcPr>
          <w:p w14:paraId="792FBA96" w14:textId="3050E074"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22</w:t>
            </w:r>
          </w:p>
        </w:tc>
        <w:tc>
          <w:tcPr>
            <w:tcW w:w="896" w:type="dxa"/>
            <w:vAlign w:val="center"/>
          </w:tcPr>
          <w:p w14:paraId="075104F1" w14:textId="6F8DC330"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358565D0" w14:textId="4A3744CE" w:rsidTr="006F5279">
        <w:trPr>
          <w:jc w:val="center"/>
        </w:trPr>
        <w:tc>
          <w:tcPr>
            <w:tcW w:w="0" w:type="auto"/>
            <w:vAlign w:val="center"/>
          </w:tcPr>
          <w:p w14:paraId="5F63B6D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zanieczyszczeń gazowych</w:t>
            </w:r>
          </w:p>
        </w:tc>
        <w:tc>
          <w:tcPr>
            <w:tcW w:w="0" w:type="auto"/>
            <w:vAlign w:val="center"/>
          </w:tcPr>
          <w:p w14:paraId="0F69A00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622C4105" w14:textId="098A66C8"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46 120</w:t>
            </w:r>
          </w:p>
        </w:tc>
        <w:tc>
          <w:tcPr>
            <w:tcW w:w="896" w:type="dxa"/>
            <w:vAlign w:val="center"/>
          </w:tcPr>
          <w:p w14:paraId="56C743EB" w14:textId="1D95BA22"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42 276</w:t>
            </w:r>
          </w:p>
        </w:tc>
        <w:tc>
          <w:tcPr>
            <w:tcW w:w="896" w:type="dxa"/>
            <w:vAlign w:val="center"/>
          </w:tcPr>
          <w:p w14:paraId="6317643D" w14:textId="14127C07"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44 621</w:t>
            </w:r>
          </w:p>
        </w:tc>
        <w:tc>
          <w:tcPr>
            <w:tcW w:w="896" w:type="dxa"/>
            <w:vAlign w:val="center"/>
          </w:tcPr>
          <w:p w14:paraId="45576699" w14:textId="2C85EB1F"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6050B9FD" w14:textId="4507C8FC" w:rsidTr="006F5279">
        <w:trPr>
          <w:jc w:val="center"/>
        </w:trPr>
        <w:tc>
          <w:tcPr>
            <w:tcW w:w="0" w:type="auto"/>
            <w:vAlign w:val="center"/>
          </w:tcPr>
          <w:p w14:paraId="599FB56D"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dwutlenku siarki</w:t>
            </w:r>
          </w:p>
        </w:tc>
        <w:tc>
          <w:tcPr>
            <w:tcW w:w="0" w:type="auto"/>
            <w:vAlign w:val="center"/>
          </w:tcPr>
          <w:p w14:paraId="5F0000C5"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1E2A6E2B" w14:textId="122312BC"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93</w:t>
            </w:r>
          </w:p>
        </w:tc>
        <w:tc>
          <w:tcPr>
            <w:tcW w:w="896" w:type="dxa"/>
            <w:vAlign w:val="center"/>
          </w:tcPr>
          <w:p w14:paraId="5CD130F9" w14:textId="66926AF8"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83</w:t>
            </w:r>
          </w:p>
        </w:tc>
        <w:tc>
          <w:tcPr>
            <w:tcW w:w="896" w:type="dxa"/>
            <w:vAlign w:val="center"/>
          </w:tcPr>
          <w:p w14:paraId="65DB258E" w14:textId="1A1EA089"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72</w:t>
            </w:r>
          </w:p>
        </w:tc>
        <w:tc>
          <w:tcPr>
            <w:tcW w:w="896" w:type="dxa"/>
            <w:vAlign w:val="center"/>
          </w:tcPr>
          <w:p w14:paraId="56B63760" w14:textId="2899C048"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05EB2ACB" w14:textId="277730D3" w:rsidTr="006F5279">
        <w:trPr>
          <w:jc w:val="center"/>
        </w:trPr>
        <w:tc>
          <w:tcPr>
            <w:tcW w:w="0" w:type="auto"/>
            <w:vAlign w:val="center"/>
          </w:tcPr>
          <w:p w14:paraId="13FC1094"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tlenków azotu</w:t>
            </w:r>
          </w:p>
        </w:tc>
        <w:tc>
          <w:tcPr>
            <w:tcW w:w="0" w:type="auto"/>
            <w:vAlign w:val="center"/>
          </w:tcPr>
          <w:p w14:paraId="4814C64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600824DA" w14:textId="5166B547"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58</w:t>
            </w:r>
          </w:p>
        </w:tc>
        <w:tc>
          <w:tcPr>
            <w:tcW w:w="896" w:type="dxa"/>
            <w:vAlign w:val="center"/>
          </w:tcPr>
          <w:p w14:paraId="337AB7D5" w14:textId="6C4539AF"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38</w:t>
            </w:r>
          </w:p>
        </w:tc>
        <w:tc>
          <w:tcPr>
            <w:tcW w:w="896" w:type="dxa"/>
            <w:vAlign w:val="center"/>
          </w:tcPr>
          <w:p w14:paraId="69596845" w14:textId="36C2E70F"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40</w:t>
            </w:r>
          </w:p>
        </w:tc>
        <w:tc>
          <w:tcPr>
            <w:tcW w:w="896" w:type="dxa"/>
            <w:vAlign w:val="center"/>
          </w:tcPr>
          <w:p w14:paraId="2298C50D" w14:textId="2D725097"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1726895A" w14:textId="59CC589D" w:rsidTr="006F5279">
        <w:trPr>
          <w:jc w:val="center"/>
        </w:trPr>
        <w:tc>
          <w:tcPr>
            <w:tcW w:w="0" w:type="auto"/>
            <w:vAlign w:val="center"/>
          </w:tcPr>
          <w:p w14:paraId="29D55B0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tlenku węgla</w:t>
            </w:r>
          </w:p>
        </w:tc>
        <w:tc>
          <w:tcPr>
            <w:tcW w:w="0" w:type="auto"/>
            <w:vAlign w:val="center"/>
          </w:tcPr>
          <w:p w14:paraId="7911041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1CD7A2B5" w14:textId="7FA670D0"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73</w:t>
            </w:r>
          </w:p>
        </w:tc>
        <w:tc>
          <w:tcPr>
            <w:tcW w:w="896" w:type="dxa"/>
            <w:vAlign w:val="center"/>
          </w:tcPr>
          <w:p w14:paraId="1789A909" w14:textId="2F42EA3A"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44</w:t>
            </w:r>
          </w:p>
        </w:tc>
        <w:tc>
          <w:tcPr>
            <w:tcW w:w="896" w:type="dxa"/>
            <w:vAlign w:val="center"/>
          </w:tcPr>
          <w:p w14:paraId="3A179002" w14:textId="352086EB"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25</w:t>
            </w:r>
          </w:p>
        </w:tc>
        <w:tc>
          <w:tcPr>
            <w:tcW w:w="896" w:type="dxa"/>
            <w:vAlign w:val="center"/>
          </w:tcPr>
          <w:p w14:paraId="0F707786" w14:textId="158A80CF"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6C21DA5B" w14:textId="68A60627" w:rsidTr="006F5279">
        <w:trPr>
          <w:jc w:val="center"/>
        </w:trPr>
        <w:tc>
          <w:tcPr>
            <w:tcW w:w="0" w:type="auto"/>
            <w:vAlign w:val="center"/>
          </w:tcPr>
          <w:p w14:paraId="3C6FF552"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Emisja dwutlenku węgla</w:t>
            </w:r>
          </w:p>
        </w:tc>
        <w:tc>
          <w:tcPr>
            <w:tcW w:w="0" w:type="auto"/>
            <w:vAlign w:val="center"/>
          </w:tcPr>
          <w:p w14:paraId="2E232A66"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t/r</w:t>
            </w:r>
          </w:p>
        </w:tc>
        <w:tc>
          <w:tcPr>
            <w:tcW w:w="895" w:type="dxa"/>
            <w:vAlign w:val="center"/>
          </w:tcPr>
          <w:p w14:paraId="161E5C34" w14:textId="551209AF"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45 840</w:t>
            </w:r>
          </w:p>
        </w:tc>
        <w:tc>
          <w:tcPr>
            <w:tcW w:w="896" w:type="dxa"/>
            <w:vAlign w:val="center"/>
          </w:tcPr>
          <w:p w14:paraId="25C405DE" w14:textId="300A568B"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42 034</w:t>
            </w:r>
          </w:p>
        </w:tc>
        <w:tc>
          <w:tcPr>
            <w:tcW w:w="896" w:type="dxa"/>
            <w:vAlign w:val="center"/>
          </w:tcPr>
          <w:p w14:paraId="51AE6941" w14:textId="17A6CF6A" w:rsidR="001127A6" w:rsidRPr="006D711E" w:rsidRDefault="001127A6" w:rsidP="00984EEB">
            <w:pPr>
              <w:spacing w:line="240" w:lineRule="auto"/>
              <w:jc w:val="center"/>
              <w:rPr>
                <w:rFonts w:asciiTheme="minorHAnsi" w:hAnsiTheme="minorHAnsi" w:cs="Calibri"/>
                <w:sz w:val="18"/>
                <w:szCs w:val="18"/>
              </w:rPr>
            </w:pPr>
            <w:r w:rsidRPr="006D711E">
              <w:rPr>
                <w:sz w:val="18"/>
                <w:szCs w:val="18"/>
              </w:rPr>
              <w:t>44 432</w:t>
            </w:r>
          </w:p>
        </w:tc>
        <w:tc>
          <w:tcPr>
            <w:tcW w:w="896" w:type="dxa"/>
            <w:vAlign w:val="center"/>
          </w:tcPr>
          <w:p w14:paraId="4446E208" w14:textId="7D7C3167"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27FC83DB" w14:textId="6E5A1AE7" w:rsidTr="006F5279">
        <w:trPr>
          <w:jc w:val="center"/>
        </w:trPr>
        <w:tc>
          <w:tcPr>
            <w:tcW w:w="0" w:type="auto"/>
            <w:vAlign w:val="center"/>
          </w:tcPr>
          <w:p w14:paraId="69C2C48D" w14:textId="6D65DDF9"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Zmieszane o</w:t>
            </w:r>
            <w:r w:rsidRPr="00724F9B">
              <w:rPr>
                <w:rFonts w:asciiTheme="minorHAnsi" w:hAnsiTheme="minorHAnsi" w:cs="Calibri"/>
                <w:sz w:val="20"/>
              </w:rPr>
              <w:t xml:space="preserve">dpady komunalne </w:t>
            </w:r>
            <w:r w:rsidRPr="00724F9B">
              <w:rPr>
                <w:rFonts w:asciiTheme="minorHAnsi" w:hAnsiTheme="minorHAnsi"/>
                <w:sz w:val="20"/>
              </w:rPr>
              <w:t>zebrane w ciągu roku</w:t>
            </w:r>
          </w:p>
        </w:tc>
        <w:tc>
          <w:tcPr>
            <w:tcW w:w="0" w:type="auto"/>
            <w:vAlign w:val="center"/>
          </w:tcPr>
          <w:p w14:paraId="6FFB39D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ton</w:t>
            </w:r>
          </w:p>
        </w:tc>
        <w:tc>
          <w:tcPr>
            <w:tcW w:w="895" w:type="dxa"/>
            <w:vAlign w:val="center"/>
          </w:tcPr>
          <w:p w14:paraId="13E737DD" w14:textId="010BDA9F"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36 869,90</w:t>
            </w:r>
          </w:p>
        </w:tc>
        <w:tc>
          <w:tcPr>
            <w:tcW w:w="896" w:type="dxa"/>
            <w:vAlign w:val="center"/>
          </w:tcPr>
          <w:p w14:paraId="2856E0D8" w14:textId="3ECEA588"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45 703,80</w:t>
            </w:r>
          </w:p>
        </w:tc>
        <w:tc>
          <w:tcPr>
            <w:tcW w:w="896" w:type="dxa"/>
            <w:vAlign w:val="center"/>
          </w:tcPr>
          <w:p w14:paraId="0D00F3F9" w14:textId="18B12CD9"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48 744,08</w:t>
            </w:r>
          </w:p>
        </w:tc>
        <w:tc>
          <w:tcPr>
            <w:tcW w:w="896" w:type="dxa"/>
            <w:vAlign w:val="center"/>
          </w:tcPr>
          <w:p w14:paraId="11C7137F" w14:textId="20804311" w:rsidR="001127A6" w:rsidRPr="006F5279" w:rsidRDefault="00E17F83" w:rsidP="00984EEB">
            <w:pPr>
              <w:spacing w:line="240" w:lineRule="auto"/>
              <w:jc w:val="center"/>
              <w:rPr>
                <w:b/>
                <w:color w:val="FF0000"/>
                <w:sz w:val="18"/>
                <w:szCs w:val="18"/>
              </w:rPr>
            </w:pPr>
            <w:r w:rsidRPr="006F5279">
              <w:rPr>
                <w:rFonts w:cs="Calibri Light"/>
                <w:b/>
                <w:color w:val="FF0000"/>
                <w:sz w:val="18"/>
                <w:szCs w:val="18"/>
              </w:rPr>
              <w:t>↑</w:t>
            </w:r>
          </w:p>
        </w:tc>
      </w:tr>
      <w:tr w:rsidR="001127A6" w:rsidRPr="00724F9B" w14:paraId="41B3A0AF" w14:textId="1D43A11E" w:rsidTr="006F5279">
        <w:trPr>
          <w:jc w:val="center"/>
        </w:trPr>
        <w:tc>
          <w:tcPr>
            <w:tcW w:w="0" w:type="auto"/>
            <w:vAlign w:val="center"/>
          </w:tcPr>
          <w:p w14:paraId="1D5B23AE" w14:textId="235A0086"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Zmieszane o</w:t>
            </w:r>
            <w:r w:rsidRPr="00724F9B">
              <w:rPr>
                <w:rFonts w:asciiTheme="minorHAnsi" w:hAnsiTheme="minorHAnsi" w:cs="Calibri"/>
                <w:sz w:val="20"/>
              </w:rPr>
              <w:t xml:space="preserve">dpady komunalne </w:t>
            </w:r>
            <w:r w:rsidRPr="00724F9B">
              <w:rPr>
                <w:rFonts w:asciiTheme="minorHAnsi" w:hAnsiTheme="minorHAnsi"/>
                <w:sz w:val="20"/>
              </w:rPr>
              <w:t>zebrane w ciągu roku</w:t>
            </w:r>
            <w:r>
              <w:rPr>
                <w:rFonts w:asciiTheme="minorHAnsi" w:hAnsiTheme="minorHAnsi"/>
                <w:sz w:val="20"/>
              </w:rPr>
              <w:t xml:space="preserve"> z gospodarstw domowych</w:t>
            </w:r>
          </w:p>
        </w:tc>
        <w:tc>
          <w:tcPr>
            <w:tcW w:w="0" w:type="auto"/>
            <w:vAlign w:val="center"/>
          </w:tcPr>
          <w:p w14:paraId="4C7489C0" w14:textId="0AFF0DC5"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ton</w:t>
            </w:r>
          </w:p>
        </w:tc>
        <w:tc>
          <w:tcPr>
            <w:tcW w:w="895" w:type="dxa"/>
            <w:vAlign w:val="center"/>
          </w:tcPr>
          <w:p w14:paraId="2DD565CA" w14:textId="70DCAE40"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26 874,36</w:t>
            </w:r>
          </w:p>
        </w:tc>
        <w:tc>
          <w:tcPr>
            <w:tcW w:w="896" w:type="dxa"/>
            <w:vAlign w:val="center"/>
          </w:tcPr>
          <w:p w14:paraId="6EAEC475" w14:textId="5D15ADE8"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35 918,01</w:t>
            </w:r>
          </w:p>
        </w:tc>
        <w:tc>
          <w:tcPr>
            <w:tcW w:w="896" w:type="dxa"/>
            <w:vAlign w:val="center"/>
          </w:tcPr>
          <w:p w14:paraId="223DBE9B" w14:textId="23BD8369"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40 682,75</w:t>
            </w:r>
          </w:p>
        </w:tc>
        <w:tc>
          <w:tcPr>
            <w:tcW w:w="896" w:type="dxa"/>
            <w:vAlign w:val="center"/>
          </w:tcPr>
          <w:p w14:paraId="4688B54B" w14:textId="7399A662" w:rsidR="001127A6" w:rsidRPr="006F5279" w:rsidRDefault="00E17F83" w:rsidP="00984EEB">
            <w:pPr>
              <w:spacing w:line="240" w:lineRule="auto"/>
              <w:jc w:val="center"/>
              <w:rPr>
                <w:b/>
                <w:color w:val="FF0000"/>
                <w:sz w:val="18"/>
                <w:szCs w:val="18"/>
              </w:rPr>
            </w:pPr>
            <w:r w:rsidRPr="006F5279">
              <w:rPr>
                <w:rFonts w:cs="Calibri Light"/>
                <w:b/>
                <w:color w:val="FF0000"/>
                <w:sz w:val="18"/>
                <w:szCs w:val="18"/>
              </w:rPr>
              <w:t>↑</w:t>
            </w:r>
          </w:p>
        </w:tc>
      </w:tr>
      <w:tr w:rsidR="001127A6" w:rsidRPr="00724F9B" w14:paraId="2897ACEF" w14:textId="059FDD56" w:rsidTr="006F5279">
        <w:trPr>
          <w:jc w:val="center"/>
        </w:trPr>
        <w:tc>
          <w:tcPr>
            <w:tcW w:w="0" w:type="auto"/>
            <w:vAlign w:val="center"/>
          </w:tcPr>
          <w:p w14:paraId="23282DDF" w14:textId="144C0F0D" w:rsidR="001127A6" w:rsidRPr="00724F9B" w:rsidRDefault="001127A6" w:rsidP="00984EEB">
            <w:pPr>
              <w:spacing w:line="240" w:lineRule="auto"/>
              <w:jc w:val="center"/>
              <w:rPr>
                <w:rFonts w:asciiTheme="minorHAnsi" w:hAnsiTheme="minorHAnsi" w:cs="Calibri"/>
                <w:sz w:val="20"/>
              </w:rPr>
            </w:pPr>
            <w:r>
              <w:rPr>
                <w:rFonts w:asciiTheme="minorHAnsi" w:hAnsiTheme="minorHAnsi"/>
                <w:sz w:val="20"/>
              </w:rPr>
              <w:t>Zmieszane o</w:t>
            </w:r>
            <w:r w:rsidRPr="00724F9B">
              <w:rPr>
                <w:rFonts w:asciiTheme="minorHAnsi" w:hAnsiTheme="minorHAnsi"/>
                <w:sz w:val="20"/>
              </w:rPr>
              <w:t>dpady komunalne</w:t>
            </w:r>
            <w:r>
              <w:rPr>
                <w:rFonts w:asciiTheme="minorHAnsi" w:hAnsiTheme="minorHAnsi"/>
                <w:sz w:val="20"/>
              </w:rPr>
              <w:t xml:space="preserve"> ogółem</w:t>
            </w:r>
            <w:r w:rsidRPr="00724F9B">
              <w:rPr>
                <w:rFonts w:asciiTheme="minorHAnsi" w:hAnsiTheme="minorHAnsi"/>
                <w:sz w:val="20"/>
              </w:rPr>
              <w:t xml:space="preserve"> na 1 mieszkańca</w:t>
            </w:r>
          </w:p>
        </w:tc>
        <w:tc>
          <w:tcPr>
            <w:tcW w:w="0" w:type="auto"/>
            <w:vAlign w:val="center"/>
          </w:tcPr>
          <w:p w14:paraId="577484C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kg</w:t>
            </w:r>
          </w:p>
        </w:tc>
        <w:tc>
          <w:tcPr>
            <w:tcW w:w="895" w:type="dxa"/>
            <w:vAlign w:val="center"/>
          </w:tcPr>
          <w:p w14:paraId="2C159131" w14:textId="26F65F88"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162,2</w:t>
            </w:r>
          </w:p>
        </w:tc>
        <w:tc>
          <w:tcPr>
            <w:tcW w:w="896" w:type="dxa"/>
            <w:vAlign w:val="center"/>
          </w:tcPr>
          <w:p w14:paraId="526FDDAA" w14:textId="54BBA225"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192,9</w:t>
            </w:r>
          </w:p>
        </w:tc>
        <w:tc>
          <w:tcPr>
            <w:tcW w:w="896" w:type="dxa"/>
            <w:vAlign w:val="center"/>
          </w:tcPr>
          <w:p w14:paraId="091D158E" w14:textId="3D48590E"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203,0</w:t>
            </w:r>
          </w:p>
        </w:tc>
        <w:tc>
          <w:tcPr>
            <w:tcW w:w="896" w:type="dxa"/>
            <w:vAlign w:val="center"/>
          </w:tcPr>
          <w:p w14:paraId="60FACC9C" w14:textId="6890FB2E" w:rsidR="001127A6" w:rsidRPr="006F5279" w:rsidRDefault="00E17F83" w:rsidP="00984EEB">
            <w:pPr>
              <w:spacing w:line="240" w:lineRule="auto"/>
              <w:jc w:val="center"/>
              <w:rPr>
                <w:b/>
                <w:sz w:val="18"/>
                <w:szCs w:val="18"/>
              </w:rPr>
            </w:pPr>
            <w:r w:rsidRPr="006F5279">
              <w:rPr>
                <w:rFonts w:cs="Calibri Light"/>
                <w:b/>
                <w:color w:val="FF0000"/>
                <w:sz w:val="18"/>
                <w:szCs w:val="18"/>
              </w:rPr>
              <w:t>↑</w:t>
            </w:r>
          </w:p>
        </w:tc>
      </w:tr>
      <w:tr w:rsidR="001127A6" w:rsidRPr="00724F9B" w14:paraId="28098BEE" w14:textId="1088687F" w:rsidTr="006F5279">
        <w:trPr>
          <w:jc w:val="center"/>
        </w:trPr>
        <w:tc>
          <w:tcPr>
            <w:tcW w:w="0" w:type="auto"/>
            <w:vAlign w:val="center"/>
          </w:tcPr>
          <w:p w14:paraId="690644D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Czynne składowiska odpadów, na których unieszkodliwiane są odpady komunalne</w:t>
            </w:r>
          </w:p>
        </w:tc>
        <w:tc>
          <w:tcPr>
            <w:tcW w:w="0" w:type="auto"/>
            <w:vAlign w:val="center"/>
          </w:tcPr>
          <w:p w14:paraId="308C7E32"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sztuka</w:t>
            </w:r>
          </w:p>
        </w:tc>
        <w:tc>
          <w:tcPr>
            <w:tcW w:w="895" w:type="dxa"/>
            <w:vAlign w:val="center"/>
          </w:tcPr>
          <w:p w14:paraId="18D20894" w14:textId="70EA7DC1"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w:t>
            </w:r>
          </w:p>
        </w:tc>
        <w:tc>
          <w:tcPr>
            <w:tcW w:w="896" w:type="dxa"/>
            <w:vAlign w:val="center"/>
          </w:tcPr>
          <w:p w14:paraId="4C9FC306" w14:textId="6EE75769"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w:t>
            </w:r>
          </w:p>
        </w:tc>
        <w:tc>
          <w:tcPr>
            <w:tcW w:w="896" w:type="dxa"/>
            <w:vAlign w:val="center"/>
          </w:tcPr>
          <w:p w14:paraId="69B94163" w14:textId="3C11528D"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w:t>
            </w:r>
          </w:p>
        </w:tc>
        <w:tc>
          <w:tcPr>
            <w:tcW w:w="896" w:type="dxa"/>
            <w:vAlign w:val="center"/>
          </w:tcPr>
          <w:p w14:paraId="5C1D9239" w14:textId="1D00FE09" w:rsidR="001127A6" w:rsidRPr="006F5279" w:rsidRDefault="00E17F83" w:rsidP="00984EEB">
            <w:pPr>
              <w:spacing w:line="240" w:lineRule="auto"/>
              <w:jc w:val="center"/>
              <w:rPr>
                <w:rFonts w:asciiTheme="minorHAnsi" w:hAnsiTheme="minorHAnsi" w:cs="Calibri"/>
                <w:b/>
                <w:sz w:val="18"/>
                <w:szCs w:val="18"/>
              </w:rPr>
            </w:pPr>
            <w:r w:rsidRPr="006F5279">
              <w:rPr>
                <w:rFonts w:asciiTheme="minorHAnsi" w:hAnsiTheme="minorHAnsi" w:cs="Calibri"/>
                <w:b/>
                <w:sz w:val="18"/>
                <w:szCs w:val="18"/>
              </w:rPr>
              <w:t>-</w:t>
            </w:r>
          </w:p>
        </w:tc>
      </w:tr>
      <w:tr w:rsidR="001127A6" w:rsidRPr="00724F9B" w14:paraId="086BC27C" w14:textId="757F767C" w:rsidTr="006F5279">
        <w:trPr>
          <w:jc w:val="center"/>
        </w:trPr>
        <w:tc>
          <w:tcPr>
            <w:tcW w:w="0" w:type="auto"/>
            <w:vAlign w:val="center"/>
          </w:tcPr>
          <w:p w14:paraId="1149FFA2"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Powierzchnia czynnych składowisk, na których unieszkodliwiane są odpady komunalne</w:t>
            </w:r>
          </w:p>
        </w:tc>
        <w:tc>
          <w:tcPr>
            <w:tcW w:w="0" w:type="auto"/>
            <w:vAlign w:val="center"/>
          </w:tcPr>
          <w:p w14:paraId="5EE098F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6959B8B0" w14:textId="544ED567"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1,7</w:t>
            </w:r>
          </w:p>
        </w:tc>
        <w:tc>
          <w:tcPr>
            <w:tcW w:w="896" w:type="dxa"/>
            <w:vAlign w:val="center"/>
          </w:tcPr>
          <w:p w14:paraId="320F1A2B" w14:textId="7788B970"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1,7</w:t>
            </w:r>
          </w:p>
        </w:tc>
        <w:tc>
          <w:tcPr>
            <w:tcW w:w="896" w:type="dxa"/>
            <w:vAlign w:val="center"/>
          </w:tcPr>
          <w:p w14:paraId="57128798" w14:textId="6C2EB4C6" w:rsidR="001127A6" w:rsidRPr="00F15AF0" w:rsidRDefault="001127A6" w:rsidP="00984EEB">
            <w:pPr>
              <w:spacing w:line="240" w:lineRule="auto"/>
              <w:jc w:val="center"/>
              <w:rPr>
                <w:rFonts w:asciiTheme="minorHAnsi" w:hAnsiTheme="minorHAnsi" w:cs="Calibri"/>
                <w:sz w:val="18"/>
                <w:szCs w:val="18"/>
              </w:rPr>
            </w:pPr>
            <w:r w:rsidRPr="00F15AF0">
              <w:rPr>
                <w:rFonts w:asciiTheme="minorHAnsi" w:hAnsiTheme="minorHAnsi" w:cs="Calibri"/>
                <w:sz w:val="18"/>
                <w:szCs w:val="18"/>
              </w:rPr>
              <w:t>1,7</w:t>
            </w:r>
          </w:p>
        </w:tc>
        <w:tc>
          <w:tcPr>
            <w:tcW w:w="896" w:type="dxa"/>
            <w:vAlign w:val="center"/>
          </w:tcPr>
          <w:p w14:paraId="35F174D3" w14:textId="4A1E6F71" w:rsidR="001127A6" w:rsidRPr="006F5279" w:rsidRDefault="00E17F83" w:rsidP="00984EEB">
            <w:pPr>
              <w:spacing w:line="240" w:lineRule="auto"/>
              <w:jc w:val="center"/>
              <w:rPr>
                <w:rFonts w:asciiTheme="minorHAnsi" w:hAnsiTheme="minorHAnsi" w:cs="Calibri"/>
                <w:b/>
                <w:sz w:val="18"/>
                <w:szCs w:val="18"/>
              </w:rPr>
            </w:pPr>
            <w:r w:rsidRPr="006F5279">
              <w:rPr>
                <w:rFonts w:asciiTheme="minorHAnsi" w:hAnsiTheme="minorHAnsi" w:cs="Calibri"/>
                <w:b/>
                <w:sz w:val="18"/>
                <w:szCs w:val="18"/>
              </w:rPr>
              <w:t>-</w:t>
            </w:r>
          </w:p>
        </w:tc>
      </w:tr>
      <w:tr w:rsidR="001127A6" w:rsidRPr="00724F9B" w14:paraId="77349CFA" w14:textId="0B1B8D36" w:rsidTr="006F5279">
        <w:trPr>
          <w:jc w:val="center"/>
        </w:trPr>
        <w:tc>
          <w:tcPr>
            <w:tcW w:w="0" w:type="auto"/>
            <w:vAlign w:val="center"/>
          </w:tcPr>
          <w:p w14:paraId="2910C0E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Dzikie wysypiska - powierzchnia, stan w dniu 31.12.</w:t>
            </w:r>
          </w:p>
        </w:tc>
        <w:tc>
          <w:tcPr>
            <w:tcW w:w="0" w:type="auto"/>
            <w:vAlign w:val="center"/>
          </w:tcPr>
          <w:p w14:paraId="02C4233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m</w:t>
            </w:r>
            <w:r w:rsidRPr="00724F9B">
              <w:rPr>
                <w:rFonts w:asciiTheme="minorHAnsi" w:hAnsiTheme="minorHAnsi" w:cs="Calibri"/>
                <w:sz w:val="20"/>
                <w:vertAlign w:val="superscript"/>
              </w:rPr>
              <w:t>2</w:t>
            </w:r>
          </w:p>
        </w:tc>
        <w:tc>
          <w:tcPr>
            <w:tcW w:w="895" w:type="dxa"/>
            <w:vAlign w:val="center"/>
          </w:tcPr>
          <w:p w14:paraId="39871C7E" w14:textId="2EBC5B21"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1 718</w:t>
            </w:r>
          </w:p>
        </w:tc>
        <w:tc>
          <w:tcPr>
            <w:tcW w:w="896" w:type="dxa"/>
            <w:vAlign w:val="center"/>
          </w:tcPr>
          <w:p w14:paraId="0F5CD3C3" w14:textId="0B00CFE4"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478</w:t>
            </w:r>
          </w:p>
        </w:tc>
        <w:tc>
          <w:tcPr>
            <w:tcW w:w="896" w:type="dxa"/>
            <w:vAlign w:val="center"/>
          </w:tcPr>
          <w:p w14:paraId="0493AA56" w14:textId="39341B92"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491</w:t>
            </w:r>
          </w:p>
        </w:tc>
        <w:tc>
          <w:tcPr>
            <w:tcW w:w="896" w:type="dxa"/>
            <w:vAlign w:val="center"/>
          </w:tcPr>
          <w:p w14:paraId="3B04F9D4" w14:textId="0CA62988"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0619DA21" w14:textId="48F1101C" w:rsidTr="006F5279">
        <w:trPr>
          <w:jc w:val="center"/>
        </w:trPr>
        <w:tc>
          <w:tcPr>
            <w:tcW w:w="0" w:type="auto"/>
            <w:vAlign w:val="center"/>
          </w:tcPr>
          <w:p w14:paraId="38772B6A"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Dzikie wysypiska - istniejące, stan w dniu 31.12.</w:t>
            </w:r>
          </w:p>
        </w:tc>
        <w:tc>
          <w:tcPr>
            <w:tcW w:w="0" w:type="auto"/>
            <w:vAlign w:val="center"/>
          </w:tcPr>
          <w:p w14:paraId="4EC9607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sztuka</w:t>
            </w:r>
          </w:p>
        </w:tc>
        <w:tc>
          <w:tcPr>
            <w:tcW w:w="895" w:type="dxa"/>
            <w:vAlign w:val="center"/>
          </w:tcPr>
          <w:p w14:paraId="1E85AE36" w14:textId="3427FA24"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28</w:t>
            </w:r>
          </w:p>
        </w:tc>
        <w:tc>
          <w:tcPr>
            <w:tcW w:w="896" w:type="dxa"/>
            <w:vAlign w:val="center"/>
          </w:tcPr>
          <w:p w14:paraId="09791B52" w14:textId="7CB3FCFC"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9</w:t>
            </w:r>
          </w:p>
        </w:tc>
        <w:tc>
          <w:tcPr>
            <w:tcW w:w="896" w:type="dxa"/>
            <w:vAlign w:val="center"/>
          </w:tcPr>
          <w:p w14:paraId="31A62277" w14:textId="1FFD3B72" w:rsidR="001127A6" w:rsidRPr="00F15AF0" w:rsidRDefault="001127A6" w:rsidP="00984EEB">
            <w:pPr>
              <w:spacing w:line="240" w:lineRule="auto"/>
              <w:jc w:val="center"/>
              <w:rPr>
                <w:rFonts w:asciiTheme="minorHAnsi" w:hAnsiTheme="minorHAnsi" w:cs="Calibri"/>
                <w:sz w:val="18"/>
                <w:szCs w:val="18"/>
              </w:rPr>
            </w:pPr>
            <w:r w:rsidRPr="00F15AF0">
              <w:rPr>
                <w:sz w:val="18"/>
                <w:szCs w:val="18"/>
              </w:rPr>
              <w:t>11</w:t>
            </w:r>
          </w:p>
        </w:tc>
        <w:tc>
          <w:tcPr>
            <w:tcW w:w="896" w:type="dxa"/>
            <w:vAlign w:val="center"/>
          </w:tcPr>
          <w:p w14:paraId="6303D0B2" w14:textId="614AC80E" w:rsidR="001127A6" w:rsidRPr="006F5279" w:rsidRDefault="00E17F83" w:rsidP="00984EEB">
            <w:pPr>
              <w:spacing w:line="240" w:lineRule="auto"/>
              <w:jc w:val="center"/>
              <w:rPr>
                <w:b/>
                <w:sz w:val="18"/>
                <w:szCs w:val="18"/>
              </w:rPr>
            </w:pPr>
            <w:r w:rsidRPr="006F5279">
              <w:rPr>
                <w:rFonts w:cs="Calibri Light"/>
                <w:b/>
                <w:sz w:val="18"/>
                <w:szCs w:val="18"/>
              </w:rPr>
              <w:t>↓</w:t>
            </w:r>
          </w:p>
        </w:tc>
      </w:tr>
      <w:tr w:rsidR="001127A6" w:rsidRPr="00724F9B" w14:paraId="252EA207" w14:textId="246A244B" w:rsidTr="006F5279">
        <w:trPr>
          <w:jc w:val="center"/>
        </w:trPr>
        <w:tc>
          <w:tcPr>
            <w:tcW w:w="0" w:type="auto"/>
            <w:vAlign w:val="center"/>
          </w:tcPr>
          <w:p w14:paraId="039E688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Powierzchnia lasów</w:t>
            </w:r>
          </w:p>
        </w:tc>
        <w:tc>
          <w:tcPr>
            <w:tcW w:w="0" w:type="auto"/>
            <w:vAlign w:val="center"/>
          </w:tcPr>
          <w:p w14:paraId="6F1CF0E3"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4452193E" w14:textId="2476C77B"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28 264,92</w:t>
            </w:r>
          </w:p>
        </w:tc>
        <w:tc>
          <w:tcPr>
            <w:tcW w:w="896" w:type="dxa"/>
            <w:vAlign w:val="center"/>
          </w:tcPr>
          <w:p w14:paraId="1C9F4534" w14:textId="5FC98D7F"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28 174,23</w:t>
            </w:r>
          </w:p>
        </w:tc>
        <w:tc>
          <w:tcPr>
            <w:tcW w:w="896" w:type="dxa"/>
            <w:vAlign w:val="center"/>
          </w:tcPr>
          <w:p w14:paraId="52542A2D" w14:textId="68182862"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27 821,08</w:t>
            </w:r>
          </w:p>
        </w:tc>
        <w:tc>
          <w:tcPr>
            <w:tcW w:w="896" w:type="dxa"/>
            <w:vAlign w:val="center"/>
          </w:tcPr>
          <w:p w14:paraId="16FF0CBE" w14:textId="38DD0185" w:rsidR="001127A6" w:rsidRPr="006F5279" w:rsidRDefault="008F51DC" w:rsidP="00984EEB">
            <w:pPr>
              <w:spacing w:line="240" w:lineRule="auto"/>
              <w:jc w:val="center"/>
              <w:rPr>
                <w:b/>
                <w:sz w:val="18"/>
                <w:szCs w:val="18"/>
              </w:rPr>
            </w:pPr>
            <w:r w:rsidRPr="006F5279">
              <w:rPr>
                <w:rFonts w:cs="Calibri Light"/>
                <w:b/>
                <w:color w:val="FF0000"/>
                <w:sz w:val="18"/>
                <w:szCs w:val="18"/>
              </w:rPr>
              <w:t>↓</w:t>
            </w:r>
          </w:p>
        </w:tc>
      </w:tr>
      <w:tr w:rsidR="001127A6" w:rsidRPr="00724F9B" w14:paraId="145A5643" w14:textId="5198910A" w:rsidTr="006F5279">
        <w:trPr>
          <w:jc w:val="center"/>
        </w:trPr>
        <w:tc>
          <w:tcPr>
            <w:tcW w:w="0" w:type="auto"/>
            <w:vAlign w:val="center"/>
          </w:tcPr>
          <w:p w14:paraId="36C60801" w14:textId="333B6725"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Powierzchnia lasów ochronnych</w:t>
            </w:r>
          </w:p>
        </w:tc>
        <w:tc>
          <w:tcPr>
            <w:tcW w:w="0" w:type="auto"/>
            <w:vAlign w:val="center"/>
          </w:tcPr>
          <w:p w14:paraId="662DD41F" w14:textId="155CDAE8"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ha</w:t>
            </w:r>
          </w:p>
        </w:tc>
        <w:tc>
          <w:tcPr>
            <w:tcW w:w="895" w:type="dxa"/>
            <w:vAlign w:val="center"/>
          </w:tcPr>
          <w:p w14:paraId="072F873A" w14:textId="7BF54EF1" w:rsidR="001127A6" w:rsidRPr="00AE3E96" w:rsidRDefault="001127A6" w:rsidP="00984EEB">
            <w:pPr>
              <w:spacing w:line="240" w:lineRule="auto"/>
              <w:jc w:val="center"/>
              <w:rPr>
                <w:sz w:val="18"/>
                <w:szCs w:val="18"/>
              </w:rPr>
            </w:pPr>
            <w:r w:rsidRPr="00AE3E96">
              <w:rPr>
                <w:sz w:val="18"/>
                <w:szCs w:val="18"/>
              </w:rPr>
              <w:t>1 324,29</w:t>
            </w:r>
          </w:p>
        </w:tc>
        <w:tc>
          <w:tcPr>
            <w:tcW w:w="896" w:type="dxa"/>
            <w:vAlign w:val="center"/>
          </w:tcPr>
          <w:p w14:paraId="45636701" w14:textId="0CE27AF3" w:rsidR="001127A6" w:rsidRPr="00AE3E96" w:rsidRDefault="001127A6" w:rsidP="00984EEB">
            <w:pPr>
              <w:spacing w:line="240" w:lineRule="auto"/>
              <w:jc w:val="center"/>
              <w:rPr>
                <w:sz w:val="18"/>
                <w:szCs w:val="18"/>
              </w:rPr>
            </w:pPr>
            <w:r w:rsidRPr="00AE3E96">
              <w:rPr>
                <w:sz w:val="18"/>
                <w:szCs w:val="18"/>
              </w:rPr>
              <w:t>1 302,05</w:t>
            </w:r>
          </w:p>
        </w:tc>
        <w:tc>
          <w:tcPr>
            <w:tcW w:w="896" w:type="dxa"/>
            <w:vAlign w:val="center"/>
          </w:tcPr>
          <w:p w14:paraId="11736E47" w14:textId="67937871" w:rsidR="001127A6" w:rsidRPr="00AE3E96" w:rsidRDefault="001127A6" w:rsidP="00984EEB">
            <w:pPr>
              <w:spacing w:line="240" w:lineRule="auto"/>
              <w:jc w:val="center"/>
              <w:rPr>
                <w:sz w:val="18"/>
                <w:szCs w:val="18"/>
              </w:rPr>
            </w:pPr>
            <w:r w:rsidRPr="00AE3E96">
              <w:rPr>
                <w:sz w:val="18"/>
                <w:szCs w:val="18"/>
              </w:rPr>
              <w:t>1 318,59</w:t>
            </w:r>
          </w:p>
        </w:tc>
        <w:tc>
          <w:tcPr>
            <w:tcW w:w="896" w:type="dxa"/>
            <w:vAlign w:val="center"/>
          </w:tcPr>
          <w:p w14:paraId="6501196D" w14:textId="119014F9" w:rsidR="001127A6" w:rsidRPr="006F5279" w:rsidRDefault="008F51DC" w:rsidP="00984EEB">
            <w:pPr>
              <w:spacing w:line="240" w:lineRule="auto"/>
              <w:jc w:val="center"/>
              <w:rPr>
                <w:b/>
                <w:sz w:val="18"/>
                <w:szCs w:val="18"/>
              </w:rPr>
            </w:pPr>
            <w:r w:rsidRPr="006F5279">
              <w:rPr>
                <w:rFonts w:cs="Calibri Light"/>
                <w:b/>
                <w:color w:val="FF0000"/>
                <w:sz w:val="18"/>
                <w:szCs w:val="18"/>
              </w:rPr>
              <w:t>↓</w:t>
            </w:r>
          </w:p>
        </w:tc>
      </w:tr>
      <w:tr w:rsidR="005A0D24" w:rsidRPr="00724F9B" w14:paraId="3971401A" w14:textId="77777777" w:rsidTr="008F51DC">
        <w:trPr>
          <w:jc w:val="center"/>
        </w:trPr>
        <w:tc>
          <w:tcPr>
            <w:tcW w:w="0" w:type="auto"/>
            <w:vAlign w:val="center"/>
          </w:tcPr>
          <w:p w14:paraId="165BDC42" w14:textId="0F888E9A" w:rsidR="005A0D24" w:rsidRPr="00724F9B" w:rsidRDefault="005A0D24" w:rsidP="00984EEB">
            <w:pPr>
              <w:spacing w:line="240" w:lineRule="auto"/>
              <w:jc w:val="center"/>
              <w:rPr>
                <w:rFonts w:asciiTheme="minorHAnsi" w:hAnsiTheme="minorHAnsi" w:cs="Calibri"/>
                <w:sz w:val="20"/>
              </w:rPr>
            </w:pPr>
            <w:r>
              <w:rPr>
                <w:rFonts w:asciiTheme="minorHAnsi" w:hAnsiTheme="minorHAnsi" w:cs="Calibri"/>
                <w:sz w:val="20"/>
              </w:rPr>
              <w:t>Wskaźnik lesistości</w:t>
            </w:r>
          </w:p>
        </w:tc>
        <w:tc>
          <w:tcPr>
            <w:tcW w:w="0" w:type="auto"/>
            <w:vAlign w:val="center"/>
          </w:tcPr>
          <w:p w14:paraId="5D1D8626" w14:textId="2931C359" w:rsidR="005A0D24" w:rsidRPr="00724F9B" w:rsidRDefault="00D074BC" w:rsidP="00984EEB">
            <w:pPr>
              <w:spacing w:line="240" w:lineRule="auto"/>
              <w:jc w:val="center"/>
              <w:rPr>
                <w:rFonts w:asciiTheme="minorHAnsi" w:hAnsiTheme="minorHAnsi" w:cs="Calibri"/>
                <w:sz w:val="20"/>
              </w:rPr>
            </w:pPr>
            <w:r>
              <w:rPr>
                <w:rFonts w:asciiTheme="minorHAnsi" w:hAnsiTheme="minorHAnsi" w:cs="Calibri"/>
                <w:sz w:val="20"/>
              </w:rPr>
              <w:t>%</w:t>
            </w:r>
          </w:p>
        </w:tc>
        <w:tc>
          <w:tcPr>
            <w:tcW w:w="895" w:type="dxa"/>
            <w:vAlign w:val="center"/>
          </w:tcPr>
          <w:p w14:paraId="50B04628" w14:textId="007BD1F1" w:rsidR="005A0D24" w:rsidRPr="00560004" w:rsidRDefault="00D074BC" w:rsidP="00984EEB">
            <w:pPr>
              <w:spacing w:line="240" w:lineRule="auto"/>
              <w:jc w:val="center"/>
              <w:rPr>
                <w:sz w:val="18"/>
                <w:szCs w:val="18"/>
              </w:rPr>
            </w:pPr>
            <w:r>
              <w:rPr>
                <w:sz w:val="18"/>
                <w:szCs w:val="18"/>
              </w:rPr>
              <w:t>29,6</w:t>
            </w:r>
          </w:p>
        </w:tc>
        <w:tc>
          <w:tcPr>
            <w:tcW w:w="896" w:type="dxa"/>
            <w:vAlign w:val="center"/>
          </w:tcPr>
          <w:p w14:paraId="15804B05" w14:textId="2ECFA996" w:rsidR="005A0D24" w:rsidRPr="00560004" w:rsidRDefault="00043A28" w:rsidP="00984EEB">
            <w:pPr>
              <w:spacing w:line="240" w:lineRule="auto"/>
              <w:jc w:val="center"/>
              <w:rPr>
                <w:sz w:val="18"/>
                <w:szCs w:val="18"/>
              </w:rPr>
            </w:pPr>
            <w:r>
              <w:rPr>
                <w:sz w:val="18"/>
                <w:szCs w:val="18"/>
              </w:rPr>
              <w:t>29,5</w:t>
            </w:r>
          </w:p>
        </w:tc>
        <w:tc>
          <w:tcPr>
            <w:tcW w:w="896" w:type="dxa"/>
            <w:vAlign w:val="center"/>
          </w:tcPr>
          <w:p w14:paraId="75CAB42A" w14:textId="2F4F1446" w:rsidR="005A0D24" w:rsidRPr="00560004" w:rsidRDefault="005A0D24" w:rsidP="00984EEB">
            <w:pPr>
              <w:spacing w:line="240" w:lineRule="auto"/>
              <w:jc w:val="center"/>
              <w:rPr>
                <w:sz w:val="18"/>
                <w:szCs w:val="18"/>
              </w:rPr>
            </w:pPr>
            <w:r>
              <w:rPr>
                <w:sz w:val="18"/>
                <w:szCs w:val="18"/>
              </w:rPr>
              <w:t>29,</w:t>
            </w:r>
            <w:r w:rsidR="00D074BC">
              <w:rPr>
                <w:sz w:val="18"/>
                <w:szCs w:val="18"/>
              </w:rPr>
              <w:t>2</w:t>
            </w:r>
          </w:p>
        </w:tc>
        <w:tc>
          <w:tcPr>
            <w:tcW w:w="896" w:type="dxa"/>
            <w:vAlign w:val="center"/>
          </w:tcPr>
          <w:p w14:paraId="7C6E95AE" w14:textId="51E0DA00" w:rsidR="005A0D24" w:rsidRPr="005A0D24" w:rsidRDefault="00043A28" w:rsidP="00984EEB">
            <w:pPr>
              <w:spacing w:line="240" w:lineRule="auto"/>
              <w:jc w:val="center"/>
              <w:rPr>
                <w:rFonts w:cs="Calibri Light"/>
                <w:b/>
                <w:sz w:val="18"/>
                <w:szCs w:val="18"/>
              </w:rPr>
            </w:pPr>
            <w:r w:rsidRPr="006F5279">
              <w:rPr>
                <w:rFonts w:cs="Calibri Light"/>
                <w:b/>
                <w:color w:val="FF0000"/>
                <w:sz w:val="18"/>
                <w:szCs w:val="18"/>
              </w:rPr>
              <w:t>↓</w:t>
            </w:r>
          </w:p>
        </w:tc>
      </w:tr>
      <w:tr w:rsidR="001127A6" w:rsidRPr="00724F9B" w14:paraId="3CA8A513" w14:textId="763960E8" w:rsidTr="006F5279">
        <w:trPr>
          <w:jc w:val="center"/>
        </w:trPr>
        <w:tc>
          <w:tcPr>
            <w:tcW w:w="0" w:type="auto"/>
            <w:vAlign w:val="center"/>
          </w:tcPr>
          <w:p w14:paraId="2B26B8C7"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Powierzchnia obszarów prawnie chronionych</w:t>
            </w:r>
          </w:p>
        </w:tc>
        <w:tc>
          <w:tcPr>
            <w:tcW w:w="0" w:type="auto"/>
            <w:vAlign w:val="center"/>
          </w:tcPr>
          <w:p w14:paraId="078B742D"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0BF49993" w14:textId="736A70CF" w:rsidR="001127A6" w:rsidRPr="00560004" w:rsidRDefault="001127A6" w:rsidP="00984EEB">
            <w:pPr>
              <w:spacing w:line="240" w:lineRule="auto"/>
              <w:jc w:val="center"/>
              <w:rPr>
                <w:rFonts w:asciiTheme="minorHAnsi" w:hAnsiTheme="minorHAnsi" w:cs="Calibri"/>
                <w:sz w:val="18"/>
                <w:szCs w:val="18"/>
              </w:rPr>
            </w:pPr>
            <w:r w:rsidRPr="00560004">
              <w:rPr>
                <w:sz w:val="18"/>
                <w:szCs w:val="18"/>
              </w:rPr>
              <w:t>19 859,40</w:t>
            </w:r>
          </w:p>
        </w:tc>
        <w:tc>
          <w:tcPr>
            <w:tcW w:w="896" w:type="dxa"/>
            <w:vAlign w:val="center"/>
          </w:tcPr>
          <w:p w14:paraId="41B44ADC" w14:textId="55769EEC" w:rsidR="001127A6" w:rsidRPr="00560004" w:rsidRDefault="001127A6" w:rsidP="00984EEB">
            <w:pPr>
              <w:spacing w:line="240" w:lineRule="auto"/>
              <w:jc w:val="center"/>
              <w:rPr>
                <w:rFonts w:asciiTheme="minorHAnsi" w:hAnsiTheme="minorHAnsi" w:cs="Calibri"/>
                <w:sz w:val="18"/>
                <w:szCs w:val="18"/>
              </w:rPr>
            </w:pPr>
            <w:r w:rsidRPr="00560004">
              <w:rPr>
                <w:sz w:val="18"/>
                <w:szCs w:val="18"/>
              </w:rPr>
              <w:t>19 859,44</w:t>
            </w:r>
          </w:p>
        </w:tc>
        <w:tc>
          <w:tcPr>
            <w:tcW w:w="896" w:type="dxa"/>
            <w:vAlign w:val="center"/>
          </w:tcPr>
          <w:p w14:paraId="63C5E0F3" w14:textId="42BBA8F6" w:rsidR="001127A6" w:rsidRPr="00560004" w:rsidRDefault="001127A6" w:rsidP="00984EEB">
            <w:pPr>
              <w:spacing w:line="240" w:lineRule="auto"/>
              <w:jc w:val="center"/>
              <w:rPr>
                <w:rFonts w:asciiTheme="minorHAnsi" w:hAnsiTheme="minorHAnsi" w:cs="Calibri"/>
                <w:sz w:val="18"/>
                <w:szCs w:val="18"/>
              </w:rPr>
            </w:pPr>
            <w:r w:rsidRPr="00560004">
              <w:rPr>
                <w:sz w:val="18"/>
                <w:szCs w:val="18"/>
              </w:rPr>
              <w:t>19 859,44</w:t>
            </w:r>
          </w:p>
        </w:tc>
        <w:tc>
          <w:tcPr>
            <w:tcW w:w="896" w:type="dxa"/>
            <w:vAlign w:val="center"/>
          </w:tcPr>
          <w:p w14:paraId="12479D38" w14:textId="07CACF5C" w:rsidR="001127A6" w:rsidRPr="006F5279" w:rsidRDefault="00DB7710" w:rsidP="00984EEB">
            <w:pPr>
              <w:spacing w:line="240" w:lineRule="auto"/>
              <w:jc w:val="center"/>
              <w:rPr>
                <w:b/>
                <w:sz w:val="18"/>
                <w:szCs w:val="18"/>
              </w:rPr>
            </w:pPr>
            <w:r>
              <w:rPr>
                <w:rFonts w:cs="Calibri Light"/>
                <w:b/>
                <w:sz w:val="18"/>
                <w:szCs w:val="18"/>
              </w:rPr>
              <w:t>-</w:t>
            </w:r>
          </w:p>
        </w:tc>
      </w:tr>
      <w:tr w:rsidR="001127A6" w:rsidRPr="00724F9B" w14:paraId="2CCC71E0" w14:textId="60672769" w:rsidTr="006F5279">
        <w:trPr>
          <w:jc w:val="center"/>
        </w:trPr>
        <w:tc>
          <w:tcPr>
            <w:tcW w:w="0" w:type="auto"/>
            <w:vAlign w:val="center"/>
          </w:tcPr>
          <w:p w14:paraId="2CD1AAD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Udział obszarów prawnie chronionych w powierzchni ogółem</w:t>
            </w:r>
          </w:p>
        </w:tc>
        <w:tc>
          <w:tcPr>
            <w:tcW w:w="0" w:type="auto"/>
            <w:vAlign w:val="center"/>
          </w:tcPr>
          <w:p w14:paraId="0294956A"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w:t>
            </w:r>
          </w:p>
        </w:tc>
        <w:tc>
          <w:tcPr>
            <w:tcW w:w="895" w:type="dxa"/>
            <w:vAlign w:val="center"/>
          </w:tcPr>
          <w:p w14:paraId="1934AEAB" w14:textId="26555402" w:rsidR="001127A6" w:rsidRPr="0094754D" w:rsidRDefault="001127A6" w:rsidP="00984EEB">
            <w:pPr>
              <w:spacing w:line="240" w:lineRule="auto"/>
              <w:jc w:val="center"/>
              <w:rPr>
                <w:rFonts w:asciiTheme="minorHAnsi" w:hAnsiTheme="minorHAnsi" w:cs="Calibri"/>
                <w:sz w:val="18"/>
              </w:rPr>
            </w:pPr>
            <w:r w:rsidRPr="0094754D">
              <w:rPr>
                <w:rFonts w:asciiTheme="minorHAnsi" w:hAnsiTheme="minorHAnsi" w:cs="Calibri"/>
                <w:sz w:val="18"/>
              </w:rPr>
              <w:t>20,8</w:t>
            </w:r>
          </w:p>
        </w:tc>
        <w:tc>
          <w:tcPr>
            <w:tcW w:w="896" w:type="dxa"/>
            <w:vAlign w:val="center"/>
          </w:tcPr>
          <w:p w14:paraId="151DA194" w14:textId="212DBE68" w:rsidR="001127A6" w:rsidRPr="0094754D" w:rsidRDefault="001127A6" w:rsidP="00984EEB">
            <w:pPr>
              <w:spacing w:line="240" w:lineRule="auto"/>
              <w:jc w:val="center"/>
              <w:rPr>
                <w:rFonts w:asciiTheme="minorHAnsi" w:hAnsiTheme="minorHAnsi" w:cs="Calibri"/>
                <w:sz w:val="18"/>
              </w:rPr>
            </w:pPr>
            <w:r w:rsidRPr="0094754D">
              <w:rPr>
                <w:rFonts w:asciiTheme="minorHAnsi" w:hAnsiTheme="minorHAnsi" w:cs="Calibri"/>
                <w:sz w:val="18"/>
              </w:rPr>
              <w:t>20,8</w:t>
            </w:r>
          </w:p>
        </w:tc>
        <w:tc>
          <w:tcPr>
            <w:tcW w:w="896" w:type="dxa"/>
            <w:vAlign w:val="center"/>
          </w:tcPr>
          <w:p w14:paraId="5CC296EB" w14:textId="41CAC02F" w:rsidR="001127A6" w:rsidRPr="0094754D" w:rsidRDefault="001127A6" w:rsidP="00984EEB">
            <w:pPr>
              <w:spacing w:line="240" w:lineRule="auto"/>
              <w:jc w:val="center"/>
              <w:rPr>
                <w:rFonts w:asciiTheme="minorHAnsi" w:hAnsiTheme="minorHAnsi" w:cs="Calibri"/>
                <w:sz w:val="18"/>
              </w:rPr>
            </w:pPr>
            <w:r w:rsidRPr="0094754D">
              <w:rPr>
                <w:rFonts w:asciiTheme="minorHAnsi" w:hAnsiTheme="minorHAnsi" w:cs="Calibri"/>
                <w:sz w:val="18"/>
              </w:rPr>
              <w:t>20,8</w:t>
            </w:r>
          </w:p>
        </w:tc>
        <w:tc>
          <w:tcPr>
            <w:tcW w:w="896" w:type="dxa"/>
            <w:vAlign w:val="center"/>
          </w:tcPr>
          <w:p w14:paraId="705FDE94" w14:textId="00DEE8E7" w:rsidR="001127A6" w:rsidRPr="006F5279" w:rsidRDefault="008F51DC" w:rsidP="00984EEB">
            <w:pPr>
              <w:spacing w:line="240" w:lineRule="auto"/>
              <w:jc w:val="center"/>
              <w:rPr>
                <w:rFonts w:asciiTheme="minorHAnsi" w:hAnsiTheme="minorHAnsi" w:cs="Calibri"/>
                <w:b/>
                <w:sz w:val="18"/>
              </w:rPr>
            </w:pPr>
            <w:r w:rsidRPr="006F5279">
              <w:rPr>
                <w:rFonts w:asciiTheme="minorHAnsi" w:hAnsiTheme="minorHAnsi" w:cs="Calibri"/>
                <w:b/>
                <w:sz w:val="18"/>
              </w:rPr>
              <w:t>-</w:t>
            </w:r>
          </w:p>
        </w:tc>
      </w:tr>
      <w:tr w:rsidR="001127A6" w:rsidRPr="00724F9B" w14:paraId="509135E4" w14:textId="28EAC223" w:rsidTr="006F5279">
        <w:trPr>
          <w:jc w:val="center"/>
        </w:trPr>
        <w:tc>
          <w:tcPr>
            <w:tcW w:w="0" w:type="auto"/>
            <w:vAlign w:val="center"/>
          </w:tcPr>
          <w:p w14:paraId="3A39605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Rezerwaty przyrody</w:t>
            </w:r>
          </w:p>
        </w:tc>
        <w:tc>
          <w:tcPr>
            <w:tcW w:w="0" w:type="auto"/>
            <w:vAlign w:val="center"/>
          </w:tcPr>
          <w:p w14:paraId="4630B0E8"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54FF97EF" w14:textId="471F3931"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168,60</w:t>
            </w:r>
          </w:p>
        </w:tc>
        <w:tc>
          <w:tcPr>
            <w:tcW w:w="896" w:type="dxa"/>
            <w:vAlign w:val="center"/>
          </w:tcPr>
          <w:p w14:paraId="6C749BFD" w14:textId="13E1F03C"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370,10</w:t>
            </w:r>
          </w:p>
        </w:tc>
        <w:tc>
          <w:tcPr>
            <w:tcW w:w="896" w:type="dxa"/>
            <w:vAlign w:val="center"/>
          </w:tcPr>
          <w:p w14:paraId="05FB77C4" w14:textId="5DC9E2B2"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370,10</w:t>
            </w:r>
          </w:p>
        </w:tc>
        <w:tc>
          <w:tcPr>
            <w:tcW w:w="896" w:type="dxa"/>
            <w:vAlign w:val="center"/>
          </w:tcPr>
          <w:p w14:paraId="5126819F" w14:textId="02998997" w:rsidR="001127A6" w:rsidRPr="006F5279" w:rsidRDefault="008F51DC" w:rsidP="00984EEB">
            <w:pPr>
              <w:spacing w:line="240" w:lineRule="auto"/>
              <w:jc w:val="center"/>
              <w:rPr>
                <w:b/>
                <w:sz w:val="18"/>
                <w:szCs w:val="18"/>
              </w:rPr>
            </w:pPr>
            <w:r w:rsidRPr="006F5279">
              <w:rPr>
                <w:rFonts w:cs="Calibri Light"/>
                <w:b/>
                <w:sz w:val="18"/>
                <w:szCs w:val="18"/>
              </w:rPr>
              <w:t>↑</w:t>
            </w:r>
          </w:p>
        </w:tc>
      </w:tr>
      <w:tr w:rsidR="001127A6" w:rsidRPr="00724F9B" w14:paraId="7BD79786" w14:textId="4D47807C" w:rsidTr="006F5279">
        <w:trPr>
          <w:jc w:val="center"/>
        </w:trPr>
        <w:tc>
          <w:tcPr>
            <w:tcW w:w="0" w:type="auto"/>
            <w:vAlign w:val="center"/>
          </w:tcPr>
          <w:p w14:paraId="6DCD44C4"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Parki krajobrazowe</w:t>
            </w:r>
          </w:p>
        </w:tc>
        <w:tc>
          <w:tcPr>
            <w:tcW w:w="0" w:type="auto"/>
            <w:vAlign w:val="center"/>
          </w:tcPr>
          <w:p w14:paraId="76D40458"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3EB78899" w14:textId="6440CC15"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840,00</w:t>
            </w:r>
          </w:p>
        </w:tc>
        <w:tc>
          <w:tcPr>
            <w:tcW w:w="896" w:type="dxa"/>
            <w:vAlign w:val="center"/>
          </w:tcPr>
          <w:p w14:paraId="22002D53" w14:textId="24E228BB"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840,00</w:t>
            </w:r>
          </w:p>
        </w:tc>
        <w:tc>
          <w:tcPr>
            <w:tcW w:w="896" w:type="dxa"/>
            <w:vAlign w:val="center"/>
          </w:tcPr>
          <w:p w14:paraId="5BB72EC0" w14:textId="13416561"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840,00</w:t>
            </w:r>
          </w:p>
        </w:tc>
        <w:tc>
          <w:tcPr>
            <w:tcW w:w="896" w:type="dxa"/>
            <w:vAlign w:val="center"/>
          </w:tcPr>
          <w:p w14:paraId="4B18F913" w14:textId="574004A7" w:rsidR="001127A6" w:rsidRPr="006F5279" w:rsidRDefault="008F51DC" w:rsidP="00984EEB">
            <w:pPr>
              <w:spacing w:line="240" w:lineRule="auto"/>
              <w:jc w:val="center"/>
              <w:rPr>
                <w:b/>
                <w:sz w:val="18"/>
                <w:szCs w:val="18"/>
              </w:rPr>
            </w:pPr>
            <w:r w:rsidRPr="006F5279">
              <w:rPr>
                <w:b/>
                <w:sz w:val="18"/>
                <w:szCs w:val="18"/>
              </w:rPr>
              <w:t>-</w:t>
            </w:r>
          </w:p>
        </w:tc>
      </w:tr>
      <w:tr w:rsidR="001127A6" w:rsidRPr="00724F9B" w14:paraId="6482B5BE" w14:textId="18183A8D" w:rsidTr="006F5279">
        <w:trPr>
          <w:jc w:val="center"/>
        </w:trPr>
        <w:tc>
          <w:tcPr>
            <w:tcW w:w="0" w:type="auto"/>
            <w:vAlign w:val="center"/>
          </w:tcPr>
          <w:p w14:paraId="18DCEFBC"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Obszary chronionego krajobrazu</w:t>
            </w:r>
          </w:p>
        </w:tc>
        <w:tc>
          <w:tcPr>
            <w:tcW w:w="0" w:type="auto"/>
            <w:vAlign w:val="center"/>
          </w:tcPr>
          <w:p w14:paraId="6EE5C31B"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7F7ACB68" w14:textId="4BEDC36F"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18 742,90</w:t>
            </w:r>
          </w:p>
        </w:tc>
        <w:tc>
          <w:tcPr>
            <w:tcW w:w="896" w:type="dxa"/>
            <w:vAlign w:val="center"/>
          </w:tcPr>
          <w:p w14:paraId="24DA4480" w14:textId="7B6F4898"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18 742,90</w:t>
            </w:r>
          </w:p>
        </w:tc>
        <w:tc>
          <w:tcPr>
            <w:tcW w:w="896" w:type="dxa"/>
            <w:vAlign w:val="center"/>
          </w:tcPr>
          <w:p w14:paraId="3B0F57B9" w14:textId="7740F629"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18 742,90</w:t>
            </w:r>
          </w:p>
        </w:tc>
        <w:tc>
          <w:tcPr>
            <w:tcW w:w="896" w:type="dxa"/>
            <w:vAlign w:val="center"/>
          </w:tcPr>
          <w:p w14:paraId="748AF53B" w14:textId="4DFF52BE" w:rsidR="001127A6" w:rsidRPr="006F5279" w:rsidRDefault="008F51DC" w:rsidP="00984EEB">
            <w:pPr>
              <w:spacing w:line="240" w:lineRule="auto"/>
              <w:jc w:val="center"/>
              <w:rPr>
                <w:b/>
                <w:sz w:val="18"/>
                <w:szCs w:val="18"/>
              </w:rPr>
            </w:pPr>
            <w:r w:rsidRPr="006F5279">
              <w:rPr>
                <w:b/>
                <w:sz w:val="18"/>
                <w:szCs w:val="18"/>
              </w:rPr>
              <w:t>-</w:t>
            </w:r>
          </w:p>
        </w:tc>
      </w:tr>
      <w:tr w:rsidR="001127A6" w:rsidRPr="00724F9B" w14:paraId="23AF35C8" w14:textId="11EED99D" w:rsidTr="006F5279">
        <w:trPr>
          <w:jc w:val="center"/>
        </w:trPr>
        <w:tc>
          <w:tcPr>
            <w:tcW w:w="0" w:type="auto"/>
            <w:vAlign w:val="center"/>
          </w:tcPr>
          <w:p w14:paraId="058332A9"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Użytki ekologiczne</w:t>
            </w:r>
          </w:p>
        </w:tc>
        <w:tc>
          <w:tcPr>
            <w:tcW w:w="0" w:type="auto"/>
            <w:vAlign w:val="center"/>
          </w:tcPr>
          <w:p w14:paraId="153B41C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1D584F75" w14:textId="59088949"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31,70</w:t>
            </w:r>
          </w:p>
        </w:tc>
        <w:tc>
          <w:tcPr>
            <w:tcW w:w="896" w:type="dxa"/>
            <w:vAlign w:val="center"/>
          </w:tcPr>
          <w:p w14:paraId="5FED0A40" w14:textId="37879042"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31,70</w:t>
            </w:r>
          </w:p>
        </w:tc>
        <w:tc>
          <w:tcPr>
            <w:tcW w:w="896" w:type="dxa"/>
            <w:vAlign w:val="center"/>
          </w:tcPr>
          <w:p w14:paraId="19463B26" w14:textId="66B60C8A"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31,70</w:t>
            </w:r>
          </w:p>
        </w:tc>
        <w:tc>
          <w:tcPr>
            <w:tcW w:w="896" w:type="dxa"/>
            <w:vAlign w:val="center"/>
          </w:tcPr>
          <w:p w14:paraId="131F1535" w14:textId="57162CF9" w:rsidR="001127A6" w:rsidRPr="006F5279" w:rsidRDefault="008F51DC" w:rsidP="00984EEB">
            <w:pPr>
              <w:spacing w:line="240" w:lineRule="auto"/>
              <w:jc w:val="center"/>
              <w:rPr>
                <w:b/>
                <w:sz w:val="18"/>
                <w:szCs w:val="18"/>
              </w:rPr>
            </w:pPr>
            <w:r w:rsidRPr="006F5279">
              <w:rPr>
                <w:b/>
                <w:sz w:val="18"/>
                <w:szCs w:val="18"/>
              </w:rPr>
              <w:t>-</w:t>
            </w:r>
          </w:p>
        </w:tc>
      </w:tr>
      <w:tr w:rsidR="001127A6" w:rsidRPr="00724F9B" w14:paraId="3A0A86FB" w14:textId="2A7D5C6F" w:rsidTr="006F5279">
        <w:trPr>
          <w:jc w:val="center"/>
        </w:trPr>
        <w:tc>
          <w:tcPr>
            <w:tcW w:w="0" w:type="auto"/>
            <w:vAlign w:val="center"/>
          </w:tcPr>
          <w:p w14:paraId="13AF0F27"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Zespoły przyrodniczo - krajobrazowe</w:t>
            </w:r>
          </w:p>
        </w:tc>
        <w:tc>
          <w:tcPr>
            <w:tcW w:w="0" w:type="auto"/>
            <w:vAlign w:val="center"/>
          </w:tcPr>
          <w:p w14:paraId="3DE5084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167CA0EF" w14:textId="078D6415"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120,00</w:t>
            </w:r>
          </w:p>
        </w:tc>
        <w:tc>
          <w:tcPr>
            <w:tcW w:w="896" w:type="dxa"/>
            <w:vAlign w:val="center"/>
          </w:tcPr>
          <w:p w14:paraId="4636A952" w14:textId="56452589"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120,00</w:t>
            </w:r>
          </w:p>
        </w:tc>
        <w:tc>
          <w:tcPr>
            <w:tcW w:w="896" w:type="dxa"/>
            <w:vAlign w:val="center"/>
          </w:tcPr>
          <w:p w14:paraId="61DF46AE" w14:textId="35BDE38B"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120,00</w:t>
            </w:r>
          </w:p>
        </w:tc>
        <w:tc>
          <w:tcPr>
            <w:tcW w:w="896" w:type="dxa"/>
            <w:vAlign w:val="center"/>
          </w:tcPr>
          <w:p w14:paraId="264FE16C" w14:textId="08C82028" w:rsidR="001127A6" w:rsidRPr="006F5279" w:rsidRDefault="008F51DC" w:rsidP="00984EEB">
            <w:pPr>
              <w:spacing w:line="240" w:lineRule="auto"/>
              <w:jc w:val="center"/>
              <w:rPr>
                <w:b/>
                <w:sz w:val="18"/>
                <w:szCs w:val="18"/>
              </w:rPr>
            </w:pPr>
            <w:r w:rsidRPr="006F5279">
              <w:rPr>
                <w:b/>
                <w:sz w:val="18"/>
                <w:szCs w:val="18"/>
              </w:rPr>
              <w:t>-</w:t>
            </w:r>
          </w:p>
        </w:tc>
      </w:tr>
      <w:tr w:rsidR="001127A6" w:rsidRPr="00724F9B" w14:paraId="5B16EE1D" w14:textId="6187B091" w:rsidTr="006F5279">
        <w:trPr>
          <w:jc w:val="center"/>
        </w:trPr>
        <w:tc>
          <w:tcPr>
            <w:tcW w:w="0" w:type="auto"/>
            <w:vAlign w:val="center"/>
          </w:tcPr>
          <w:p w14:paraId="40E91D01"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Pomniki przyrody</w:t>
            </w:r>
          </w:p>
        </w:tc>
        <w:tc>
          <w:tcPr>
            <w:tcW w:w="0" w:type="auto"/>
            <w:vAlign w:val="center"/>
          </w:tcPr>
          <w:p w14:paraId="4A0A96B0"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sztuka</w:t>
            </w:r>
          </w:p>
        </w:tc>
        <w:tc>
          <w:tcPr>
            <w:tcW w:w="895" w:type="dxa"/>
            <w:vAlign w:val="center"/>
          </w:tcPr>
          <w:p w14:paraId="1343CA49" w14:textId="611A51A9"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226</w:t>
            </w:r>
          </w:p>
        </w:tc>
        <w:tc>
          <w:tcPr>
            <w:tcW w:w="896" w:type="dxa"/>
            <w:vAlign w:val="center"/>
          </w:tcPr>
          <w:p w14:paraId="2AB41F06" w14:textId="49BB9E95"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214</w:t>
            </w:r>
          </w:p>
        </w:tc>
        <w:tc>
          <w:tcPr>
            <w:tcW w:w="896" w:type="dxa"/>
            <w:vAlign w:val="center"/>
          </w:tcPr>
          <w:p w14:paraId="2C480643" w14:textId="3DBF856F" w:rsidR="001127A6" w:rsidRPr="00794463" w:rsidRDefault="001127A6" w:rsidP="00984EEB">
            <w:pPr>
              <w:spacing w:line="240" w:lineRule="auto"/>
              <w:jc w:val="center"/>
              <w:rPr>
                <w:rFonts w:asciiTheme="minorHAnsi" w:hAnsiTheme="minorHAnsi" w:cs="Calibri"/>
                <w:sz w:val="18"/>
                <w:szCs w:val="18"/>
              </w:rPr>
            </w:pPr>
            <w:r w:rsidRPr="00794463">
              <w:rPr>
                <w:sz w:val="18"/>
                <w:szCs w:val="18"/>
              </w:rPr>
              <w:t>208</w:t>
            </w:r>
          </w:p>
        </w:tc>
        <w:tc>
          <w:tcPr>
            <w:tcW w:w="896" w:type="dxa"/>
            <w:vAlign w:val="center"/>
          </w:tcPr>
          <w:p w14:paraId="2D8D9DB1" w14:textId="00864DE4" w:rsidR="001127A6" w:rsidRPr="006F5279" w:rsidRDefault="008F51DC" w:rsidP="00984EEB">
            <w:pPr>
              <w:spacing w:line="240" w:lineRule="auto"/>
              <w:jc w:val="center"/>
              <w:rPr>
                <w:b/>
                <w:sz w:val="18"/>
                <w:szCs w:val="18"/>
              </w:rPr>
            </w:pPr>
            <w:r w:rsidRPr="006F5279">
              <w:rPr>
                <w:rFonts w:cs="Calibri Light"/>
                <w:b/>
                <w:color w:val="FF0000"/>
                <w:sz w:val="18"/>
                <w:szCs w:val="18"/>
              </w:rPr>
              <w:t>↓</w:t>
            </w:r>
          </w:p>
        </w:tc>
      </w:tr>
      <w:tr w:rsidR="001127A6" w:rsidRPr="00724F9B" w14:paraId="02D498BE" w14:textId="2CE7622C" w:rsidTr="006F5279">
        <w:trPr>
          <w:jc w:val="center"/>
        </w:trPr>
        <w:tc>
          <w:tcPr>
            <w:tcW w:w="0" w:type="auto"/>
            <w:vAlign w:val="center"/>
          </w:tcPr>
          <w:p w14:paraId="19B9AC93" w14:textId="6766F15A"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Powierzchnia parków spacerowo-wypoczynkowych</w:t>
            </w:r>
          </w:p>
        </w:tc>
        <w:tc>
          <w:tcPr>
            <w:tcW w:w="0" w:type="auto"/>
            <w:vAlign w:val="center"/>
          </w:tcPr>
          <w:p w14:paraId="031E354F"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38EFCA20" w14:textId="15F163F2"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15,10</w:t>
            </w:r>
          </w:p>
        </w:tc>
        <w:tc>
          <w:tcPr>
            <w:tcW w:w="896" w:type="dxa"/>
            <w:vAlign w:val="center"/>
          </w:tcPr>
          <w:p w14:paraId="622A10D5" w14:textId="6893F9C7"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15,10</w:t>
            </w:r>
          </w:p>
        </w:tc>
        <w:tc>
          <w:tcPr>
            <w:tcW w:w="896" w:type="dxa"/>
            <w:vAlign w:val="center"/>
          </w:tcPr>
          <w:p w14:paraId="4054819F" w14:textId="0FE23058"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15,10</w:t>
            </w:r>
          </w:p>
        </w:tc>
        <w:tc>
          <w:tcPr>
            <w:tcW w:w="896" w:type="dxa"/>
            <w:vAlign w:val="center"/>
          </w:tcPr>
          <w:p w14:paraId="43AE07C7" w14:textId="3B66CF83" w:rsidR="001127A6" w:rsidRPr="006F5279" w:rsidRDefault="008F51DC" w:rsidP="00984EEB">
            <w:pPr>
              <w:spacing w:line="240" w:lineRule="auto"/>
              <w:jc w:val="center"/>
              <w:rPr>
                <w:b/>
                <w:sz w:val="18"/>
                <w:szCs w:val="18"/>
              </w:rPr>
            </w:pPr>
            <w:r w:rsidRPr="006F5279">
              <w:rPr>
                <w:b/>
                <w:sz w:val="18"/>
                <w:szCs w:val="18"/>
              </w:rPr>
              <w:t>-</w:t>
            </w:r>
          </w:p>
        </w:tc>
      </w:tr>
      <w:tr w:rsidR="001127A6" w:rsidRPr="00724F9B" w14:paraId="47067EE2" w14:textId="066D3650" w:rsidTr="006F5279">
        <w:trPr>
          <w:jc w:val="center"/>
        </w:trPr>
        <w:tc>
          <w:tcPr>
            <w:tcW w:w="0" w:type="auto"/>
            <w:vAlign w:val="center"/>
          </w:tcPr>
          <w:p w14:paraId="30F470F0" w14:textId="5C66FADB"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Powierzchnia zieleńców</w:t>
            </w:r>
          </w:p>
        </w:tc>
        <w:tc>
          <w:tcPr>
            <w:tcW w:w="0" w:type="auto"/>
            <w:vAlign w:val="center"/>
          </w:tcPr>
          <w:p w14:paraId="2C9D7EB5"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3112B63A" w14:textId="7C6504C5"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15,80</w:t>
            </w:r>
          </w:p>
        </w:tc>
        <w:tc>
          <w:tcPr>
            <w:tcW w:w="896" w:type="dxa"/>
            <w:vAlign w:val="center"/>
          </w:tcPr>
          <w:p w14:paraId="35E5AC0F" w14:textId="4A74E1F1"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16,17</w:t>
            </w:r>
          </w:p>
        </w:tc>
        <w:tc>
          <w:tcPr>
            <w:tcW w:w="896" w:type="dxa"/>
            <w:vAlign w:val="center"/>
          </w:tcPr>
          <w:p w14:paraId="0B680264" w14:textId="010CB571"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16,17</w:t>
            </w:r>
          </w:p>
        </w:tc>
        <w:tc>
          <w:tcPr>
            <w:tcW w:w="896" w:type="dxa"/>
            <w:vAlign w:val="center"/>
          </w:tcPr>
          <w:p w14:paraId="26C94673" w14:textId="7233AA75" w:rsidR="001127A6" w:rsidRPr="006F5279" w:rsidRDefault="008F51DC" w:rsidP="00984EEB">
            <w:pPr>
              <w:spacing w:line="240" w:lineRule="auto"/>
              <w:jc w:val="center"/>
              <w:rPr>
                <w:b/>
                <w:sz w:val="18"/>
                <w:szCs w:val="18"/>
              </w:rPr>
            </w:pPr>
            <w:r w:rsidRPr="006F5279">
              <w:rPr>
                <w:rFonts w:cs="Calibri Light"/>
                <w:b/>
                <w:sz w:val="18"/>
                <w:szCs w:val="18"/>
              </w:rPr>
              <w:t>↑</w:t>
            </w:r>
          </w:p>
        </w:tc>
      </w:tr>
      <w:tr w:rsidR="001127A6" w:rsidRPr="00724F9B" w14:paraId="7A178F81" w14:textId="12A063C6" w:rsidTr="006F5279">
        <w:trPr>
          <w:jc w:val="center"/>
        </w:trPr>
        <w:tc>
          <w:tcPr>
            <w:tcW w:w="0" w:type="auto"/>
            <w:vAlign w:val="center"/>
          </w:tcPr>
          <w:p w14:paraId="293FB82F" w14:textId="46CAC339" w:rsidR="001127A6" w:rsidRPr="00724F9B" w:rsidRDefault="001127A6" w:rsidP="00984EEB">
            <w:pPr>
              <w:spacing w:line="240" w:lineRule="auto"/>
              <w:jc w:val="center"/>
              <w:rPr>
                <w:rFonts w:asciiTheme="minorHAnsi" w:hAnsiTheme="minorHAnsi" w:cs="Calibri"/>
                <w:sz w:val="20"/>
              </w:rPr>
            </w:pPr>
            <w:r>
              <w:rPr>
                <w:rFonts w:asciiTheme="minorHAnsi" w:hAnsiTheme="minorHAnsi" w:cs="Calibri"/>
                <w:sz w:val="20"/>
              </w:rPr>
              <w:t xml:space="preserve">Powierzchnia </w:t>
            </w:r>
            <w:r w:rsidRPr="00724F9B">
              <w:rPr>
                <w:rFonts w:asciiTheme="minorHAnsi" w:hAnsiTheme="minorHAnsi" w:cs="Calibri"/>
                <w:sz w:val="20"/>
              </w:rPr>
              <w:t>zieleni osiedlowej</w:t>
            </w:r>
          </w:p>
        </w:tc>
        <w:tc>
          <w:tcPr>
            <w:tcW w:w="0" w:type="auto"/>
            <w:vAlign w:val="center"/>
          </w:tcPr>
          <w:p w14:paraId="0C899AAD" w14:textId="77777777" w:rsidR="001127A6" w:rsidRPr="00724F9B" w:rsidRDefault="001127A6" w:rsidP="00984EEB">
            <w:pPr>
              <w:spacing w:line="240" w:lineRule="auto"/>
              <w:jc w:val="center"/>
              <w:rPr>
                <w:rFonts w:asciiTheme="minorHAnsi" w:hAnsiTheme="minorHAnsi" w:cs="Calibri"/>
                <w:sz w:val="20"/>
              </w:rPr>
            </w:pPr>
            <w:r w:rsidRPr="00724F9B">
              <w:rPr>
                <w:rFonts w:asciiTheme="minorHAnsi" w:hAnsiTheme="minorHAnsi" w:cs="Calibri"/>
                <w:sz w:val="20"/>
              </w:rPr>
              <w:t>ha</w:t>
            </w:r>
          </w:p>
        </w:tc>
        <w:tc>
          <w:tcPr>
            <w:tcW w:w="895" w:type="dxa"/>
            <w:vAlign w:val="center"/>
          </w:tcPr>
          <w:p w14:paraId="15FF89C9" w14:textId="73C70538"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82,03</w:t>
            </w:r>
          </w:p>
        </w:tc>
        <w:tc>
          <w:tcPr>
            <w:tcW w:w="896" w:type="dxa"/>
            <w:vAlign w:val="center"/>
          </w:tcPr>
          <w:p w14:paraId="07559A92" w14:textId="35202D61"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131,14</w:t>
            </w:r>
          </w:p>
        </w:tc>
        <w:tc>
          <w:tcPr>
            <w:tcW w:w="896" w:type="dxa"/>
            <w:vAlign w:val="center"/>
          </w:tcPr>
          <w:p w14:paraId="71DA43F0" w14:textId="2E79BBC7" w:rsidR="001127A6" w:rsidRPr="00AE3E96" w:rsidRDefault="001127A6" w:rsidP="00984EEB">
            <w:pPr>
              <w:spacing w:line="240" w:lineRule="auto"/>
              <w:jc w:val="center"/>
              <w:rPr>
                <w:rFonts w:asciiTheme="minorHAnsi" w:hAnsiTheme="minorHAnsi" w:cs="Calibri"/>
                <w:sz w:val="18"/>
                <w:szCs w:val="18"/>
              </w:rPr>
            </w:pPr>
            <w:r w:rsidRPr="00AE3E96">
              <w:rPr>
                <w:sz w:val="18"/>
                <w:szCs w:val="18"/>
              </w:rPr>
              <w:t>131,21</w:t>
            </w:r>
          </w:p>
        </w:tc>
        <w:tc>
          <w:tcPr>
            <w:tcW w:w="896" w:type="dxa"/>
            <w:vAlign w:val="center"/>
          </w:tcPr>
          <w:p w14:paraId="2E206D09" w14:textId="431F35F4" w:rsidR="001127A6" w:rsidRPr="006F5279" w:rsidRDefault="008F51DC" w:rsidP="00984EEB">
            <w:pPr>
              <w:spacing w:line="240" w:lineRule="auto"/>
              <w:jc w:val="center"/>
              <w:rPr>
                <w:b/>
                <w:sz w:val="18"/>
                <w:szCs w:val="18"/>
              </w:rPr>
            </w:pPr>
            <w:r w:rsidRPr="006F5279">
              <w:rPr>
                <w:rFonts w:cs="Calibri Light"/>
                <w:b/>
                <w:sz w:val="18"/>
                <w:szCs w:val="18"/>
              </w:rPr>
              <w:t>↑</w:t>
            </w:r>
          </w:p>
        </w:tc>
      </w:tr>
    </w:tbl>
    <w:p w14:paraId="6D5059C1" w14:textId="3E903E8C" w:rsidR="00724F9B" w:rsidRDefault="00724F9B" w:rsidP="00984EEB">
      <w:pPr>
        <w:spacing w:line="240" w:lineRule="auto"/>
      </w:pPr>
    </w:p>
    <w:p w14:paraId="3EBC4DF6" w14:textId="5A3DB58D" w:rsidR="00724F9B" w:rsidRDefault="00F16EDE" w:rsidP="00984EEB">
      <w:pPr>
        <w:spacing w:line="240" w:lineRule="auto"/>
      </w:pPr>
      <w:r>
        <w:t>Analizując powyższe wartości można stwierdzić, że większość wskaźników</w:t>
      </w:r>
      <w:r w:rsidR="00552A05">
        <w:t xml:space="preserve"> </w:t>
      </w:r>
      <w:r w:rsidR="00544BEE">
        <w:t>(</w:t>
      </w:r>
      <w:r w:rsidR="00552A05">
        <w:t>w okresie od 2013 r.</w:t>
      </w:r>
      <w:r w:rsidR="00544BEE">
        <w:t>)</w:t>
      </w:r>
      <w:r w:rsidR="00552A05">
        <w:t xml:space="preserve"> </w:t>
      </w:r>
      <w:r>
        <w:t>uległa poprawie.</w:t>
      </w:r>
      <w:r w:rsidR="005A2562">
        <w:t xml:space="preserve"> </w:t>
      </w:r>
      <w:r w:rsidR="005B6723">
        <w:t>Zidentyfikowano następujące pozytywne zmiany w zakresie ochrony środowiska:</w:t>
      </w:r>
    </w:p>
    <w:p w14:paraId="6DFCF12B" w14:textId="2E9DA181" w:rsidR="005B6723" w:rsidRDefault="005B6723" w:rsidP="00984EEB">
      <w:pPr>
        <w:pStyle w:val="Akapitzlist"/>
        <w:numPr>
          <w:ilvl w:val="0"/>
          <w:numId w:val="20"/>
        </w:numPr>
        <w:spacing w:line="240" w:lineRule="auto"/>
      </w:pPr>
      <w:r>
        <w:t>rozwój sieci wodociągowej;</w:t>
      </w:r>
    </w:p>
    <w:p w14:paraId="15859D48" w14:textId="1B8A68E6" w:rsidR="005B6723" w:rsidRDefault="005B6723" w:rsidP="00984EEB">
      <w:pPr>
        <w:pStyle w:val="Akapitzlist"/>
        <w:numPr>
          <w:ilvl w:val="0"/>
          <w:numId w:val="20"/>
        </w:numPr>
        <w:spacing w:line="240" w:lineRule="auto"/>
      </w:pPr>
      <w:r>
        <w:t>rosnąca liczba osób korzystających z sieci wodociągowej;</w:t>
      </w:r>
    </w:p>
    <w:p w14:paraId="35981978" w14:textId="735C87A3" w:rsidR="005B6723" w:rsidRDefault="005B6723" w:rsidP="00984EEB">
      <w:pPr>
        <w:pStyle w:val="Akapitzlist"/>
        <w:numPr>
          <w:ilvl w:val="0"/>
          <w:numId w:val="20"/>
        </w:numPr>
        <w:spacing w:line="240" w:lineRule="auto"/>
      </w:pPr>
      <w:r>
        <w:t>rozwój sieci kanalizacyjnej;</w:t>
      </w:r>
    </w:p>
    <w:p w14:paraId="3FCC7DBD" w14:textId="3052C7B6" w:rsidR="005B6723" w:rsidRDefault="005B6723" w:rsidP="00984EEB">
      <w:pPr>
        <w:pStyle w:val="Akapitzlist"/>
        <w:numPr>
          <w:ilvl w:val="0"/>
          <w:numId w:val="20"/>
        </w:numPr>
        <w:spacing w:line="240" w:lineRule="auto"/>
      </w:pPr>
      <w:r>
        <w:t>rosnąca liczba osób korzystających z sieci kanalizacyjnej;</w:t>
      </w:r>
    </w:p>
    <w:p w14:paraId="79C79043" w14:textId="25BB8CCD" w:rsidR="005B6723" w:rsidRDefault="005B6723" w:rsidP="00984EEB">
      <w:pPr>
        <w:pStyle w:val="Akapitzlist"/>
        <w:numPr>
          <w:ilvl w:val="0"/>
          <w:numId w:val="20"/>
        </w:numPr>
        <w:spacing w:line="240" w:lineRule="auto"/>
      </w:pPr>
      <w:r>
        <w:t>rosnąca ilość ścieków oczyszczanych z podwyższonym usuwaniem biogenów;</w:t>
      </w:r>
    </w:p>
    <w:p w14:paraId="27155C7B" w14:textId="7704C07F" w:rsidR="005B6723" w:rsidRDefault="008B6996" w:rsidP="00984EEB">
      <w:pPr>
        <w:pStyle w:val="Akapitzlist"/>
        <w:numPr>
          <w:ilvl w:val="0"/>
          <w:numId w:val="20"/>
        </w:numPr>
        <w:spacing w:line="240" w:lineRule="auto"/>
      </w:pPr>
      <w:r>
        <w:t>rosnąca liczba osób korzystających z oczyszczalni ścieków;</w:t>
      </w:r>
    </w:p>
    <w:p w14:paraId="0C59C353" w14:textId="27662EFF" w:rsidR="008B6996" w:rsidRDefault="008B6996" w:rsidP="00984EEB">
      <w:pPr>
        <w:pStyle w:val="Akapitzlist"/>
        <w:numPr>
          <w:ilvl w:val="0"/>
          <w:numId w:val="20"/>
        </w:numPr>
        <w:spacing w:line="240" w:lineRule="auto"/>
      </w:pPr>
      <w:r>
        <w:t xml:space="preserve">rosnąca </w:t>
      </w:r>
      <w:r w:rsidR="0094754D">
        <w:t>długość sieci gazowej;</w:t>
      </w:r>
    </w:p>
    <w:p w14:paraId="401C2DD8" w14:textId="16777BFC" w:rsidR="0094754D" w:rsidRDefault="0094754D" w:rsidP="00984EEB">
      <w:pPr>
        <w:pStyle w:val="Akapitzlist"/>
        <w:numPr>
          <w:ilvl w:val="0"/>
          <w:numId w:val="20"/>
        </w:numPr>
        <w:spacing w:line="240" w:lineRule="auto"/>
      </w:pPr>
      <w:r>
        <w:t>rosnąca długość sieci cieplnej;</w:t>
      </w:r>
    </w:p>
    <w:p w14:paraId="099381CA" w14:textId="37B60AAF" w:rsidR="0094754D" w:rsidRDefault="0094754D" w:rsidP="00984EEB">
      <w:pPr>
        <w:pStyle w:val="Akapitzlist"/>
        <w:numPr>
          <w:ilvl w:val="0"/>
          <w:numId w:val="20"/>
        </w:numPr>
        <w:spacing w:line="240" w:lineRule="auto"/>
      </w:pPr>
      <w:r>
        <w:t>malejąca emisja zanieczyszczeń pyłowych ze spalania paliw;</w:t>
      </w:r>
    </w:p>
    <w:p w14:paraId="5DC4A1DB" w14:textId="45ED1EE4" w:rsidR="0094754D" w:rsidRDefault="0094754D" w:rsidP="00984EEB">
      <w:pPr>
        <w:pStyle w:val="Akapitzlist"/>
        <w:numPr>
          <w:ilvl w:val="0"/>
          <w:numId w:val="20"/>
        </w:numPr>
        <w:spacing w:line="240" w:lineRule="auto"/>
      </w:pPr>
      <w:r>
        <w:t>malejąca emisja zanieczyszczeń gazowych;</w:t>
      </w:r>
    </w:p>
    <w:p w14:paraId="594478E3" w14:textId="459CD3CE" w:rsidR="0094754D" w:rsidRDefault="0094754D" w:rsidP="00984EEB">
      <w:pPr>
        <w:pStyle w:val="Akapitzlist"/>
        <w:numPr>
          <w:ilvl w:val="0"/>
          <w:numId w:val="20"/>
        </w:numPr>
        <w:spacing w:line="240" w:lineRule="auto"/>
      </w:pPr>
      <w:r>
        <w:t>wzrost powierzchni zieleńców;</w:t>
      </w:r>
    </w:p>
    <w:p w14:paraId="2C764F44" w14:textId="219829F9" w:rsidR="0094754D" w:rsidRDefault="0094754D" w:rsidP="00984EEB">
      <w:pPr>
        <w:pStyle w:val="Akapitzlist"/>
        <w:numPr>
          <w:ilvl w:val="0"/>
          <w:numId w:val="20"/>
        </w:numPr>
        <w:spacing w:line="240" w:lineRule="auto"/>
      </w:pPr>
      <w:r>
        <w:t>wzrost powierzchni zieleni osiedlowej.</w:t>
      </w:r>
    </w:p>
    <w:p w14:paraId="0E803A27" w14:textId="21C974AB" w:rsidR="002A0F31" w:rsidRDefault="002A0F31" w:rsidP="00984EEB">
      <w:pPr>
        <w:spacing w:line="240" w:lineRule="auto"/>
      </w:pPr>
      <w:r>
        <w:t>Część z analizowanych powyżej wskaźników uległa pogorszeniu</w:t>
      </w:r>
      <w:r w:rsidR="00A41551">
        <w:t xml:space="preserve"> i </w:t>
      </w:r>
      <w:r w:rsidR="00A070B1">
        <w:t>odzwierciedla zwiększenie presji na środowisko</w:t>
      </w:r>
      <w:r>
        <w:t>:</w:t>
      </w:r>
    </w:p>
    <w:p w14:paraId="16789902" w14:textId="4201BD01" w:rsidR="00724F9B" w:rsidRDefault="002A0F31" w:rsidP="00984EEB">
      <w:pPr>
        <w:pStyle w:val="Akapitzlist"/>
        <w:numPr>
          <w:ilvl w:val="0"/>
          <w:numId w:val="21"/>
        </w:numPr>
        <w:spacing w:line="240" w:lineRule="auto"/>
      </w:pPr>
      <w:r>
        <w:lastRenderedPageBreak/>
        <w:t>wzrost zużycia wody na mieszkańca;</w:t>
      </w:r>
    </w:p>
    <w:p w14:paraId="57BCAFA5" w14:textId="0E2669DA" w:rsidR="002A0F31" w:rsidRDefault="002A0F31" w:rsidP="00984EEB">
      <w:pPr>
        <w:pStyle w:val="Akapitzlist"/>
        <w:numPr>
          <w:ilvl w:val="0"/>
          <w:numId w:val="21"/>
        </w:numPr>
        <w:spacing w:line="240" w:lineRule="auto"/>
      </w:pPr>
      <w:r>
        <w:t>wzrost zużycia wody na cele przemysłowe;</w:t>
      </w:r>
    </w:p>
    <w:p w14:paraId="72B7846B" w14:textId="0BD310DC" w:rsidR="002A0F31" w:rsidRDefault="002A0F31" w:rsidP="00984EEB">
      <w:pPr>
        <w:pStyle w:val="Akapitzlist"/>
        <w:numPr>
          <w:ilvl w:val="0"/>
          <w:numId w:val="21"/>
        </w:numPr>
        <w:spacing w:line="240" w:lineRule="auto"/>
      </w:pPr>
      <w:r>
        <w:t>wzrost zużycia energii elektrycznej;</w:t>
      </w:r>
    </w:p>
    <w:p w14:paraId="3B3A9061" w14:textId="7D7FD283" w:rsidR="002A0F31" w:rsidRDefault="00CE558B" w:rsidP="00984EEB">
      <w:pPr>
        <w:pStyle w:val="Akapitzlist"/>
        <w:numPr>
          <w:ilvl w:val="0"/>
          <w:numId w:val="21"/>
        </w:numPr>
        <w:spacing w:line="240" w:lineRule="auto"/>
      </w:pPr>
      <w:r>
        <w:t>wzrost masy</w:t>
      </w:r>
      <w:r w:rsidR="002A0F31">
        <w:t xml:space="preserve"> produkowanych odpadów komunalnych;</w:t>
      </w:r>
    </w:p>
    <w:p w14:paraId="2FFA62B9" w14:textId="5F5D4777" w:rsidR="002A0F31" w:rsidRDefault="00CE558B" w:rsidP="00984EEB">
      <w:pPr>
        <w:pStyle w:val="Akapitzlist"/>
        <w:numPr>
          <w:ilvl w:val="0"/>
          <w:numId w:val="21"/>
        </w:numPr>
        <w:spacing w:line="240" w:lineRule="auto"/>
      </w:pPr>
      <w:r>
        <w:t xml:space="preserve">spadek </w:t>
      </w:r>
      <w:r w:rsidR="002A0F31">
        <w:t>powierzchni lasów;</w:t>
      </w:r>
    </w:p>
    <w:p w14:paraId="555EFC57" w14:textId="13F18775" w:rsidR="002A0F31" w:rsidRDefault="00CE558B" w:rsidP="00984EEB">
      <w:pPr>
        <w:pStyle w:val="Akapitzlist"/>
        <w:numPr>
          <w:ilvl w:val="0"/>
          <w:numId w:val="21"/>
        </w:numPr>
        <w:spacing w:line="240" w:lineRule="auto"/>
      </w:pPr>
      <w:r>
        <w:t xml:space="preserve">spadek </w:t>
      </w:r>
      <w:r w:rsidR="002A0F31">
        <w:t>powierzchni lasów ochronnych;</w:t>
      </w:r>
    </w:p>
    <w:p w14:paraId="31A95B1B" w14:textId="669EAD40" w:rsidR="00724F9B" w:rsidRDefault="00CE558B" w:rsidP="00984EEB">
      <w:pPr>
        <w:pStyle w:val="Akapitzlist"/>
        <w:numPr>
          <w:ilvl w:val="0"/>
          <w:numId w:val="21"/>
        </w:numPr>
        <w:spacing w:line="240" w:lineRule="auto"/>
      </w:pPr>
      <w:r>
        <w:t xml:space="preserve">spadek </w:t>
      </w:r>
      <w:r w:rsidR="002A0F31">
        <w:t>liczb</w:t>
      </w:r>
      <w:r>
        <w:t>y</w:t>
      </w:r>
      <w:r w:rsidR="002A0F31">
        <w:t xml:space="preserve"> pomników przyrody.</w:t>
      </w:r>
    </w:p>
    <w:p w14:paraId="333A061F" w14:textId="2AA2CEFC" w:rsidR="00466B62" w:rsidRDefault="00CE558B" w:rsidP="00984EEB">
      <w:pPr>
        <w:spacing w:line="240" w:lineRule="auto"/>
      </w:pPr>
      <w:r w:rsidRPr="00C620FD">
        <w:rPr>
          <w:color w:val="000000" w:themeColor="text1"/>
        </w:rPr>
        <w:t xml:space="preserve">Należy zauważyć, że pogorszenie wskaźników spowodowane jest głównie z rosnącą liczbą mieszkańców, a co za tym idzie z rozwojem społeczno-gospodarczym powiatu. W związku z rosnącą z roku na rok liczbą mieszkańców wzrasta zapotrzebowanie na wodę i energię. Produkcja odpadów komunalnych również ulega zwiększeniu. Należy zatem prowadzić racjonalną gospodarkę wodną oraz gospodarkę odpadami tak, aby w przyszłych latach </w:t>
      </w:r>
      <w:r w:rsidR="00DA4FC7" w:rsidRPr="00C620FD">
        <w:rPr>
          <w:color w:val="000000" w:themeColor="text1"/>
        </w:rPr>
        <w:t>nie doprowadzić do</w:t>
      </w:r>
      <w:r w:rsidR="00C620FD" w:rsidRPr="00C620FD">
        <w:rPr>
          <w:color w:val="000000" w:themeColor="text1"/>
        </w:rPr>
        <w:t xml:space="preserve"> pogorszenia się</w:t>
      </w:r>
      <w:r w:rsidR="00C620FD">
        <w:rPr>
          <w:color w:val="000000" w:themeColor="text1"/>
        </w:rPr>
        <w:t xml:space="preserve"> stanu</w:t>
      </w:r>
      <w:r w:rsidR="00C620FD" w:rsidRPr="00C620FD">
        <w:rPr>
          <w:color w:val="000000" w:themeColor="text1"/>
        </w:rPr>
        <w:t xml:space="preserve"> środowiska</w:t>
      </w:r>
      <w:r w:rsidR="00C620FD">
        <w:rPr>
          <w:color w:val="000000" w:themeColor="text1"/>
        </w:rPr>
        <w:t xml:space="preserve"> naturalnego</w:t>
      </w:r>
      <w:r w:rsidR="00C620FD" w:rsidRPr="00C620FD">
        <w:rPr>
          <w:color w:val="000000" w:themeColor="text1"/>
        </w:rPr>
        <w:t>.</w:t>
      </w:r>
      <w:r w:rsidR="00AA7C31">
        <w:rPr>
          <w:color w:val="000000" w:themeColor="text1"/>
        </w:rPr>
        <w:t xml:space="preserve"> </w:t>
      </w:r>
      <w:r w:rsidR="00AA7C31">
        <w:rPr>
          <w:color w:val="000000" w:themeColor="text1"/>
        </w:rPr>
        <w:br/>
        <w:t>W kolejnych latach należy skupić się na realizacji zadań, które będą przeciwdziałały negatywnym skutkom rozwoju społeczno-gospodarczego i które nie spowodują pogorszenia wskaźników monitorowania, jak: gospodarka niskoemisyjna, działania z zakresu uporządkowania gospodarki odpadami, działania na rzecz poprawy efektywności energetycznej, działania racjonalizujące zużycie wody i energii w gospodarstwach domowych.</w:t>
      </w:r>
    </w:p>
    <w:p w14:paraId="6247743D" w14:textId="2ADEB140" w:rsidR="007D7FAF" w:rsidRPr="007D7FAF" w:rsidRDefault="00407953" w:rsidP="00984EEB">
      <w:pPr>
        <w:pStyle w:val="Nagwek1"/>
      </w:pPr>
      <w:bookmarkStart w:id="69" w:name="_Toc485728602"/>
      <w:bookmarkStart w:id="70" w:name="_Toc15374408"/>
      <w:r>
        <w:t xml:space="preserve">5. </w:t>
      </w:r>
      <w:r w:rsidR="007D7FAF" w:rsidRPr="007D7FAF">
        <w:t>Podsumowanie</w:t>
      </w:r>
      <w:bookmarkEnd w:id="69"/>
      <w:bookmarkEnd w:id="70"/>
    </w:p>
    <w:p w14:paraId="4D2FDEE5" w14:textId="09316255" w:rsidR="00125DC3" w:rsidRPr="0089692C" w:rsidRDefault="00125DC3" w:rsidP="00984EEB">
      <w:pPr>
        <w:spacing w:line="240" w:lineRule="auto"/>
        <w:rPr>
          <w:highlight w:val="yellow"/>
        </w:rPr>
      </w:pPr>
      <w:r>
        <w:t>Na terenie powiatu wołomińskiego</w:t>
      </w:r>
      <w:r w:rsidRPr="0071490C">
        <w:t xml:space="preserve"> w okresie od 01.01.2017 r. do 31.12.2018 r.</w:t>
      </w:r>
      <w:r>
        <w:t xml:space="preserve"> zrealizowano dużą część zadań wynikających z planu operacyjnego </w:t>
      </w:r>
      <w:r w:rsidRPr="0071490C">
        <w:t xml:space="preserve">Programu </w:t>
      </w:r>
      <w:r w:rsidR="00415527">
        <w:t>o</w:t>
      </w:r>
      <w:r w:rsidRPr="0071490C">
        <w:t xml:space="preserve">chrony </w:t>
      </w:r>
      <w:r w:rsidR="00415527">
        <w:t>ś</w:t>
      </w:r>
      <w:r w:rsidRPr="0071490C">
        <w:t>rodowiska</w:t>
      </w:r>
      <w:r>
        <w:t xml:space="preserve"> dla powiatu wołomińskiego</w:t>
      </w:r>
      <w:r w:rsidRPr="0071490C">
        <w:t>.</w:t>
      </w:r>
      <w:r>
        <w:t xml:space="preserve"> Na zadania z zakresu ochrony środowiska wydano co </w:t>
      </w:r>
      <w:r w:rsidRPr="00AA7C31">
        <w:t>najmnie</w:t>
      </w:r>
      <w:r w:rsidRPr="0089692C">
        <w:t xml:space="preserve">j </w:t>
      </w:r>
      <w:r w:rsidR="00DB5361">
        <w:t>332</w:t>
      </w:r>
      <w:r w:rsidRPr="002343CE">
        <w:t xml:space="preserve"> 880 445,40</w:t>
      </w:r>
      <w:r>
        <w:t xml:space="preserve"> </w:t>
      </w:r>
      <w:r w:rsidRPr="00AA7C31">
        <w:t>zł.</w:t>
      </w:r>
      <w:r>
        <w:t xml:space="preserve"> Wszystkie zrealizowane działania przyczyniły się do poprawy stanu środowiska naturalnego co widać po wskaźnikach monitorowania.</w:t>
      </w:r>
    </w:p>
    <w:p w14:paraId="0DC20212" w14:textId="41D98BEE" w:rsidR="009477F9" w:rsidRPr="00C85263" w:rsidRDefault="007D7FAF" w:rsidP="00984EEB">
      <w:pPr>
        <w:spacing w:line="240" w:lineRule="auto"/>
        <w:rPr>
          <w:rFonts w:cs="Calibri Light"/>
        </w:rPr>
      </w:pPr>
      <w:r w:rsidRPr="00C85263">
        <w:rPr>
          <w:rFonts w:cs="Calibri Light"/>
        </w:rPr>
        <w:t>Większość branych pod uwagę wskaźników monitoringu uległo poprawie</w:t>
      </w:r>
      <w:r w:rsidR="008826D5" w:rsidRPr="00C85263">
        <w:rPr>
          <w:rFonts w:cs="Calibri Light"/>
        </w:rPr>
        <w:t>, m.in. wzrosła długość czynnej sieci kanalizacyjnej i wodociągowej,</w:t>
      </w:r>
      <w:r w:rsidR="00C85263">
        <w:rPr>
          <w:rFonts w:cs="Calibri Light"/>
        </w:rPr>
        <w:t xml:space="preserve"> zmalała </w:t>
      </w:r>
      <w:r w:rsidR="009477F9" w:rsidRPr="00C85263">
        <w:rPr>
          <w:rFonts w:cs="Calibri Light"/>
        </w:rPr>
        <w:t>emisja zanieczyszczeń gazowych i pyłowych</w:t>
      </w:r>
      <w:r w:rsidR="008826D5" w:rsidRPr="00C85263">
        <w:rPr>
          <w:rFonts w:cs="Calibri Light"/>
        </w:rPr>
        <w:t>.</w:t>
      </w:r>
      <w:r w:rsidR="009477F9" w:rsidRPr="00C85263">
        <w:rPr>
          <w:rFonts w:cs="Calibri Light"/>
        </w:rPr>
        <w:t xml:space="preserve"> </w:t>
      </w:r>
      <w:r w:rsidR="009477F9" w:rsidRPr="00C85263">
        <w:rPr>
          <w:rFonts w:cs="Calibri Light"/>
          <w:iCs/>
        </w:rPr>
        <w:t xml:space="preserve">Widać znaczny postęp w osiąganiu zamierzonych celów. Dotyczy to w szczególności zadań związanych z zaopatrzeniem ludności w wodę pitną, rozwojem sieci wodociągowej i kanalizacyjnej. Nastąpił </w:t>
      </w:r>
      <w:r w:rsidR="00C85263" w:rsidRPr="00C85263">
        <w:rPr>
          <w:rFonts w:cs="Calibri Light"/>
          <w:iCs/>
        </w:rPr>
        <w:t xml:space="preserve">również </w:t>
      </w:r>
      <w:r w:rsidR="009477F9" w:rsidRPr="00C85263">
        <w:rPr>
          <w:rFonts w:cs="Calibri Light"/>
          <w:iCs/>
        </w:rPr>
        <w:t>r</w:t>
      </w:r>
      <w:r w:rsidR="009477F9" w:rsidRPr="00C85263">
        <w:rPr>
          <w:rFonts w:cs="Calibri Light"/>
        </w:rPr>
        <w:t>ozwój kanalizacji deszczowej i poprawa stanu rowów melioracyjnych oraz pozostałych urządzeń wodnych</w:t>
      </w:r>
      <w:r w:rsidR="00C85263" w:rsidRPr="00C85263">
        <w:rPr>
          <w:rFonts w:cs="Calibri Light"/>
        </w:rPr>
        <w:t xml:space="preserve">. Duży postęp zauważa się również w obszarze ochrony powietrza: termomodernizacje, wymiany </w:t>
      </w:r>
      <w:proofErr w:type="spellStart"/>
      <w:r w:rsidR="00C85263" w:rsidRPr="00C85263">
        <w:rPr>
          <w:rFonts w:cs="Calibri Light"/>
        </w:rPr>
        <w:t>niskosprawnych</w:t>
      </w:r>
      <w:proofErr w:type="spellEnd"/>
      <w:r w:rsidR="00C85263" w:rsidRPr="00C85263">
        <w:rPr>
          <w:rFonts w:cs="Calibri Light"/>
        </w:rPr>
        <w:t xml:space="preserve"> źródeł paliw czy montaż OZE.</w:t>
      </w:r>
    </w:p>
    <w:p w14:paraId="0EB49E3B" w14:textId="0ABD0537" w:rsidR="00CA0C90" w:rsidRDefault="008826D5" w:rsidP="00984EEB">
      <w:pPr>
        <w:spacing w:line="240" w:lineRule="auto"/>
      </w:pPr>
      <w:r w:rsidRPr="008826D5">
        <w:t xml:space="preserve">Podczas aktualizacji Programu </w:t>
      </w:r>
      <w:r w:rsidR="00415527">
        <w:t>o</w:t>
      </w:r>
      <w:r w:rsidRPr="008826D5">
        <w:t xml:space="preserve">chrony </w:t>
      </w:r>
      <w:r w:rsidR="00415527">
        <w:t>ś</w:t>
      </w:r>
      <w:r w:rsidRPr="008826D5">
        <w:t>rodowiska, w</w:t>
      </w:r>
      <w:r w:rsidR="007D7FAF" w:rsidRPr="008826D5">
        <w:t xml:space="preserve">yznaczając zadania, należy </w:t>
      </w:r>
      <w:r w:rsidR="00175825">
        <w:t xml:space="preserve">pamiętać o wszystkich </w:t>
      </w:r>
      <w:r w:rsidR="007D7FAF" w:rsidRPr="008826D5">
        <w:t>element</w:t>
      </w:r>
      <w:r w:rsidR="00411BD4">
        <w:t>ach</w:t>
      </w:r>
      <w:r w:rsidR="007D7FAF" w:rsidRPr="008826D5">
        <w:t xml:space="preserve"> środowiska</w:t>
      </w:r>
      <w:r w:rsidR="00175825">
        <w:t xml:space="preserve"> i ich powiązania</w:t>
      </w:r>
      <w:r w:rsidR="00411BD4">
        <w:t>ch</w:t>
      </w:r>
      <w:r w:rsidR="007D7FAF" w:rsidRPr="008826D5">
        <w:t xml:space="preserve">, brać pod uwagę inwestycje </w:t>
      </w:r>
      <w:r w:rsidR="0077500E">
        <w:t>służące ochronie środowiska,</w:t>
      </w:r>
      <w:r w:rsidR="00411BD4">
        <w:br/>
      </w:r>
      <w:r w:rsidR="007D7FAF" w:rsidRPr="008826D5">
        <w:t>a także zachować spójność z innymi dokumentami.</w:t>
      </w:r>
      <w:r w:rsidR="007D7FAF" w:rsidRPr="000C0F05">
        <w:t xml:space="preserve"> </w:t>
      </w:r>
    </w:p>
    <w:p w14:paraId="5FD4F2BE" w14:textId="68ABDF96" w:rsidR="005F757E" w:rsidRDefault="005F757E">
      <w:pPr>
        <w:spacing w:before="0" w:beforeAutospacing="0" w:after="160" w:afterAutospacing="0" w:line="259" w:lineRule="auto"/>
        <w:contextualSpacing w:val="0"/>
        <w:jc w:val="left"/>
      </w:pPr>
      <w:r>
        <w:br w:type="page"/>
      </w:r>
    </w:p>
    <w:p w14:paraId="0E565A43" w14:textId="7E33AEA2" w:rsidR="00876507" w:rsidRDefault="00CA0C90" w:rsidP="00984EEB">
      <w:pPr>
        <w:pStyle w:val="Nagwek1"/>
      </w:pPr>
      <w:bookmarkStart w:id="71" w:name="_Toc15374409"/>
      <w:r>
        <w:lastRenderedPageBreak/>
        <w:t>Spis rysunków</w:t>
      </w:r>
      <w:bookmarkEnd w:id="71"/>
    </w:p>
    <w:p w14:paraId="6A831A33" w14:textId="5E4CEDCC" w:rsidR="00F14F85" w:rsidRDefault="00F14F85" w:rsidP="00984EEB">
      <w:pPr>
        <w:pStyle w:val="Spisilustracji"/>
        <w:tabs>
          <w:tab w:val="right" w:leader="dot" w:pos="9062"/>
        </w:tabs>
        <w:spacing w:line="240" w:lineRule="auto"/>
        <w:rPr>
          <w:rFonts w:asciiTheme="minorHAnsi" w:eastAsiaTheme="minorEastAsia" w:hAnsiTheme="minorHAnsi"/>
          <w:noProof/>
          <w:lang w:eastAsia="pl-PL"/>
        </w:rPr>
      </w:pPr>
      <w:r>
        <w:rPr>
          <w:b/>
        </w:rPr>
        <w:fldChar w:fldCharType="begin"/>
      </w:r>
      <w:r>
        <w:rPr>
          <w:b/>
        </w:rPr>
        <w:instrText xml:space="preserve"> TOC \h \z \c "Rysunek" </w:instrText>
      </w:r>
      <w:r>
        <w:rPr>
          <w:b/>
        </w:rPr>
        <w:fldChar w:fldCharType="separate"/>
      </w:r>
      <w:hyperlink w:anchor="_Toc8651734" w:history="1">
        <w:r w:rsidRPr="00DB5F77">
          <w:rPr>
            <w:rStyle w:val="Hipercze"/>
            <w:noProof/>
          </w:rPr>
          <w:t>Rysunek 1. Zmiany liczby ludności na terenie powiatu wołomińskiego w latach 2010-2017  (źródło: opracowanie własne na podstawie danych GUS)</w:t>
        </w:r>
        <w:r>
          <w:rPr>
            <w:noProof/>
            <w:webHidden/>
          </w:rPr>
          <w:tab/>
        </w:r>
        <w:r>
          <w:rPr>
            <w:noProof/>
            <w:webHidden/>
          </w:rPr>
          <w:fldChar w:fldCharType="begin"/>
        </w:r>
        <w:r>
          <w:rPr>
            <w:noProof/>
            <w:webHidden/>
          </w:rPr>
          <w:instrText xml:space="preserve"> PAGEREF _Toc8651734 \h </w:instrText>
        </w:r>
        <w:r>
          <w:rPr>
            <w:noProof/>
            <w:webHidden/>
          </w:rPr>
        </w:r>
        <w:r>
          <w:rPr>
            <w:noProof/>
            <w:webHidden/>
          </w:rPr>
          <w:fldChar w:fldCharType="separate"/>
        </w:r>
        <w:r w:rsidR="00530EB9">
          <w:rPr>
            <w:noProof/>
            <w:webHidden/>
          </w:rPr>
          <w:t>7</w:t>
        </w:r>
        <w:r>
          <w:rPr>
            <w:noProof/>
            <w:webHidden/>
          </w:rPr>
          <w:fldChar w:fldCharType="end"/>
        </w:r>
      </w:hyperlink>
    </w:p>
    <w:p w14:paraId="497F4C20" w14:textId="6979383B" w:rsidR="001A4AE6" w:rsidRPr="00876507" w:rsidRDefault="00F14F85" w:rsidP="00984EEB">
      <w:pPr>
        <w:pStyle w:val="Nagwek1"/>
      </w:pPr>
      <w:r>
        <w:rPr>
          <w:rFonts w:eastAsiaTheme="minorHAnsi" w:cstheme="minorBidi"/>
          <w:b w:val="0"/>
          <w:color w:val="auto"/>
          <w:sz w:val="22"/>
          <w:szCs w:val="22"/>
        </w:rPr>
        <w:fldChar w:fldCharType="end"/>
      </w:r>
      <w:bookmarkStart w:id="72" w:name="_Toc15374410"/>
      <w:r w:rsidR="00876507">
        <w:t>Spis tabel</w:t>
      </w:r>
      <w:bookmarkEnd w:id="72"/>
    </w:p>
    <w:p w14:paraId="49FAF576" w14:textId="63941B35" w:rsidR="00561207" w:rsidRDefault="00F14F85"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r>
        <w:fldChar w:fldCharType="begin"/>
      </w:r>
      <w:r>
        <w:instrText xml:space="preserve"> TOC \h \z \c "Tabela" </w:instrText>
      </w:r>
      <w:r>
        <w:fldChar w:fldCharType="separate"/>
      </w:r>
      <w:hyperlink w:anchor="_Toc16521994" w:history="1">
        <w:r w:rsidR="00561207" w:rsidRPr="00A64A22">
          <w:rPr>
            <w:rStyle w:val="Hipercze"/>
            <w:noProof/>
          </w:rPr>
          <w:t>Tabela 1. Liczba ludności na terenie powiatu wołomińskiego w latach 2010-2017 (źródło: Bank Danych Lokalnych)</w:t>
        </w:r>
        <w:r w:rsidR="00561207">
          <w:rPr>
            <w:noProof/>
            <w:webHidden/>
          </w:rPr>
          <w:tab/>
        </w:r>
        <w:r w:rsidR="00561207">
          <w:rPr>
            <w:noProof/>
            <w:webHidden/>
          </w:rPr>
          <w:fldChar w:fldCharType="begin"/>
        </w:r>
        <w:r w:rsidR="00561207">
          <w:rPr>
            <w:noProof/>
            <w:webHidden/>
          </w:rPr>
          <w:instrText xml:space="preserve"> PAGEREF _Toc16521994 \h </w:instrText>
        </w:r>
        <w:r w:rsidR="00561207">
          <w:rPr>
            <w:noProof/>
            <w:webHidden/>
          </w:rPr>
        </w:r>
        <w:r w:rsidR="00561207">
          <w:rPr>
            <w:noProof/>
            <w:webHidden/>
          </w:rPr>
          <w:fldChar w:fldCharType="separate"/>
        </w:r>
        <w:r w:rsidR="00561207">
          <w:rPr>
            <w:noProof/>
            <w:webHidden/>
          </w:rPr>
          <w:t>6</w:t>
        </w:r>
        <w:r w:rsidR="00561207">
          <w:rPr>
            <w:noProof/>
            <w:webHidden/>
          </w:rPr>
          <w:fldChar w:fldCharType="end"/>
        </w:r>
      </w:hyperlink>
    </w:p>
    <w:p w14:paraId="3BA79924" w14:textId="428E021A"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1995" w:history="1">
        <w:r w:rsidR="00561207" w:rsidRPr="00A64A22">
          <w:rPr>
            <w:rStyle w:val="Hipercze"/>
            <w:noProof/>
          </w:rPr>
          <w:t>Tabela 2. Stopień realizacji zadań w obszarze ochrona klimatu i jakości powietrza – zadania własne powiatu (źródło: opracowanie własne)</w:t>
        </w:r>
        <w:r w:rsidR="00561207">
          <w:rPr>
            <w:noProof/>
            <w:webHidden/>
          </w:rPr>
          <w:tab/>
        </w:r>
        <w:r w:rsidR="00561207">
          <w:rPr>
            <w:noProof/>
            <w:webHidden/>
          </w:rPr>
          <w:fldChar w:fldCharType="begin"/>
        </w:r>
        <w:r w:rsidR="00561207">
          <w:rPr>
            <w:noProof/>
            <w:webHidden/>
          </w:rPr>
          <w:instrText xml:space="preserve"> PAGEREF _Toc16521995 \h </w:instrText>
        </w:r>
        <w:r w:rsidR="00561207">
          <w:rPr>
            <w:noProof/>
            <w:webHidden/>
          </w:rPr>
        </w:r>
        <w:r w:rsidR="00561207">
          <w:rPr>
            <w:noProof/>
            <w:webHidden/>
          </w:rPr>
          <w:fldChar w:fldCharType="separate"/>
        </w:r>
        <w:r w:rsidR="00561207">
          <w:rPr>
            <w:noProof/>
            <w:webHidden/>
          </w:rPr>
          <w:t>11</w:t>
        </w:r>
        <w:r w:rsidR="00561207">
          <w:rPr>
            <w:noProof/>
            <w:webHidden/>
          </w:rPr>
          <w:fldChar w:fldCharType="end"/>
        </w:r>
      </w:hyperlink>
    </w:p>
    <w:p w14:paraId="27AADBC9" w14:textId="464BBE82"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1996" w:history="1">
        <w:r w:rsidR="00561207" w:rsidRPr="00A64A22">
          <w:rPr>
            <w:rStyle w:val="Hipercze"/>
            <w:noProof/>
          </w:rPr>
          <w:t>Tabela 3. Stopień realizacji zadań w obszarze ochrona klimatu i jakości powietrza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_Toc16521996 \h </w:instrText>
        </w:r>
        <w:r w:rsidR="00561207">
          <w:rPr>
            <w:noProof/>
            <w:webHidden/>
          </w:rPr>
        </w:r>
        <w:r w:rsidR="00561207">
          <w:rPr>
            <w:noProof/>
            <w:webHidden/>
          </w:rPr>
          <w:fldChar w:fldCharType="separate"/>
        </w:r>
        <w:r w:rsidR="00561207">
          <w:rPr>
            <w:noProof/>
            <w:webHidden/>
          </w:rPr>
          <w:t>12</w:t>
        </w:r>
        <w:r w:rsidR="00561207">
          <w:rPr>
            <w:noProof/>
            <w:webHidden/>
          </w:rPr>
          <w:fldChar w:fldCharType="end"/>
        </w:r>
      </w:hyperlink>
    </w:p>
    <w:p w14:paraId="60BE8276" w14:textId="660DB02C"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1997" w:history="1">
        <w:r w:rsidR="00561207" w:rsidRPr="00A64A22">
          <w:rPr>
            <w:rStyle w:val="Hipercze"/>
            <w:noProof/>
          </w:rPr>
          <w:t>Tabela 4. Stopień realizacji zadań w obszarze zagrożenia hałasem – zadania własne powiatu (opracowanie własne)</w:t>
        </w:r>
        <w:r w:rsidR="00561207">
          <w:rPr>
            <w:noProof/>
            <w:webHidden/>
          </w:rPr>
          <w:tab/>
        </w:r>
        <w:r w:rsidR="00561207">
          <w:rPr>
            <w:noProof/>
            <w:webHidden/>
          </w:rPr>
          <w:fldChar w:fldCharType="begin"/>
        </w:r>
        <w:r w:rsidR="00561207">
          <w:rPr>
            <w:noProof/>
            <w:webHidden/>
          </w:rPr>
          <w:instrText xml:space="preserve"> PAGEREF _Toc16521997 \h </w:instrText>
        </w:r>
        <w:r w:rsidR="00561207">
          <w:rPr>
            <w:noProof/>
            <w:webHidden/>
          </w:rPr>
        </w:r>
        <w:r w:rsidR="00561207">
          <w:rPr>
            <w:noProof/>
            <w:webHidden/>
          </w:rPr>
          <w:fldChar w:fldCharType="separate"/>
        </w:r>
        <w:r w:rsidR="00561207">
          <w:rPr>
            <w:noProof/>
            <w:webHidden/>
          </w:rPr>
          <w:t>20</w:t>
        </w:r>
        <w:r w:rsidR="00561207">
          <w:rPr>
            <w:noProof/>
            <w:webHidden/>
          </w:rPr>
          <w:fldChar w:fldCharType="end"/>
        </w:r>
      </w:hyperlink>
    </w:p>
    <w:p w14:paraId="079FDDE9" w14:textId="3D31053D"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1998" w:history="1">
        <w:r w:rsidR="00561207" w:rsidRPr="00A64A22">
          <w:rPr>
            <w:rStyle w:val="Hipercze"/>
            <w:noProof/>
          </w:rPr>
          <w:t>Tabela 5. Stopień realizacji zadań w obszarze zagrożenia hałasem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_Toc16521998 \h </w:instrText>
        </w:r>
        <w:r w:rsidR="00561207">
          <w:rPr>
            <w:noProof/>
            <w:webHidden/>
          </w:rPr>
        </w:r>
        <w:r w:rsidR="00561207">
          <w:rPr>
            <w:noProof/>
            <w:webHidden/>
          </w:rPr>
          <w:fldChar w:fldCharType="separate"/>
        </w:r>
        <w:r w:rsidR="00561207">
          <w:rPr>
            <w:noProof/>
            <w:webHidden/>
          </w:rPr>
          <w:t>21</w:t>
        </w:r>
        <w:r w:rsidR="00561207">
          <w:rPr>
            <w:noProof/>
            <w:webHidden/>
          </w:rPr>
          <w:fldChar w:fldCharType="end"/>
        </w:r>
      </w:hyperlink>
    </w:p>
    <w:p w14:paraId="1B10DC7C" w14:textId="583839C0"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1999" w:history="1">
        <w:r w:rsidR="00561207" w:rsidRPr="00A64A22">
          <w:rPr>
            <w:rStyle w:val="Hipercze"/>
            <w:noProof/>
          </w:rPr>
          <w:t>Tabela 6. Stopień realizacji zadań w obszarze gospodarowanie wodami – zadania własne powiatu (źródło: opracowanie własne)</w:t>
        </w:r>
        <w:r w:rsidR="00561207">
          <w:rPr>
            <w:noProof/>
            <w:webHidden/>
          </w:rPr>
          <w:tab/>
        </w:r>
        <w:r w:rsidR="00561207">
          <w:rPr>
            <w:noProof/>
            <w:webHidden/>
          </w:rPr>
          <w:fldChar w:fldCharType="begin"/>
        </w:r>
        <w:r w:rsidR="00561207">
          <w:rPr>
            <w:noProof/>
            <w:webHidden/>
          </w:rPr>
          <w:instrText xml:space="preserve"> PAGEREF _Toc16521999 \h </w:instrText>
        </w:r>
        <w:r w:rsidR="00561207">
          <w:rPr>
            <w:noProof/>
            <w:webHidden/>
          </w:rPr>
        </w:r>
        <w:r w:rsidR="00561207">
          <w:rPr>
            <w:noProof/>
            <w:webHidden/>
          </w:rPr>
          <w:fldChar w:fldCharType="separate"/>
        </w:r>
        <w:r w:rsidR="00561207">
          <w:rPr>
            <w:noProof/>
            <w:webHidden/>
          </w:rPr>
          <w:t>23</w:t>
        </w:r>
        <w:r w:rsidR="00561207">
          <w:rPr>
            <w:noProof/>
            <w:webHidden/>
          </w:rPr>
          <w:fldChar w:fldCharType="end"/>
        </w:r>
      </w:hyperlink>
    </w:p>
    <w:p w14:paraId="70E7344C" w14:textId="5765FFE9"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0" w:history="1">
        <w:r w:rsidR="00561207" w:rsidRPr="00A64A22">
          <w:rPr>
            <w:rStyle w:val="Hipercze"/>
            <w:noProof/>
          </w:rPr>
          <w:t>Tabela 7. Stopień realizacji zadań w obszarze gospodarowanie wodami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_Toc16522000 \h </w:instrText>
        </w:r>
        <w:r w:rsidR="00561207">
          <w:rPr>
            <w:noProof/>
            <w:webHidden/>
          </w:rPr>
        </w:r>
        <w:r w:rsidR="00561207">
          <w:rPr>
            <w:noProof/>
            <w:webHidden/>
          </w:rPr>
          <w:fldChar w:fldCharType="separate"/>
        </w:r>
        <w:r w:rsidR="00561207">
          <w:rPr>
            <w:noProof/>
            <w:webHidden/>
          </w:rPr>
          <w:t>24</w:t>
        </w:r>
        <w:r w:rsidR="00561207">
          <w:rPr>
            <w:noProof/>
            <w:webHidden/>
          </w:rPr>
          <w:fldChar w:fldCharType="end"/>
        </w:r>
      </w:hyperlink>
    </w:p>
    <w:p w14:paraId="70CE2ABD" w14:textId="78400CE6"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1" w:history="1">
        <w:r w:rsidR="00561207" w:rsidRPr="00A64A22">
          <w:rPr>
            <w:rStyle w:val="Hipercze"/>
            <w:noProof/>
          </w:rPr>
          <w:t>Tabela 8. Stopień realizacji zadań w obszarze gospodarka wodno-ściekowa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_Toc16522001 \h </w:instrText>
        </w:r>
        <w:r w:rsidR="00561207">
          <w:rPr>
            <w:noProof/>
            <w:webHidden/>
          </w:rPr>
        </w:r>
        <w:r w:rsidR="00561207">
          <w:rPr>
            <w:noProof/>
            <w:webHidden/>
          </w:rPr>
          <w:fldChar w:fldCharType="separate"/>
        </w:r>
        <w:r w:rsidR="00561207">
          <w:rPr>
            <w:noProof/>
            <w:webHidden/>
          </w:rPr>
          <w:t>25</w:t>
        </w:r>
        <w:r w:rsidR="00561207">
          <w:rPr>
            <w:noProof/>
            <w:webHidden/>
          </w:rPr>
          <w:fldChar w:fldCharType="end"/>
        </w:r>
      </w:hyperlink>
    </w:p>
    <w:p w14:paraId="304A7A7D" w14:textId="02EF5208"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2" w:history="1">
        <w:r w:rsidR="00561207" w:rsidRPr="00A64A22">
          <w:rPr>
            <w:rStyle w:val="Hipercze"/>
            <w:noProof/>
          </w:rPr>
          <w:t>Tabela 9. Stopień realizacji zadań w obszarze zasoby geologiczne i gleby – zadania własne powiatu i marszałka (źródło: opracowanie własne)</w:t>
        </w:r>
        <w:r w:rsidR="00561207">
          <w:rPr>
            <w:noProof/>
            <w:webHidden/>
          </w:rPr>
          <w:tab/>
        </w:r>
        <w:r w:rsidR="00561207">
          <w:rPr>
            <w:noProof/>
            <w:webHidden/>
          </w:rPr>
          <w:fldChar w:fldCharType="begin"/>
        </w:r>
        <w:r w:rsidR="00561207">
          <w:rPr>
            <w:noProof/>
            <w:webHidden/>
          </w:rPr>
          <w:instrText xml:space="preserve"> PAGEREF _Toc16522002 \h </w:instrText>
        </w:r>
        <w:r w:rsidR="00561207">
          <w:rPr>
            <w:noProof/>
            <w:webHidden/>
          </w:rPr>
        </w:r>
        <w:r w:rsidR="00561207">
          <w:rPr>
            <w:noProof/>
            <w:webHidden/>
          </w:rPr>
          <w:fldChar w:fldCharType="separate"/>
        </w:r>
        <w:r w:rsidR="00561207">
          <w:rPr>
            <w:noProof/>
            <w:webHidden/>
          </w:rPr>
          <w:t>28</w:t>
        </w:r>
        <w:r w:rsidR="00561207">
          <w:rPr>
            <w:noProof/>
            <w:webHidden/>
          </w:rPr>
          <w:fldChar w:fldCharType="end"/>
        </w:r>
      </w:hyperlink>
    </w:p>
    <w:p w14:paraId="3449E18E" w14:textId="79C605AB"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3" w:history="1">
        <w:r w:rsidR="00561207" w:rsidRPr="00A64A22">
          <w:rPr>
            <w:rStyle w:val="Hipercze"/>
            <w:noProof/>
          </w:rPr>
          <w:t>Tabela 10. Stopień realizacji zadań w obszarze gospodarka odpadami i zapobieganie powstawaniu odpadów – zadania własne powiatu (źródło: opracowanie własne)</w:t>
        </w:r>
        <w:r w:rsidR="00561207">
          <w:rPr>
            <w:noProof/>
            <w:webHidden/>
          </w:rPr>
          <w:tab/>
        </w:r>
        <w:r w:rsidR="00561207">
          <w:rPr>
            <w:noProof/>
            <w:webHidden/>
          </w:rPr>
          <w:fldChar w:fldCharType="begin"/>
        </w:r>
        <w:r w:rsidR="00561207">
          <w:rPr>
            <w:noProof/>
            <w:webHidden/>
          </w:rPr>
          <w:instrText xml:space="preserve"> PAGEREF _Toc16522003 \h </w:instrText>
        </w:r>
        <w:r w:rsidR="00561207">
          <w:rPr>
            <w:noProof/>
            <w:webHidden/>
          </w:rPr>
        </w:r>
        <w:r w:rsidR="00561207">
          <w:rPr>
            <w:noProof/>
            <w:webHidden/>
          </w:rPr>
          <w:fldChar w:fldCharType="separate"/>
        </w:r>
        <w:r w:rsidR="00561207">
          <w:rPr>
            <w:noProof/>
            <w:webHidden/>
          </w:rPr>
          <w:t>29</w:t>
        </w:r>
        <w:r w:rsidR="00561207">
          <w:rPr>
            <w:noProof/>
            <w:webHidden/>
          </w:rPr>
          <w:fldChar w:fldCharType="end"/>
        </w:r>
      </w:hyperlink>
    </w:p>
    <w:p w14:paraId="115EDDC1" w14:textId="3213A117"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4" w:history="1">
        <w:r w:rsidR="00561207" w:rsidRPr="00A64A22">
          <w:rPr>
            <w:rStyle w:val="Hipercze"/>
            <w:noProof/>
          </w:rPr>
          <w:t>Tabela 11. Stopień realizacji zadań w obszarze gospodarka odpadami i zapobieganie powstawaniu odpadów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_Toc16522004 \h </w:instrText>
        </w:r>
        <w:r w:rsidR="00561207">
          <w:rPr>
            <w:noProof/>
            <w:webHidden/>
          </w:rPr>
        </w:r>
        <w:r w:rsidR="00561207">
          <w:rPr>
            <w:noProof/>
            <w:webHidden/>
          </w:rPr>
          <w:fldChar w:fldCharType="separate"/>
        </w:r>
        <w:r w:rsidR="00561207">
          <w:rPr>
            <w:noProof/>
            <w:webHidden/>
          </w:rPr>
          <w:t>30</w:t>
        </w:r>
        <w:r w:rsidR="00561207">
          <w:rPr>
            <w:noProof/>
            <w:webHidden/>
          </w:rPr>
          <w:fldChar w:fldCharType="end"/>
        </w:r>
      </w:hyperlink>
    </w:p>
    <w:p w14:paraId="7F6DEE6E" w14:textId="239E6DB5"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5" w:history="1">
        <w:r w:rsidR="00561207" w:rsidRPr="00A64A22">
          <w:rPr>
            <w:rStyle w:val="Hipercze"/>
            <w:noProof/>
          </w:rPr>
          <w:t>Tabela 12. Stopień realizacji zadań w obszarze zasoby przyrodnicze – zadania własne powiatu (źródło: opracowanie własne)</w:t>
        </w:r>
        <w:r w:rsidR="00561207">
          <w:rPr>
            <w:noProof/>
            <w:webHidden/>
          </w:rPr>
          <w:tab/>
        </w:r>
        <w:r w:rsidR="00561207">
          <w:rPr>
            <w:noProof/>
            <w:webHidden/>
          </w:rPr>
          <w:fldChar w:fldCharType="begin"/>
        </w:r>
        <w:r w:rsidR="00561207">
          <w:rPr>
            <w:noProof/>
            <w:webHidden/>
          </w:rPr>
          <w:instrText xml:space="preserve"> PAGEREF _Toc16522005 \h </w:instrText>
        </w:r>
        <w:r w:rsidR="00561207">
          <w:rPr>
            <w:noProof/>
            <w:webHidden/>
          </w:rPr>
        </w:r>
        <w:r w:rsidR="00561207">
          <w:rPr>
            <w:noProof/>
            <w:webHidden/>
          </w:rPr>
          <w:fldChar w:fldCharType="separate"/>
        </w:r>
        <w:r w:rsidR="00561207">
          <w:rPr>
            <w:noProof/>
            <w:webHidden/>
          </w:rPr>
          <w:t>33</w:t>
        </w:r>
        <w:r w:rsidR="00561207">
          <w:rPr>
            <w:noProof/>
            <w:webHidden/>
          </w:rPr>
          <w:fldChar w:fldCharType="end"/>
        </w:r>
      </w:hyperlink>
    </w:p>
    <w:p w14:paraId="3760F071" w14:textId="2C7CCAE3"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6" w:history="1">
        <w:r w:rsidR="00561207" w:rsidRPr="00A64A22">
          <w:rPr>
            <w:rStyle w:val="Hipercze"/>
            <w:noProof/>
          </w:rPr>
          <w:t>Tabela 13. Stopień realizacji zadań w obszarze zasoby przyrodnicze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_Toc16522006 \h </w:instrText>
        </w:r>
        <w:r w:rsidR="00561207">
          <w:rPr>
            <w:noProof/>
            <w:webHidden/>
          </w:rPr>
        </w:r>
        <w:r w:rsidR="00561207">
          <w:rPr>
            <w:noProof/>
            <w:webHidden/>
          </w:rPr>
          <w:fldChar w:fldCharType="separate"/>
        </w:r>
        <w:r w:rsidR="00561207">
          <w:rPr>
            <w:noProof/>
            <w:webHidden/>
          </w:rPr>
          <w:t>35</w:t>
        </w:r>
        <w:r w:rsidR="00561207">
          <w:rPr>
            <w:noProof/>
            <w:webHidden/>
          </w:rPr>
          <w:fldChar w:fldCharType="end"/>
        </w:r>
      </w:hyperlink>
    </w:p>
    <w:p w14:paraId="1CF4E9E8" w14:textId="15E84056"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7" w:history="1">
        <w:r w:rsidR="00561207" w:rsidRPr="00A64A22">
          <w:rPr>
            <w:rStyle w:val="Hipercze"/>
            <w:noProof/>
          </w:rPr>
          <w:t>Tabela 14. Stopień realizacji zadań w obszarze zagrożenia poważnymi awariami – zadania własne powiatu (źródło: opracowanie własne)</w:t>
        </w:r>
        <w:r w:rsidR="00561207">
          <w:rPr>
            <w:noProof/>
            <w:webHidden/>
          </w:rPr>
          <w:tab/>
        </w:r>
        <w:r w:rsidR="00561207">
          <w:rPr>
            <w:noProof/>
            <w:webHidden/>
          </w:rPr>
          <w:fldChar w:fldCharType="begin"/>
        </w:r>
        <w:r w:rsidR="00561207">
          <w:rPr>
            <w:noProof/>
            <w:webHidden/>
          </w:rPr>
          <w:instrText xml:space="preserve"> PAGEREF _Toc16522007 \h </w:instrText>
        </w:r>
        <w:r w:rsidR="00561207">
          <w:rPr>
            <w:noProof/>
            <w:webHidden/>
          </w:rPr>
        </w:r>
        <w:r w:rsidR="00561207">
          <w:rPr>
            <w:noProof/>
            <w:webHidden/>
          </w:rPr>
          <w:fldChar w:fldCharType="separate"/>
        </w:r>
        <w:r w:rsidR="00561207">
          <w:rPr>
            <w:noProof/>
            <w:webHidden/>
          </w:rPr>
          <w:t>39</w:t>
        </w:r>
        <w:r w:rsidR="00561207">
          <w:rPr>
            <w:noProof/>
            <w:webHidden/>
          </w:rPr>
          <w:fldChar w:fldCharType="end"/>
        </w:r>
      </w:hyperlink>
    </w:p>
    <w:p w14:paraId="7ABE2E5D" w14:textId="6B8556A1"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8" w:history="1">
        <w:r w:rsidR="00561207" w:rsidRPr="00A64A22">
          <w:rPr>
            <w:rStyle w:val="Hipercze"/>
            <w:noProof/>
          </w:rPr>
          <w:t>Tabela 15. Stopień realizacji zadań w obszarze zagrożenia poważnymi awariami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_Toc16522008 \h </w:instrText>
        </w:r>
        <w:r w:rsidR="00561207">
          <w:rPr>
            <w:noProof/>
            <w:webHidden/>
          </w:rPr>
        </w:r>
        <w:r w:rsidR="00561207">
          <w:rPr>
            <w:noProof/>
            <w:webHidden/>
          </w:rPr>
          <w:fldChar w:fldCharType="separate"/>
        </w:r>
        <w:r w:rsidR="00561207">
          <w:rPr>
            <w:noProof/>
            <w:webHidden/>
          </w:rPr>
          <w:t>40</w:t>
        </w:r>
        <w:r w:rsidR="00561207">
          <w:rPr>
            <w:noProof/>
            <w:webHidden/>
          </w:rPr>
          <w:fldChar w:fldCharType="end"/>
        </w:r>
      </w:hyperlink>
    </w:p>
    <w:p w14:paraId="6D0591C1" w14:textId="645EBA34"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09" w:history="1">
        <w:r w:rsidR="00561207" w:rsidRPr="00A64A22">
          <w:rPr>
            <w:rStyle w:val="Hipercze"/>
            <w:noProof/>
          </w:rPr>
          <w:t>Tabela 16. Stopień realizacji zadań w obszarze zagrożenia edukacja ekologiczna – zadania własne (źródło: opracowanie własne)</w:t>
        </w:r>
        <w:r w:rsidR="00561207">
          <w:rPr>
            <w:noProof/>
            <w:webHidden/>
          </w:rPr>
          <w:tab/>
        </w:r>
        <w:r w:rsidR="00561207">
          <w:rPr>
            <w:noProof/>
            <w:webHidden/>
          </w:rPr>
          <w:fldChar w:fldCharType="begin"/>
        </w:r>
        <w:r w:rsidR="00561207">
          <w:rPr>
            <w:noProof/>
            <w:webHidden/>
          </w:rPr>
          <w:instrText xml:space="preserve"> PAGEREF _Toc16522009 \h </w:instrText>
        </w:r>
        <w:r w:rsidR="00561207">
          <w:rPr>
            <w:noProof/>
            <w:webHidden/>
          </w:rPr>
        </w:r>
        <w:r w:rsidR="00561207">
          <w:rPr>
            <w:noProof/>
            <w:webHidden/>
          </w:rPr>
          <w:fldChar w:fldCharType="separate"/>
        </w:r>
        <w:r w:rsidR="00561207">
          <w:rPr>
            <w:noProof/>
            <w:webHidden/>
          </w:rPr>
          <w:t>41</w:t>
        </w:r>
        <w:r w:rsidR="00561207">
          <w:rPr>
            <w:noProof/>
            <w:webHidden/>
          </w:rPr>
          <w:fldChar w:fldCharType="end"/>
        </w:r>
      </w:hyperlink>
    </w:p>
    <w:p w14:paraId="09B58F94" w14:textId="2AFAF64E"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10" w:history="1">
        <w:r w:rsidR="00561207" w:rsidRPr="00A64A22">
          <w:rPr>
            <w:rStyle w:val="Hipercze"/>
            <w:noProof/>
          </w:rPr>
          <w:t>Tabela 17. Stopień realizacji zadań w obszarze edukacja ekologiczna – zadania monitorowane (źródło: opracowanie własne)</w:t>
        </w:r>
        <w:r w:rsidR="00561207">
          <w:rPr>
            <w:noProof/>
            <w:webHidden/>
          </w:rPr>
          <w:tab/>
        </w:r>
        <w:r w:rsidR="00561207">
          <w:rPr>
            <w:noProof/>
            <w:webHidden/>
          </w:rPr>
          <w:fldChar w:fldCharType="begin"/>
        </w:r>
        <w:r w:rsidR="00561207">
          <w:rPr>
            <w:noProof/>
            <w:webHidden/>
          </w:rPr>
          <w:instrText xml:space="preserve"> PAGEREF _Toc16522010 \h </w:instrText>
        </w:r>
        <w:r w:rsidR="00561207">
          <w:rPr>
            <w:noProof/>
            <w:webHidden/>
          </w:rPr>
        </w:r>
        <w:r w:rsidR="00561207">
          <w:rPr>
            <w:noProof/>
            <w:webHidden/>
          </w:rPr>
          <w:fldChar w:fldCharType="separate"/>
        </w:r>
        <w:r w:rsidR="00561207">
          <w:rPr>
            <w:noProof/>
            <w:webHidden/>
          </w:rPr>
          <w:t>43</w:t>
        </w:r>
        <w:r w:rsidR="00561207">
          <w:rPr>
            <w:noProof/>
            <w:webHidden/>
          </w:rPr>
          <w:fldChar w:fldCharType="end"/>
        </w:r>
      </w:hyperlink>
    </w:p>
    <w:p w14:paraId="1551DAFD" w14:textId="4B352B7B"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11" w:history="1">
        <w:r w:rsidR="00561207" w:rsidRPr="00A64A22">
          <w:rPr>
            <w:rStyle w:val="Hipercze"/>
            <w:noProof/>
          </w:rPr>
          <w:t>Tabela 18. Nakłady finansowe poniesione na realizację zadań z zakresu ochrony środowiska w latach 2017-2018  (źródło: opracowanie własne na podstawie rozesłanych wniosków)</w:t>
        </w:r>
        <w:r w:rsidR="00561207">
          <w:rPr>
            <w:noProof/>
            <w:webHidden/>
          </w:rPr>
          <w:tab/>
        </w:r>
        <w:r w:rsidR="00561207">
          <w:rPr>
            <w:noProof/>
            <w:webHidden/>
          </w:rPr>
          <w:fldChar w:fldCharType="begin"/>
        </w:r>
        <w:r w:rsidR="00561207">
          <w:rPr>
            <w:noProof/>
            <w:webHidden/>
          </w:rPr>
          <w:instrText xml:space="preserve"> PAGEREF _Toc16522011 \h </w:instrText>
        </w:r>
        <w:r w:rsidR="00561207">
          <w:rPr>
            <w:noProof/>
            <w:webHidden/>
          </w:rPr>
        </w:r>
        <w:r w:rsidR="00561207">
          <w:rPr>
            <w:noProof/>
            <w:webHidden/>
          </w:rPr>
          <w:fldChar w:fldCharType="separate"/>
        </w:r>
        <w:r w:rsidR="00561207">
          <w:rPr>
            <w:noProof/>
            <w:webHidden/>
          </w:rPr>
          <w:t>53</w:t>
        </w:r>
        <w:r w:rsidR="00561207">
          <w:rPr>
            <w:noProof/>
            <w:webHidden/>
          </w:rPr>
          <w:fldChar w:fldCharType="end"/>
        </w:r>
      </w:hyperlink>
    </w:p>
    <w:p w14:paraId="004AD48F" w14:textId="12091933" w:rsidR="00561207" w:rsidRDefault="00B25448" w:rsidP="00561207">
      <w:pPr>
        <w:pStyle w:val="Spisilustracji"/>
        <w:tabs>
          <w:tab w:val="right" w:leader="dot" w:pos="9062"/>
        </w:tabs>
        <w:spacing w:before="0" w:beforeAutospacing="0" w:afterAutospacing="0" w:line="240" w:lineRule="auto"/>
        <w:rPr>
          <w:rFonts w:asciiTheme="minorHAnsi" w:eastAsiaTheme="minorEastAsia" w:hAnsiTheme="minorHAnsi"/>
          <w:noProof/>
          <w:lang w:eastAsia="pl-PL"/>
        </w:rPr>
      </w:pPr>
      <w:hyperlink w:anchor="_Toc16522012" w:history="1">
        <w:r w:rsidR="00561207" w:rsidRPr="00A64A22">
          <w:rPr>
            <w:rStyle w:val="Hipercze"/>
            <w:noProof/>
          </w:rPr>
          <w:t>Tabela 19.  Wskaźniki monitorowania realizacji Programu ochrony środowiska dla powiatu wołomińskiego  (opracowanie własne na podstawie danych GUS)</w:t>
        </w:r>
        <w:r w:rsidR="00561207">
          <w:rPr>
            <w:noProof/>
            <w:webHidden/>
          </w:rPr>
          <w:tab/>
        </w:r>
        <w:r w:rsidR="00561207">
          <w:rPr>
            <w:noProof/>
            <w:webHidden/>
          </w:rPr>
          <w:fldChar w:fldCharType="begin"/>
        </w:r>
        <w:r w:rsidR="00561207">
          <w:rPr>
            <w:noProof/>
            <w:webHidden/>
          </w:rPr>
          <w:instrText xml:space="preserve"> PAGEREF _Toc16522012 \h </w:instrText>
        </w:r>
        <w:r w:rsidR="00561207">
          <w:rPr>
            <w:noProof/>
            <w:webHidden/>
          </w:rPr>
        </w:r>
        <w:r w:rsidR="00561207">
          <w:rPr>
            <w:noProof/>
            <w:webHidden/>
          </w:rPr>
          <w:fldChar w:fldCharType="separate"/>
        </w:r>
        <w:r w:rsidR="00561207">
          <w:rPr>
            <w:noProof/>
            <w:webHidden/>
          </w:rPr>
          <w:t>54</w:t>
        </w:r>
        <w:r w:rsidR="00561207">
          <w:rPr>
            <w:noProof/>
            <w:webHidden/>
          </w:rPr>
          <w:fldChar w:fldCharType="end"/>
        </w:r>
      </w:hyperlink>
    </w:p>
    <w:p w14:paraId="1FBF7530" w14:textId="6CE9374A" w:rsidR="00876507" w:rsidRPr="00876507" w:rsidRDefault="00F14F85" w:rsidP="00984EEB">
      <w:pPr>
        <w:spacing w:line="240" w:lineRule="auto"/>
      </w:pPr>
      <w:r>
        <w:fldChar w:fldCharType="end"/>
      </w:r>
    </w:p>
    <w:sectPr w:rsidR="00876507" w:rsidRPr="00876507" w:rsidSect="00D77E40">
      <w:pgSz w:w="11906" w:h="16838"/>
      <w:pgMar w:top="1417" w:right="1417" w:bottom="1417" w:left="1417"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D977" w14:textId="77777777" w:rsidR="00EC5474" w:rsidRDefault="00EC5474" w:rsidP="00097529">
      <w:pPr>
        <w:spacing w:before="0" w:after="0" w:line="240" w:lineRule="auto"/>
      </w:pPr>
      <w:r>
        <w:separator/>
      </w:r>
    </w:p>
  </w:endnote>
  <w:endnote w:type="continuationSeparator" w:id="0">
    <w:p w14:paraId="6267C4E2" w14:textId="77777777" w:rsidR="00EC5474" w:rsidRDefault="00EC5474" w:rsidP="000975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29807"/>
      <w:docPartObj>
        <w:docPartGallery w:val="Page Numbers (Bottom of Page)"/>
        <w:docPartUnique/>
      </w:docPartObj>
    </w:sdtPr>
    <w:sdtContent>
      <w:p w14:paraId="425DB858" w14:textId="77777777" w:rsidR="00B25448" w:rsidRDefault="00B25448" w:rsidP="00C44ADA">
        <w:pPr>
          <w:pStyle w:val="Stopka"/>
          <w:pBdr>
            <w:top w:val="single" w:sz="4" w:space="1" w:color="50A000" w:themeColor="accent4"/>
          </w:pBdr>
          <w:jc w:val="center"/>
        </w:pPr>
        <w:r>
          <w:fldChar w:fldCharType="begin"/>
        </w:r>
        <w:r>
          <w:instrText>PAGE   \* MERGEFORMAT</w:instrText>
        </w:r>
        <w:r>
          <w:fldChar w:fldCharType="separate"/>
        </w:r>
        <w:r>
          <w:rPr>
            <w:noProof/>
          </w:rPr>
          <w:t>19</w:t>
        </w:r>
        <w:r>
          <w:fldChar w:fldCharType="end"/>
        </w:r>
      </w:p>
    </w:sdtContent>
  </w:sdt>
  <w:p w14:paraId="2075D49F" w14:textId="77777777" w:rsidR="00B25448" w:rsidRDefault="00B254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DEA6" w14:textId="1010855A" w:rsidR="00B25448" w:rsidRPr="006B453E" w:rsidRDefault="00B25448" w:rsidP="00097529">
    <w:pPr>
      <w:pStyle w:val="Stopka"/>
      <w:jc w:val="center"/>
      <w:rPr>
        <w:b/>
        <w:color w:val="3B7700" w:themeColor="accent4" w:themeShade="BF"/>
      </w:rPr>
    </w:pPr>
    <w:r w:rsidRPr="006B453E">
      <w:rPr>
        <w:b/>
        <w:color w:val="3B7700" w:themeColor="accent4" w:themeShade="BF"/>
      </w:rPr>
      <w:t>WOŁOMIN,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1A3D0" w14:textId="77777777" w:rsidR="00EC5474" w:rsidRDefault="00EC5474" w:rsidP="00097529">
      <w:pPr>
        <w:spacing w:before="0" w:after="0" w:line="240" w:lineRule="auto"/>
      </w:pPr>
      <w:r>
        <w:separator/>
      </w:r>
    </w:p>
  </w:footnote>
  <w:footnote w:type="continuationSeparator" w:id="0">
    <w:p w14:paraId="2D0EE6B3" w14:textId="77777777" w:rsidR="00EC5474" w:rsidRDefault="00EC5474" w:rsidP="000975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038E" w14:textId="31A56EE6" w:rsidR="00B25448" w:rsidRPr="006479B9" w:rsidRDefault="00B25448" w:rsidP="000762CD">
    <w:pPr>
      <w:pStyle w:val="Nagwek"/>
      <w:spacing w:after="100"/>
      <w:jc w:val="center"/>
    </w:pPr>
    <w:r w:rsidRPr="006479B9">
      <w:rPr>
        <w:b/>
        <w:color w:val="7F7F7F" w:themeColor="text1" w:themeTint="80"/>
      </w:rPr>
      <w:t>RAPORT Z</w:t>
    </w:r>
    <w:r>
      <w:rPr>
        <w:b/>
        <w:color w:val="7F7F7F" w:themeColor="text1" w:themeTint="80"/>
      </w:rPr>
      <w:t xml:space="preserve"> </w:t>
    </w:r>
    <w:r w:rsidRPr="00D86607">
      <w:rPr>
        <w:b/>
        <w:color w:val="7F7F7F" w:themeColor="text1" w:themeTint="80"/>
      </w:rPr>
      <w:t xml:space="preserve">WYKONANIA PROGRAMU OCHRONY ŚRODOWISKA </w:t>
    </w:r>
    <w:r>
      <w:rPr>
        <w:b/>
        <w:color w:val="7F7F7F" w:themeColor="text1" w:themeTint="80"/>
      </w:rPr>
      <w:br/>
    </w:r>
    <w:r w:rsidRPr="00D86607">
      <w:rPr>
        <w:b/>
        <w:color w:val="7F7F7F" w:themeColor="text1" w:themeTint="80"/>
      </w:rPr>
      <w:t>DLA POWIATU WOŁOMIŃSKIEGO ZA LATA 2017-2018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FB3"/>
    <w:multiLevelType w:val="hybridMultilevel"/>
    <w:tmpl w:val="0D4A51FA"/>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A4101"/>
    <w:multiLevelType w:val="hybridMultilevel"/>
    <w:tmpl w:val="E6AC1A0C"/>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05059"/>
    <w:multiLevelType w:val="hybridMultilevel"/>
    <w:tmpl w:val="5DDC1840"/>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22F16"/>
    <w:multiLevelType w:val="hybridMultilevel"/>
    <w:tmpl w:val="3F10C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77F15"/>
    <w:multiLevelType w:val="hybridMultilevel"/>
    <w:tmpl w:val="2ECEEB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010B42"/>
    <w:multiLevelType w:val="hybridMultilevel"/>
    <w:tmpl w:val="E10C37DA"/>
    <w:lvl w:ilvl="0" w:tplc="9F4E1C52">
      <w:start w:val="1"/>
      <w:numFmt w:val="bullet"/>
      <w:lvlText w:val=""/>
      <w:lvlJc w:val="left"/>
      <w:pPr>
        <w:ind w:left="720" w:hanging="360"/>
      </w:pPr>
      <w:rPr>
        <w:rFonts w:ascii="Wingdings" w:hAnsi="Wingdings" w:hint="default"/>
        <w:b/>
        <w:i w:val="0"/>
        <w:color w:val="50A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2C749B"/>
    <w:multiLevelType w:val="hybridMultilevel"/>
    <w:tmpl w:val="64CA1152"/>
    <w:lvl w:ilvl="0" w:tplc="50809A40">
      <w:start w:val="1"/>
      <w:numFmt w:val="bullet"/>
      <w:pStyle w:val="Akapitzlis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A5F56EF"/>
    <w:multiLevelType w:val="hybridMultilevel"/>
    <w:tmpl w:val="A6C8C2CC"/>
    <w:lvl w:ilvl="0" w:tplc="9F4E1C52">
      <w:start w:val="1"/>
      <w:numFmt w:val="bullet"/>
      <w:lvlText w:val=""/>
      <w:lvlJc w:val="left"/>
      <w:pPr>
        <w:ind w:left="720" w:hanging="360"/>
      </w:pPr>
      <w:rPr>
        <w:rFonts w:ascii="Wingdings" w:hAnsi="Wingdings" w:hint="default"/>
        <w:b/>
        <w:i w:val="0"/>
        <w:color w:val="50A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5E7832"/>
    <w:multiLevelType w:val="hybridMultilevel"/>
    <w:tmpl w:val="EB829A74"/>
    <w:lvl w:ilvl="0" w:tplc="9F4E1C52">
      <w:start w:val="1"/>
      <w:numFmt w:val="bullet"/>
      <w:lvlText w:val=""/>
      <w:lvlJc w:val="left"/>
      <w:pPr>
        <w:ind w:left="720" w:hanging="360"/>
      </w:pPr>
      <w:rPr>
        <w:rFonts w:ascii="Wingdings" w:hAnsi="Wingdings" w:hint="default"/>
        <w:b/>
        <w:i w:val="0"/>
        <w:color w:val="50A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144229"/>
    <w:multiLevelType w:val="hybridMultilevel"/>
    <w:tmpl w:val="D7A216B8"/>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2632CC"/>
    <w:multiLevelType w:val="hybridMultilevel"/>
    <w:tmpl w:val="F26CD22C"/>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0A51DD"/>
    <w:multiLevelType w:val="hybridMultilevel"/>
    <w:tmpl w:val="9AECCEA4"/>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6A4EAE"/>
    <w:multiLevelType w:val="hybridMultilevel"/>
    <w:tmpl w:val="578E6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097F3A"/>
    <w:multiLevelType w:val="hybridMultilevel"/>
    <w:tmpl w:val="151C49DC"/>
    <w:lvl w:ilvl="0" w:tplc="04150003">
      <w:start w:val="1"/>
      <w:numFmt w:val="bullet"/>
      <w:lvlText w:val="o"/>
      <w:lvlJc w:val="left"/>
      <w:pPr>
        <w:ind w:left="1485" w:hanging="360"/>
      </w:pPr>
      <w:rPr>
        <w:rFonts w:ascii="Courier New" w:hAnsi="Courier New" w:cs="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3FB66E17"/>
    <w:multiLevelType w:val="hybridMultilevel"/>
    <w:tmpl w:val="874CF862"/>
    <w:lvl w:ilvl="0" w:tplc="5C34D4B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15:restartNumberingAfterBreak="0">
    <w:nsid w:val="45B616EF"/>
    <w:multiLevelType w:val="hybridMultilevel"/>
    <w:tmpl w:val="002E538E"/>
    <w:lvl w:ilvl="0" w:tplc="EF400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3C1F5D"/>
    <w:multiLevelType w:val="hybridMultilevel"/>
    <w:tmpl w:val="CF1613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8B1F9B"/>
    <w:multiLevelType w:val="hybridMultilevel"/>
    <w:tmpl w:val="47F4ED50"/>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4E57CE"/>
    <w:multiLevelType w:val="hybridMultilevel"/>
    <w:tmpl w:val="92E869FE"/>
    <w:lvl w:ilvl="0" w:tplc="9A1CC502">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D9D5550"/>
    <w:multiLevelType w:val="hybridMultilevel"/>
    <w:tmpl w:val="67C2EF9E"/>
    <w:lvl w:ilvl="0" w:tplc="9F4E1C52">
      <w:start w:val="1"/>
      <w:numFmt w:val="bullet"/>
      <w:lvlText w:val=""/>
      <w:lvlJc w:val="left"/>
      <w:pPr>
        <w:ind w:left="720" w:hanging="360"/>
      </w:pPr>
      <w:rPr>
        <w:rFonts w:ascii="Wingdings" w:hAnsi="Wingdings" w:hint="default"/>
        <w:b/>
        <w:i w:val="0"/>
        <w:color w:val="50A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4E2E9B"/>
    <w:multiLevelType w:val="hybridMultilevel"/>
    <w:tmpl w:val="78220BA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0328C0"/>
    <w:multiLevelType w:val="hybridMultilevel"/>
    <w:tmpl w:val="C302B8EE"/>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E15300"/>
    <w:multiLevelType w:val="hybridMultilevel"/>
    <w:tmpl w:val="BC6ACC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34844A7"/>
    <w:multiLevelType w:val="hybridMultilevel"/>
    <w:tmpl w:val="E070DE60"/>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F967DF"/>
    <w:multiLevelType w:val="hybridMultilevel"/>
    <w:tmpl w:val="F72AC702"/>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281476"/>
    <w:multiLevelType w:val="hybridMultilevel"/>
    <w:tmpl w:val="3DDA262E"/>
    <w:lvl w:ilvl="0" w:tplc="9F4E1C52">
      <w:start w:val="1"/>
      <w:numFmt w:val="bullet"/>
      <w:lvlText w:val=""/>
      <w:lvlJc w:val="left"/>
      <w:pPr>
        <w:ind w:left="720" w:hanging="360"/>
      </w:pPr>
      <w:rPr>
        <w:rFonts w:ascii="Wingdings" w:hAnsi="Wingdings" w:hint="default"/>
        <w:b/>
        <w:i w:val="0"/>
        <w:color w:val="50A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FD39B8"/>
    <w:multiLevelType w:val="hybridMultilevel"/>
    <w:tmpl w:val="FC282CEA"/>
    <w:lvl w:ilvl="0" w:tplc="5C34D4B4">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7" w15:restartNumberingAfterBreak="0">
    <w:nsid w:val="612C2CAA"/>
    <w:multiLevelType w:val="hybridMultilevel"/>
    <w:tmpl w:val="692C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890CD2"/>
    <w:multiLevelType w:val="hybridMultilevel"/>
    <w:tmpl w:val="FAF04CDA"/>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826E9B"/>
    <w:multiLevelType w:val="hybridMultilevel"/>
    <w:tmpl w:val="EF78788A"/>
    <w:lvl w:ilvl="0" w:tplc="5C34D4B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0" w15:restartNumberingAfterBreak="0">
    <w:nsid w:val="65D322F8"/>
    <w:multiLevelType w:val="hybridMultilevel"/>
    <w:tmpl w:val="77C68CE4"/>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4C4CDC"/>
    <w:multiLevelType w:val="hybridMultilevel"/>
    <w:tmpl w:val="D40AFACC"/>
    <w:lvl w:ilvl="0" w:tplc="5C34D4B4">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32" w15:restartNumberingAfterBreak="0">
    <w:nsid w:val="67491615"/>
    <w:multiLevelType w:val="hybridMultilevel"/>
    <w:tmpl w:val="C0A03C96"/>
    <w:lvl w:ilvl="0" w:tplc="9F4E1C52">
      <w:start w:val="1"/>
      <w:numFmt w:val="bullet"/>
      <w:lvlText w:val=""/>
      <w:lvlJc w:val="left"/>
      <w:pPr>
        <w:ind w:left="765" w:hanging="360"/>
      </w:pPr>
      <w:rPr>
        <w:rFonts w:ascii="Wingdings" w:hAnsi="Wingdings" w:hint="default"/>
        <w:b/>
        <w:i w:val="0"/>
        <w:color w:val="50A000" w:themeColor="accent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15:restartNumberingAfterBreak="0">
    <w:nsid w:val="684203D2"/>
    <w:multiLevelType w:val="hybridMultilevel"/>
    <w:tmpl w:val="9880001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15:restartNumberingAfterBreak="0">
    <w:nsid w:val="68986F17"/>
    <w:multiLevelType w:val="hybridMultilevel"/>
    <w:tmpl w:val="2FE6DF9A"/>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1701D2"/>
    <w:multiLevelType w:val="hybridMultilevel"/>
    <w:tmpl w:val="1EEEF6F2"/>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D2604E"/>
    <w:multiLevelType w:val="hybridMultilevel"/>
    <w:tmpl w:val="B7A4B892"/>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852F61"/>
    <w:multiLevelType w:val="hybridMultilevel"/>
    <w:tmpl w:val="6518AF8E"/>
    <w:lvl w:ilvl="0" w:tplc="205CCA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A64FE1"/>
    <w:multiLevelType w:val="hybridMultilevel"/>
    <w:tmpl w:val="63565942"/>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D276D0"/>
    <w:multiLevelType w:val="hybridMultilevel"/>
    <w:tmpl w:val="9112F94A"/>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E44969"/>
    <w:multiLevelType w:val="hybridMultilevel"/>
    <w:tmpl w:val="E36E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8D45F9"/>
    <w:multiLevelType w:val="hybridMultilevel"/>
    <w:tmpl w:val="29FAA882"/>
    <w:lvl w:ilvl="0" w:tplc="0AD4D4C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AD04A4B"/>
    <w:multiLevelType w:val="hybridMultilevel"/>
    <w:tmpl w:val="CD64FAA0"/>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6B1210"/>
    <w:multiLevelType w:val="hybridMultilevel"/>
    <w:tmpl w:val="29B2F170"/>
    <w:lvl w:ilvl="0" w:tplc="5C34D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20"/>
  </w:num>
  <w:num w:numId="4">
    <w:abstractNumId w:val="21"/>
  </w:num>
  <w:num w:numId="5">
    <w:abstractNumId w:val="22"/>
  </w:num>
  <w:num w:numId="6">
    <w:abstractNumId w:val="27"/>
  </w:num>
  <w:num w:numId="7">
    <w:abstractNumId w:val="32"/>
  </w:num>
  <w:num w:numId="8">
    <w:abstractNumId w:val="13"/>
  </w:num>
  <w:num w:numId="9">
    <w:abstractNumId w:val="4"/>
  </w:num>
  <w:num w:numId="10">
    <w:abstractNumId w:val="30"/>
  </w:num>
  <w:num w:numId="11">
    <w:abstractNumId w:val="34"/>
  </w:num>
  <w:num w:numId="12">
    <w:abstractNumId w:val="1"/>
  </w:num>
  <w:num w:numId="13">
    <w:abstractNumId w:val="9"/>
  </w:num>
  <w:num w:numId="14">
    <w:abstractNumId w:val="10"/>
  </w:num>
  <w:num w:numId="15">
    <w:abstractNumId w:val="36"/>
  </w:num>
  <w:num w:numId="16">
    <w:abstractNumId w:val="39"/>
  </w:num>
  <w:num w:numId="17">
    <w:abstractNumId w:val="28"/>
  </w:num>
  <w:num w:numId="18">
    <w:abstractNumId w:val="24"/>
  </w:num>
  <w:num w:numId="19">
    <w:abstractNumId w:val="16"/>
  </w:num>
  <w:num w:numId="20">
    <w:abstractNumId w:val="12"/>
  </w:num>
  <w:num w:numId="21">
    <w:abstractNumId w:val="33"/>
  </w:num>
  <w:num w:numId="22">
    <w:abstractNumId w:val="5"/>
  </w:num>
  <w:num w:numId="23">
    <w:abstractNumId w:val="2"/>
  </w:num>
  <w:num w:numId="24">
    <w:abstractNumId w:val="23"/>
  </w:num>
  <w:num w:numId="25">
    <w:abstractNumId w:val="43"/>
  </w:num>
  <w:num w:numId="26">
    <w:abstractNumId w:val="35"/>
  </w:num>
  <w:num w:numId="27">
    <w:abstractNumId w:val="42"/>
  </w:num>
  <w:num w:numId="28">
    <w:abstractNumId w:val="19"/>
  </w:num>
  <w:num w:numId="29">
    <w:abstractNumId w:val="17"/>
  </w:num>
  <w:num w:numId="30">
    <w:abstractNumId w:val="7"/>
  </w:num>
  <w:num w:numId="31">
    <w:abstractNumId w:val="38"/>
  </w:num>
  <w:num w:numId="32">
    <w:abstractNumId w:val="8"/>
  </w:num>
  <w:num w:numId="33">
    <w:abstractNumId w:val="11"/>
  </w:num>
  <w:num w:numId="34">
    <w:abstractNumId w:val="25"/>
  </w:num>
  <w:num w:numId="35">
    <w:abstractNumId w:val="0"/>
  </w:num>
  <w:num w:numId="36">
    <w:abstractNumId w:val="29"/>
  </w:num>
  <w:num w:numId="37">
    <w:abstractNumId w:val="26"/>
  </w:num>
  <w:num w:numId="38">
    <w:abstractNumId w:val="31"/>
  </w:num>
  <w:num w:numId="39">
    <w:abstractNumId w:val="14"/>
  </w:num>
  <w:num w:numId="40">
    <w:abstractNumId w:val="3"/>
  </w:num>
  <w:num w:numId="41">
    <w:abstractNumId w:val="37"/>
  </w:num>
  <w:num w:numId="42">
    <w:abstractNumId w:val="41"/>
  </w:num>
  <w:num w:numId="43">
    <w:abstractNumId w:val="18"/>
  </w:num>
  <w:num w:numId="44">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29"/>
    <w:rsid w:val="00000C65"/>
    <w:rsid w:val="00005CDA"/>
    <w:rsid w:val="00006446"/>
    <w:rsid w:val="00013A3D"/>
    <w:rsid w:val="000157F3"/>
    <w:rsid w:val="000159A3"/>
    <w:rsid w:val="00015F3C"/>
    <w:rsid w:val="00020A99"/>
    <w:rsid w:val="00022F10"/>
    <w:rsid w:val="00027011"/>
    <w:rsid w:val="0002776D"/>
    <w:rsid w:val="000279F4"/>
    <w:rsid w:val="00033405"/>
    <w:rsid w:val="0004057E"/>
    <w:rsid w:val="00041B02"/>
    <w:rsid w:val="00043A28"/>
    <w:rsid w:val="00044097"/>
    <w:rsid w:val="0004483A"/>
    <w:rsid w:val="00045941"/>
    <w:rsid w:val="00052FBA"/>
    <w:rsid w:val="00053F68"/>
    <w:rsid w:val="00054BB9"/>
    <w:rsid w:val="00056F86"/>
    <w:rsid w:val="00063CA7"/>
    <w:rsid w:val="00065C40"/>
    <w:rsid w:val="00066FE6"/>
    <w:rsid w:val="0007013C"/>
    <w:rsid w:val="00070868"/>
    <w:rsid w:val="000712A2"/>
    <w:rsid w:val="00072561"/>
    <w:rsid w:val="00072700"/>
    <w:rsid w:val="00074570"/>
    <w:rsid w:val="00075A36"/>
    <w:rsid w:val="000762CD"/>
    <w:rsid w:val="00077F0C"/>
    <w:rsid w:val="00080255"/>
    <w:rsid w:val="00083DF3"/>
    <w:rsid w:val="00084DA9"/>
    <w:rsid w:val="00084E4A"/>
    <w:rsid w:val="0008592C"/>
    <w:rsid w:val="00086378"/>
    <w:rsid w:val="000863C3"/>
    <w:rsid w:val="000869FF"/>
    <w:rsid w:val="00087ED9"/>
    <w:rsid w:val="0009091E"/>
    <w:rsid w:val="000917F5"/>
    <w:rsid w:val="00094AA8"/>
    <w:rsid w:val="0009743C"/>
    <w:rsid w:val="00097529"/>
    <w:rsid w:val="000A1291"/>
    <w:rsid w:val="000A2219"/>
    <w:rsid w:val="000A3713"/>
    <w:rsid w:val="000C1C83"/>
    <w:rsid w:val="000C2A04"/>
    <w:rsid w:val="000C6788"/>
    <w:rsid w:val="000D3ED8"/>
    <w:rsid w:val="000D7BC6"/>
    <w:rsid w:val="000E3DCC"/>
    <w:rsid w:val="000E3DDF"/>
    <w:rsid w:val="000E4D4E"/>
    <w:rsid w:val="00100559"/>
    <w:rsid w:val="00101086"/>
    <w:rsid w:val="00102B54"/>
    <w:rsid w:val="00102BAE"/>
    <w:rsid w:val="00104A84"/>
    <w:rsid w:val="00104C7F"/>
    <w:rsid w:val="0010755F"/>
    <w:rsid w:val="001127A6"/>
    <w:rsid w:val="001154E2"/>
    <w:rsid w:val="00120FCB"/>
    <w:rsid w:val="001256E0"/>
    <w:rsid w:val="00125DC3"/>
    <w:rsid w:val="00134E77"/>
    <w:rsid w:val="0013622F"/>
    <w:rsid w:val="001477A5"/>
    <w:rsid w:val="00151BDF"/>
    <w:rsid w:val="00155C23"/>
    <w:rsid w:val="001601FC"/>
    <w:rsid w:val="00162D26"/>
    <w:rsid w:val="00167F87"/>
    <w:rsid w:val="00170899"/>
    <w:rsid w:val="00171316"/>
    <w:rsid w:val="00172F1E"/>
    <w:rsid w:val="001740DC"/>
    <w:rsid w:val="00175825"/>
    <w:rsid w:val="001814CA"/>
    <w:rsid w:val="00181ABA"/>
    <w:rsid w:val="00182BCD"/>
    <w:rsid w:val="0018507B"/>
    <w:rsid w:val="0019109B"/>
    <w:rsid w:val="001A1656"/>
    <w:rsid w:val="001A4777"/>
    <w:rsid w:val="001A4AE6"/>
    <w:rsid w:val="001A6D2B"/>
    <w:rsid w:val="001A788E"/>
    <w:rsid w:val="001B1579"/>
    <w:rsid w:val="001B5E4F"/>
    <w:rsid w:val="001C3F5C"/>
    <w:rsid w:val="001C4641"/>
    <w:rsid w:val="001C5C64"/>
    <w:rsid w:val="001D4429"/>
    <w:rsid w:val="001D452B"/>
    <w:rsid w:val="001E3073"/>
    <w:rsid w:val="001E471E"/>
    <w:rsid w:val="001E4A40"/>
    <w:rsid w:val="001E6AD6"/>
    <w:rsid w:val="001E6FB8"/>
    <w:rsid w:val="001F10F1"/>
    <w:rsid w:val="001F4C93"/>
    <w:rsid w:val="001F5FBA"/>
    <w:rsid w:val="001F65BC"/>
    <w:rsid w:val="001F7343"/>
    <w:rsid w:val="002006AA"/>
    <w:rsid w:val="00202435"/>
    <w:rsid w:val="002035BF"/>
    <w:rsid w:val="00204001"/>
    <w:rsid w:val="00207876"/>
    <w:rsid w:val="00212BF2"/>
    <w:rsid w:val="00213385"/>
    <w:rsid w:val="002136CB"/>
    <w:rsid w:val="0021384C"/>
    <w:rsid w:val="002138BA"/>
    <w:rsid w:val="002152D1"/>
    <w:rsid w:val="002177E7"/>
    <w:rsid w:val="00220C85"/>
    <w:rsid w:val="00222606"/>
    <w:rsid w:val="002241D7"/>
    <w:rsid w:val="002256E9"/>
    <w:rsid w:val="00231F30"/>
    <w:rsid w:val="0023210A"/>
    <w:rsid w:val="00232B4D"/>
    <w:rsid w:val="0023663C"/>
    <w:rsid w:val="00241CB7"/>
    <w:rsid w:val="0024342E"/>
    <w:rsid w:val="002470AE"/>
    <w:rsid w:val="0024750E"/>
    <w:rsid w:val="002539B4"/>
    <w:rsid w:val="002601CB"/>
    <w:rsid w:val="002606BE"/>
    <w:rsid w:val="00262E85"/>
    <w:rsid w:val="002634E1"/>
    <w:rsid w:val="00264246"/>
    <w:rsid w:val="0026653E"/>
    <w:rsid w:val="00266869"/>
    <w:rsid w:val="002673D0"/>
    <w:rsid w:val="00274BCD"/>
    <w:rsid w:val="00274C1F"/>
    <w:rsid w:val="002775EE"/>
    <w:rsid w:val="0028026D"/>
    <w:rsid w:val="00282C17"/>
    <w:rsid w:val="0028338F"/>
    <w:rsid w:val="002836B0"/>
    <w:rsid w:val="00283935"/>
    <w:rsid w:val="00284479"/>
    <w:rsid w:val="002876FE"/>
    <w:rsid w:val="00287ECE"/>
    <w:rsid w:val="0029440F"/>
    <w:rsid w:val="00294CAC"/>
    <w:rsid w:val="00296074"/>
    <w:rsid w:val="00297911"/>
    <w:rsid w:val="002A030F"/>
    <w:rsid w:val="002A0EF4"/>
    <w:rsid w:val="002A0F31"/>
    <w:rsid w:val="002A161B"/>
    <w:rsid w:val="002A4B26"/>
    <w:rsid w:val="002A4DF3"/>
    <w:rsid w:val="002B0077"/>
    <w:rsid w:val="002B0317"/>
    <w:rsid w:val="002B14FC"/>
    <w:rsid w:val="002B2647"/>
    <w:rsid w:val="002B28A0"/>
    <w:rsid w:val="002B669E"/>
    <w:rsid w:val="002B6BD4"/>
    <w:rsid w:val="002B7271"/>
    <w:rsid w:val="002B774A"/>
    <w:rsid w:val="002C2DC5"/>
    <w:rsid w:val="002C4220"/>
    <w:rsid w:val="002C4524"/>
    <w:rsid w:val="002C52AA"/>
    <w:rsid w:val="002D3899"/>
    <w:rsid w:val="002D41BC"/>
    <w:rsid w:val="002D6D75"/>
    <w:rsid w:val="002E17D5"/>
    <w:rsid w:val="002E250A"/>
    <w:rsid w:val="002E6136"/>
    <w:rsid w:val="002E62D3"/>
    <w:rsid w:val="002E70E8"/>
    <w:rsid w:val="002E7842"/>
    <w:rsid w:val="003048CF"/>
    <w:rsid w:val="003076DB"/>
    <w:rsid w:val="0032285F"/>
    <w:rsid w:val="0032533C"/>
    <w:rsid w:val="00327858"/>
    <w:rsid w:val="003318B4"/>
    <w:rsid w:val="00336904"/>
    <w:rsid w:val="00337219"/>
    <w:rsid w:val="003376F0"/>
    <w:rsid w:val="00337C50"/>
    <w:rsid w:val="00337D59"/>
    <w:rsid w:val="0034116C"/>
    <w:rsid w:val="00344941"/>
    <w:rsid w:val="00345D80"/>
    <w:rsid w:val="00346890"/>
    <w:rsid w:val="0035727F"/>
    <w:rsid w:val="003578F2"/>
    <w:rsid w:val="00363A61"/>
    <w:rsid w:val="00363FCD"/>
    <w:rsid w:val="00364191"/>
    <w:rsid w:val="00366C2D"/>
    <w:rsid w:val="00371A76"/>
    <w:rsid w:val="00373523"/>
    <w:rsid w:val="00376811"/>
    <w:rsid w:val="0037755D"/>
    <w:rsid w:val="003808EE"/>
    <w:rsid w:val="00383735"/>
    <w:rsid w:val="00384FFF"/>
    <w:rsid w:val="00387911"/>
    <w:rsid w:val="003913F2"/>
    <w:rsid w:val="00391F49"/>
    <w:rsid w:val="00394C48"/>
    <w:rsid w:val="003A25B5"/>
    <w:rsid w:val="003A4063"/>
    <w:rsid w:val="003B11EE"/>
    <w:rsid w:val="003B24C3"/>
    <w:rsid w:val="003B318D"/>
    <w:rsid w:val="003B4967"/>
    <w:rsid w:val="003B5A02"/>
    <w:rsid w:val="003B67A3"/>
    <w:rsid w:val="003B753D"/>
    <w:rsid w:val="003C1405"/>
    <w:rsid w:val="003C2545"/>
    <w:rsid w:val="003C3EF4"/>
    <w:rsid w:val="003D131F"/>
    <w:rsid w:val="003D382A"/>
    <w:rsid w:val="003D4715"/>
    <w:rsid w:val="003D734E"/>
    <w:rsid w:val="003E60DA"/>
    <w:rsid w:val="003F0E57"/>
    <w:rsid w:val="003F1015"/>
    <w:rsid w:val="003F2209"/>
    <w:rsid w:val="003F55C8"/>
    <w:rsid w:val="003F63F2"/>
    <w:rsid w:val="0040249F"/>
    <w:rsid w:val="00405546"/>
    <w:rsid w:val="004071F0"/>
    <w:rsid w:val="00407953"/>
    <w:rsid w:val="00411BD4"/>
    <w:rsid w:val="004138BB"/>
    <w:rsid w:val="00413DB0"/>
    <w:rsid w:val="00415527"/>
    <w:rsid w:val="004166D1"/>
    <w:rsid w:val="004202A3"/>
    <w:rsid w:val="0042109A"/>
    <w:rsid w:val="00427789"/>
    <w:rsid w:val="0043459F"/>
    <w:rsid w:val="00441168"/>
    <w:rsid w:val="00442FAC"/>
    <w:rsid w:val="004436CF"/>
    <w:rsid w:val="004450C1"/>
    <w:rsid w:val="00445F4A"/>
    <w:rsid w:val="0044625A"/>
    <w:rsid w:val="00447FE1"/>
    <w:rsid w:val="004511A1"/>
    <w:rsid w:val="00451429"/>
    <w:rsid w:val="004545F3"/>
    <w:rsid w:val="00457DDC"/>
    <w:rsid w:val="00460F94"/>
    <w:rsid w:val="0046102E"/>
    <w:rsid w:val="00461B20"/>
    <w:rsid w:val="00466A47"/>
    <w:rsid w:val="00466B62"/>
    <w:rsid w:val="00467A73"/>
    <w:rsid w:val="004716DF"/>
    <w:rsid w:val="00471FF0"/>
    <w:rsid w:val="004745DD"/>
    <w:rsid w:val="00474858"/>
    <w:rsid w:val="00474922"/>
    <w:rsid w:val="004765CD"/>
    <w:rsid w:val="00476BEF"/>
    <w:rsid w:val="00482515"/>
    <w:rsid w:val="00482B94"/>
    <w:rsid w:val="004870B7"/>
    <w:rsid w:val="00491293"/>
    <w:rsid w:val="00493BAD"/>
    <w:rsid w:val="004A0661"/>
    <w:rsid w:val="004A51B2"/>
    <w:rsid w:val="004A69CB"/>
    <w:rsid w:val="004B53AE"/>
    <w:rsid w:val="004B7296"/>
    <w:rsid w:val="004B7889"/>
    <w:rsid w:val="004C2029"/>
    <w:rsid w:val="004C454F"/>
    <w:rsid w:val="004C51BB"/>
    <w:rsid w:val="004C660A"/>
    <w:rsid w:val="004D099A"/>
    <w:rsid w:val="004D09AD"/>
    <w:rsid w:val="004D33BF"/>
    <w:rsid w:val="004D54C0"/>
    <w:rsid w:val="004D765D"/>
    <w:rsid w:val="004E4D55"/>
    <w:rsid w:val="004E6354"/>
    <w:rsid w:val="004E6E7E"/>
    <w:rsid w:val="004E760F"/>
    <w:rsid w:val="004F1FF8"/>
    <w:rsid w:val="0050035D"/>
    <w:rsid w:val="005012CD"/>
    <w:rsid w:val="005020FB"/>
    <w:rsid w:val="00505BD0"/>
    <w:rsid w:val="005117F3"/>
    <w:rsid w:val="00511ACF"/>
    <w:rsid w:val="005151B2"/>
    <w:rsid w:val="00523DBC"/>
    <w:rsid w:val="00530EB9"/>
    <w:rsid w:val="0053201C"/>
    <w:rsid w:val="00534563"/>
    <w:rsid w:val="00534D96"/>
    <w:rsid w:val="005370FC"/>
    <w:rsid w:val="00543150"/>
    <w:rsid w:val="00544547"/>
    <w:rsid w:val="00544596"/>
    <w:rsid w:val="00544BEE"/>
    <w:rsid w:val="00550F25"/>
    <w:rsid w:val="00552A05"/>
    <w:rsid w:val="00555625"/>
    <w:rsid w:val="00560004"/>
    <w:rsid w:val="00561207"/>
    <w:rsid w:val="00564932"/>
    <w:rsid w:val="00566C2F"/>
    <w:rsid w:val="005714BC"/>
    <w:rsid w:val="005758C5"/>
    <w:rsid w:val="00577F46"/>
    <w:rsid w:val="005806C0"/>
    <w:rsid w:val="00580C70"/>
    <w:rsid w:val="005816A3"/>
    <w:rsid w:val="00584CBE"/>
    <w:rsid w:val="00595E03"/>
    <w:rsid w:val="00596172"/>
    <w:rsid w:val="005A0D24"/>
    <w:rsid w:val="005A2562"/>
    <w:rsid w:val="005B091B"/>
    <w:rsid w:val="005B4633"/>
    <w:rsid w:val="005B5005"/>
    <w:rsid w:val="005B6723"/>
    <w:rsid w:val="005B7578"/>
    <w:rsid w:val="005B7D9A"/>
    <w:rsid w:val="005C3FAF"/>
    <w:rsid w:val="005C51A9"/>
    <w:rsid w:val="005C6E10"/>
    <w:rsid w:val="005D375A"/>
    <w:rsid w:val="005D3A23"/>
    <w:rsid w:val="005D60E0"/>
    <w:rsid w:val="005E34A7"/>
    <w:rsid w:val="005E3ADE"/>
    <w:rsid w:val="005E653C"/>
    <w:rsid w:val="005E657E"/>
    <w:rsid w:val="005E7578"/>
    <w:rsid w:val="005F0795"/>
    <w:rsid w:val="005F21C5"/>
    <w:rsid w:val="005F3627"/>
    <w:rsid w:val="005F6AD9"/>
    <w:rsid w:val="005F757E"/>
    <w:rsid w:val="005F7F25"/>
    <w:rsid w:val="006014A7"/>
    <w:rsid w:val="00604117"/>
    <w:rsid w:val="00606658"/>
    <w:rsid w:val="006111AC"/>
    <w:rsid w:val="00612436"/>
    <w:rsid w:val="00614531"/>
    <w:rsid w:val="00623A3C"/>
    <w:rsid w:val="00624A0D"/>
    <w:rsid w:val="0062540C"/>
    <w:rsid w:val="0062613D"/>
    <w:rsid w:val="006269FC"/>
    <w:rsid w:val="00627CF6"/>
    <w:rsid w:val="00630BBB"/>
    <w:rsid w:val="006322D8"/>
    <w:rsid w:val="0063371E"/>
    <w:rsid w:val="0063388F"/>
    <w:rsid w:val="00634B73"/>
    <w:rsid w:val="00635FCE"/>
    <w:rsid w:val="0063601D"/>
    <w:rsid w:val="0064489F"/>
    <w:rsid w:val="006479B9"/>
    <w:rsid w:val="0065202F"/>
    <w:rsid w:val="006522F8"/>
    <w:rsid w:val="006535AB"/>
    <w:rsid w:val="0065571B"/>
    <w:rsid w:val="006561A0"/>
    <w:rsid w:val="00657162"/>
    <w:rsid w:val="0066338A"/>
    <w:rsid w:val="006647F2"/>
    <w:rsid w:val="00666A0D"/>
    <w:rsid w:val="00671A5D"/>
    <w:rsid w:val="006726FD"/>
    <w:rsid w:val="006746FC"/>
    <w:rsid w:val="00675C98"/>
    <w:rsid w:val="00676468"/>
    <w:rsid w:val="0067766E"/>
    <w:rsid w:val="00677FD8"/>
    <w:rsid w:val="00680738"/>
    <w:rsid w:val="00681E99"/>
    <w:rsid w:val="0068205A"/>
    <w:rsid w:val="00684EC0"/>
    <w:rsid w:val="006903ED"/>
    <w:rsid w:val="00691EB4"/>
    <w:rsid w:val="00693834"/>
    <w:rsid w:val="00694C90"/>
    <w:rsid w:val="00695F5B"/>
    <w:rsid w:val="006965B8"/>
    <w:rsid w:val="00697CC8"/>
    <w:rsid w:val="006A0713"/>
    <w:rsid w:val="006A0C11"/>
    <w:rsid w:val="006A1114"/>
    <w:rsid w:val="006B453E"/>
    <w:rsid w:val="006B791E"/>
    <w:rsid w:val="006C0A72"/>
    <w:rsid w:val="006D711E"/>
    <w:rsid w:val="006E28E1"/>
    <w:rsid w:val="006E2B57"/>
    <w:rsid w:val="006E5F49"/>
    <w:rsid w:val="006E7FA0"/>
    <w:rsid w:val="006F39B6"/>
    <w:rsid w:val="006F5279"/>
    <w:rsid w:val="006F5BA1"/>
    <w:rsid w:val="006F7720"/>
    <w:rsid w:val="007007A1"/>
    <w:rsid w:val="00701911"/>
    <w:rsid w:val="0071490C"/>
    <w:rsid w:val="00715024"/>
    <w:rsid w:val="007154E0"/>
    <w:rsid w:val="00720F33"/>
    <w:rsid w:val="00724297"/>
    <w:rsid w:val="007249A9"/>
    <w:rsid w:val="00724F9B"/>
    <w:rsid w:val="0072701B"/>
    <w:rsid w:val="00734E37"/>
    <w:rsid w:val="007418A7"/>
    <w:rsid w:val="007452C1"/>
    <w:rsid w:val="007463F2"/>
    <w:rsid w:val="0074791C"/>
    <w:rsid w:val="00751B7D"/>
    <w:rsid w:val="00751C21"/>
    <w:rsid w:val="00753E5E"/>
    <w:rsid w:val="00765A63"/>
    <w:rsid w:val="0076661E"/>
    <w:rsid w:val="00767155"/>
    <w:rsid w:val="007706F4"/>
    <w:rsid w:val="007743B6"/>
    <w:rsid w:val="0077474F"/>
    <w:rsid w:val="0077500E"/>
    <w:rsid w:val="00776D78"/>
    <w:rsid w:val="00783F14"/>
    <w:rsid w:val="0078606B"/>
    <w:rsid w:val="007868B6"/>
    <w:rsid w:val="00787516"/>
    <w:rsid w:val="007878DA"/>
    <w:rsid w:val="007902EE"/>
    <w:rsid w:val="00794463"/>
    <w:rsid w:val="00794DE8"/>
    <w:rsid w:val="007A2EB3"/>
    <w:rsid w:val="007A4D3A"/>
    <w:rsid w:val="007B0A31"/>
    <w:rsid w:val="007B1DE0"/>
    <w:rsid w:val="007B578E"/>
    <w:rsid w:val="007C4A8E"/>
    <w:rsid w:val="007C6366"/>
    <w:rsid w:val="007C792E"/>
    <w:rsid w:val="007C7D3D"/>
    <w:rsid w:val="007D08AF"/>
    <w:rsid w:val="007D19A8"/>
    <w:rsid w:val="007D23E9"/>
    <w:rsid w:val="007D51E6"/>
    <w:rsid w:val="007D7FAF"/>
    <w:rsid w:val="007E0BC0"/>
    <w:rsid w:val="007E1C15"/>
    <w:rsid w:val="007E6C91"/>
    <w:rsid w:val="007E6D9D"/>
    <w:rsid w:val="007F4A8B"/>
    <w:rsid w:val="007F6254"/>
    <w:rsid w:val="00801A90"/>
    <w:rsid w:val="00806D09"/>
    <w:rsid w:val="00817765"/>
    <w:rsid w:val="008208BC"/>
    <w:rsid w:val="00824630"/>
    <w:rsid w:val="0082635D"/>
    <w:rsid w:val="00831397"/>
    <w:rsid w:val="00832648"/>
    <w:rsid w:val="008408FB"/>
    <w:rsid w:val="00842C40"/>
    <w:rsid w:val="00843BDE"/>
    <w:rsid w:val="008449FB"/>
    <w:rsid w:val="0084711E"/>
    <w:rsid w:val="00851BB9"/>
    <w:rsid w:val="008539D1"/>
    <w:rsid w:val="008653A1"/>
    <w:rsid w:val="0086734B"/>
    <w:rsid w:val="0087413C"/>
    <w:rsid w:val="00876507"/>
    <w:rsid w:val="00876553"/>
    <w:rsid w:val="008826D5"/>
    <w:rsid w:val="008826F3"/>
    <w:rsid w:val="008847CE"/>
    <w:rsid w:val="00884833"/>
    <w:rsid w:val="0088494F"/>
    <w:rsid w:val="00885352"/>
    <w:rsid w:val="00887EFE"/>
    <w:rsid w:val="0089090E"/>
    <w:rsid w:val="00897212"/>
    <w:rsid w:val="008A2EA8"/>
    <w:rsid w:val="008A58A1"/>
    <w:rsid w:val="008A69EE"/>
    <w:rsid w:val="008B2CA2"/>
    <w:rsid w:val="008B3DFD"/>
    <w:rsid w:val="008B45FC"/>
    <w:rsid w:val="008B6996"/>
    <w:rsid w:val="008C2462"/>
    <w:rsid w:val="008C25A9"/>
    <w:rsid w:val="008C2B4C"/>
    <w:rsid w:val="008C34C0"/>
    <w:rsid w:val="008C7E75"/>
    <w:rsid w:val="008D0D9A"/>
    <w:rsid w:val="008D335F"/>
    <w:rsid w:val="008D42AC"/>
    <w:rsid w:val="008E1EDE"/>
    <w:rsid w:val="008E4D46"/>
    <w:rsid w:val="008E6C5C"/>
    <w:rsid w:val="008E7B4A"/>
    <w:rsid w:val="008F066B"/>
    <w:rsid w:val="008F21CA"/>
    <w:rsid w:val="008F3039"/>
    <w:rsid w:val="008F51DC"/>
    <w:rsid w:val="008F5B41"/>
    <w:rsid w:val="0090218E"/>
    <w:rsid w:val="00902816"/>
    <w:rsid w:val="00905F8A"/>
    <w:rsid w:val="00907825"/>
    <w:rsid w:val="009117F1"/>
    <w:rsid w:val="00915E23"/>
    <w:rsid w:val="00924234"/>
    <w:rsid w:val="00924BA5"/>
    <w:rsid w:val="00927601"/>
    <w:rsid w:val="00930428"/>
    <w:rsid w:val="009310A2"/>
    <w:rsid w:val="009334CA"/>
    <w:rsid w:val="00934E4F"/>
    <w:rsid w:val="00943458"/>
    <w:rsid w:val="0094754D"/>
    <w:rsid w:val="009477F9"/>
    <w:rsid w:val="00954A0C"/>
    <w:rsid w:val="00955373"/>
    <w:rsid w:val="009562A1"/>
    <w:rsid w:val="00956A44"/>
    <w:rsid w:val="009616F0"/>
    <w:rsid w:val="00966960"/>
    <w:rsid w:val="00971424"/>
    <w:rsid w:val="0097219D"/>
    <w:rsid w:val="00976747"/>
    <w:rsid w:val="00984EEB"/>
    <w:rsid w:val="00985222"/>
    <w:rsid w:val="00993422"/>
    <w:rsid w:val="00995ED8"/>
    <w:rsid w:val="00997381"/>
    <w:rsid w:val="009976DD"/>
    <w:rsid w:val="00997FBD"/>
    <w:rsid w:val="009A2697"/>
    <w:rsid w:val="009A2C13"/>
    <w:rsid w:val="009B4E32"/>
    <w:rsid w:val="009B4F26"/>
    <w:rsid w:val="009B7BD3"/>
    <w:rsid w:val="009C0325"/>
    <w:rsid w:val="009C110E"/>
    <w:rsid w:val="009C150F"/>
    <w:rsid w:val="009C19F9"/>
    <w:rsid w:val="009C3B07"/>
    <w:rsid w:val="009C3CA2"/>
    <w:rsid w:val="009C3D89"/>
    <w:rsid w:val="009D0564"/>
    <w:rsid w:val="009D0F73"/>
    <w:rsid w:val="009D6610"/>
    <w:rsid w:val="009E59C5"/>
    <w:rsid w:val="009F2ADB"/>
    <w:rsid w:val="009F58D4"/>
    <w:rsid w:val="009F666E"/>
    <w:rsid w:val="009F7EEE"/>
    <w:rsid w:val="00A012E1"/>
    <w:rsid w:val="00A02010"/>
    <w:rsid w:val="00A05303"/>
    <w:rsid w:val="00A05D85"/>
    <w:rsid w:val="00A06BCF"/>
    <w:rsid w:val="00A070B1"/>
    <w:rsid w:val="00A154A3"/>
    <w:rsid w:val="00A222FA"/>
    <w:rsid w:val="00A2241F"/>
    <w:rsid w:val="00A23399"/>
    <w:rsid w:val="00A26AB2"/>
    <w:rsid w:val="00A30246"/>
    <w:rsid w:val="00A32052"/>
    <w:rsid w:val="00A33BDA"/>
    <w:rsid w:val="00A34AA8"/>
    <w:rsid w:val="00A3703A"/>
    <w:rsid w:val="00A37964"/>
    <w:rsid w:val="00A408FA"/>
    <w:rsid w:val="00A41551"/>
    <w:rsid w:val="00A4375E"/>
    <w:rsid w:val="00A441F7"/>
    <w:rsid w:val="00A4494F"/>
    <w:rsid w:val="00A45C61"/>
    <w:rsid w:val="00A619C1"/>
    <w:rsid w:val="00A61EAB"/>
    <w:rsid w:val="00A62FEB"/>
    <w:rsid w:val="00A652FF"/>
    <w:rsid w:val="00A67B6B"/>
    <w:rsid w:val="00A73469"/>
    <w:rsid w:val="00A73F15"/>
    <w:rsid w:val="00A75153"/>
    <w:rsid w:val="00A75DBE"/>
    <w:rsid w:val="00A776C2"/>
    <w:rsid w:val="00A8087A"/>
    <w:rsid w:val="00A83CD0"/>
    <w:rsid w:val="00A84B72"/>
    <w:rsid w:val="00A92B7A"/>
    <w:rsid w:val="00AA2B13"/>
    <w:rsid w:val="00AA7C31"/>
    <w:rsid w:val="00AB2376"/>
    <w:rsid w:val="00AB4CDA"/>
    <w:rsid w:val="00AC00C9"/>
    <w:rsid w:val="00AC21A7"/>
    <w:rsid w:val="00AC2DF5"/>
    <w:rsid w:val="00AC3528"/>
    <w:rsid w:val="00AC79B7"/>
    <w:rsid w:val="00AD03A0"/>
    <w:rsid w:val="00AD2984"/>
    <w:rsid w:val="00AD4559"/>
    <w:rsid w:val="00AE0E0C"/>
    <w:rsid w:val="00AE1070"/>
    <w:rsid w:val="00AE3E96"/>
    <w:rsid w:val="00AE4998"/>
    <w:rsid w:val="00AE4DAC"/>
    <w:rsid w:val="00AF2193"/>
    <w:rsid w:val="00AF2622"/>
    <w:rsid w:val="00AF2AA5"/>
    <w:rsid w:val="00B0407A"/>
    <w:rsid w:val="00B126BA"/>
    <w:rsid w:val="00B13D10"/>
    <w:rsid w:val="00B14ECA"/>
    <w:rsid w:val="00B170BC"/>
    <w:rsid w:val="00B17810"/>
    <w:rsid w:val="00B178AD"/>
    <w:rsid w:val="00B21AC9"/>
    <w:rsid w:val="00B25448"/>
    <w:rsid w:val="00B26E28"/>
    <w:rsid w:val="00B31DCA"/>
    <w:rsid w:val="00B338CC"/>
    <w:rsid w:val="00B343DC"/>
    <w:rsid w:val="00B344C8"/>
    <w:rsid w:val="00B3745D"/>
    <w:rsid w:val="00B4232F"/>
    <w:rsid w:val="00B42C6D"/>
    <w:rsid w:val="00B44498"/>
    <w:rsid w:val="00B45490"/>
    <w:rsid w:val="00B467BB"/>
    <w:rsid w:val="00B46A88"/>
    <w:rsid w:val="00B477D9"/>
    <w:rsid w:val="00B536FF"/>
    <w:rsid w:val="00B550BD"/>
    <w:rsid w:val="00B66BC2"/>
    <w:rsid w:val="00B7024B"/>
    <w:rsid w:val="00B7243D"/>
    <w:rsid w:val="00B733CB"/>
    <w:rsid w:val="00B820D1"/>
    <w:rsid w:val="00B82E8C"/>
    <w:rsid w:val="00B870EF"/>
    <w:rsid w:val="00B92BE3"/>
    <w:rsid w:val="00B93AA2"/>
    <w:rsid w:val="00B9503E"/>
    <w:rsid w:val="00BA0DB0"/>
    <w:rsid w:val="00BA5998"/>
    <w:rsid w:val="00BA72FB"/>
    <w:rsid w:val="00BB4C39"/>
    <w:rsid w:val="00BB70D1"/>
    <w:rsid w:val="00BB7A72"/>
    <w:rsid w:val="00BC0633"/>
    <w:rsid w:val="00BC2B2D"/>
    <w:rsid w:val="00BC38B2"/>
    <w:rsid w:val="00BC3FC3"/>
    <w:rsid w:val="00BC4389"/>
    <w:rsid w:val="00BD2F60"/>
    <w:rsid w:val="00BD32E5"/>
    <w:rsid w:val="00BE1552"/>
    <w:rsid w:val="00BE163D"/>
    <w:rsid w:val="00BE7F63"/>
    <w:rsid w:val="00BF272F"/>
    <w:rsid w:val="00BF64CA"/>
    <w:rsid w:val="00BF7FA2"/>
    <w:rsid w:val="00C026EA"/>
    <w:rsid w:val="00C03742"/>
    <w:rsid w:val="00C03FB3"/>
    <w:rsid w:val="00C0515D"/>
    <w:rsid w:val="00C10E3A"/>
    <w:rsid w:val="00C13EA6"/>
    <w:rsid w:val="00C1686C"/>
    <w:rsid w:val="00C1750B"/>
    <w:rsid w:val="00C20C43"/>
    <w:rsid w:val="00C229A8"/>
    <w:rsid w:val="00C2372A"/>
    <w:rsid w:val="00C304D6"/>
    <w:rsid w:val="00C30561"/>
    <w:rsid w:val="00C30FE1"/>
    <w:rsid w:val="00C31BF1"/>
    <w:rsid w:val="00C339FF"/>
    <w:rsid w:val="00C36B76"/>
    <w:rsid w:val="00C36C06"/>
    <w:rsid w:val="00C36FF7"/>
    <w:rsid w:val="00C44ADA"/>
    <w:rsid w:val="00C460B8"/>
    <w:rsid w:val="00C506E8"/>
    <w:rsid w:val="00C51749"/>
    <w:rsid w:val="00C549CD"/>
    <w:rsid w:val="00C561C6"/>
    <w:rsid w:val="00C56271"/>
    <w:rsid w:val="00C60C31"/>
    <w:rsid w:val="00C620FD"/>
    <w:rsid w:val="00C63755"/>
    <w:rsid w:val="00C65F20"/>
    <w:rsid w:val="00C75990"/>
    <w:rsid w:val="00C764E9"/>
    <w:rsid w:val="00C77031"/>
    <w:rsid w:val="00C77F64"/>
    <w:rsid w:val="00C81837"/>
    <w:rsid w:val="00C8273C"/>
    <w:rsid w:val="00C82F01"/>
    <w:rsid w:val="00C83924"/>
    <w:rsid w:val="00C846ED"/>
    <w:rsid w:val="00C85263"/>
    <w:rsid w:val="00C85C7E"/>
    <w:rsid w:val="00C86623"/>
    <w:rsid w:val="00C930A0"/>
    <w:rsid w:val="00C948A5"/>
    <w:rsid w:val="00CA0C90"/>
    <w:rsid w:val="00CA1380"/>
    <w:rsid w:val="00CA31F9"/>
    <w:rsid w:val="00CA5A20"/>
    <w:rsid w:val="00CA70A8"/>
    <w:rsid w:val="00CB015D"/>
    <w:rsid w:val="00CB1F4A"/>
    <w:rsid w:val="00CB475B"/>
    <w:rsid w:val="00CB548E"/>
    <w:rsid w:val="00CB65C3"/>
    <w:rsid w:val="00CC035A"/>
    <w:rsid w:val="00CC110F"/>
    <w:rsid w:val="00CC13EE"/>
    <w:rsid w:val="00CC1CFD"/>
    <w:rsid w:val="00CC44CC"/>
    <w:rsid w:val="00CC4E96"/>
    <w:rsid w:val="00CC699B"/>
    <w:rsid w:val="00CD4AC0"/>
    <w:rsid w:val="00CE558B"/>
    <w:rsid w:val="00CE5725"/>
    <w:rsid w:val="00CE7CB1"/>
    <w:rsid w:val="00CF07E5"/>
    <w:rsid w:val="00CF2A4D"/>
    <w:rsid w:val="00CF700B"/>
    <w:rsid w:val="00D04826"/>
    <w:rsid w:val="00D074BC"/>
    <w:rsid w:val="00D075BA"/>
    <w:rsid w:val="00D10768"/>
    <w:rsid w:val="00D108C0"/>
    <w:rsid w:val="00D10E18"/>
    <w:rsid w:val="00D17615"/>
    <w:rsid w:val="00D22F44"/>
    <w:rsid w:val="00D236F1"/>
    <w:rsid w:val="00D266D4"/>
    <w:rsid w:val="00D27812"/>
    <w:rsid w:val="00D31250"/>
    <w:rsid w:val="00D32060"/>
    <w:rsid w:val="00D364CA"/>
    <w:rsid w:val="00D4534A"/>
    <w:rsid w:val="00D47A7D"/>
    <w:rsid w:val="00D5173A"/>
    <w:rsid w:val="00D527E1"/>
    <w:rsid w:val="00D536D4"/>
    <w:rsid w:val="00D546D3"/>
    <w:rsid w:val="00D5611B"/>
    <w:rsid w:val="00D674F7"/>
    <w:rsid w:val="00D72BEE"/>
    <w:rsid w:val="00D72F3A"/>
    <w:rsid w:val="00D7547D"/>
    <w:rsid w:val="00D775A5"/>
    <w:rsid w:val="00D77E40"/>
    <w:rsid w:val="00D80ACD"/>
    <w:rsid w:val="00D84855"/>
    <w:rsid w:val="00D86607"/>
    <w:rsid w:val="00D868E9"/>
    <w:rsid w:val="00D86A6A"/>
    <w:rsid w:val="00D92A2C"/>
    <w:rsid w:val="00D9510F"/>
    <w:rsid w:val="00D969A0"/>
    <w:rsid w:val="00DA3AC4"/>
    <w:rsid w:val="00DA4029"/>
    <w:rsid w:val="00DA4A77"/>
    <w:rsid w:val="00DA4FC7"/>
    <w:rsid w:val="00DB0A5A"/>
    <w:rsid w:val="00DB26A3"/>
    <w:rsid w:val="00DB412A"/>
    <w:rsid w:val="00DB5361"/>
    <w:rsid w:val="00DB545E"/>
    <w:rsid w:val="00DB647E"/>
    <w:rsid w:val="00DB7209"/>
    <w:rsid w:val="00DB7710"/>
    <w:rsid w:val="00DC3F13"/>
    <w:rsid w:val="00DC5AE1"/>
    <w:rsid w:val="00DC6159"/>
    <w:rsid w:val="00DD3FBC"/>
    <w:rsid w:val="00DD5DF4"/>
    <w:rsid w:val="00DD6294"/>
    <w:rsid w:val="00DE13E0"/>
    <w:rsid w:val="00DE1CB3"/>
    <w:rsid w:val="00DE232A"/>
    <w:rsid w:val="00DF1451"/>
    <w:rsid w:val="00DF3C3A"/>
    <w:rsid w:val="00E00537"/>
    <w:rsid w:val="00E048ED"/>
    <w:rsid w:val="00E05282"/>
    <w:rsid w:val="00E1141D"/>
    <w:rsid w:val="00E125FE"/>
    <w:rsid w:val="00E17F83"/>
    <w:rsid w:val="00E24406"/>
    <w:rsid w:val="00E25BBC"/>
    <w:rsid w:val="00E2617B"/>
    <w:rsid w:val="00E265BA"/>
    <w:rsid w:val="00E27B0F"/>
    <w:rsid w:val="00E31083"/>
    <w:rsid w:val="00E323CE"/>
    <w:rsid w:val="00E356B4"/>
    <w:rsid w:val="00E3600E"/>
    <w:rsid w:val="00E3679F"/>
    <w:rsid w:val="00E379ED"/>
    <w:rsid w:val="00E47C87"/>
    <w:rsid w:val="00E56551"/>
    <w:rsid w:val="00E61635"/>
    <w:rsid w:val="00E7214E"/>
    <w:rsid w:val="00E730F5"/>
    <w:rsid w:val="00E7523C"/>
    <w:rsid w:val="00E77182"/>
    <w:rsid w:val="00E81221"/>
    <w:rsid w:val="00E81782"/>
    <w:rsid w:val="00E817B2"/>
    <w:rsid w:val="00E84494"/>
    <w:rsid w:val="00E87F4B"/>
    <w:rsid w:val="00E90E98"/>
    <w:rsid w:val="00E93F95"/>
    <w:rsid w:val="00E955EC"/>
    <w:rsid w:val="00E955F0"/>
    <w:rsid w:val="00E97F59"/>
    <w:rsid w:val="00EA6DF3"/>
    <w:rsid w:val="00EB2F52"/>
    <w:rsid w:val="00EB5BDE"/>
    <w:rsid w:val="00EC5474"/>
    <w:rsid w:val="00EC6BC7"/>
    <w:rsid w:val="00ED0550"/>
    <w:rsid w:val="00ED3DD4"/>
    <w:rsid w:val="00ED405D"/>
    <w:rsid w:val="00EE0EEE"/>
    <w:rsid w:val="00EE1060"/>
    <w:rsid w:val="00EE17AC"/>
    <w:rsid w:val="00EE3DC1"/>
    <w:rsid w:val="00EE7E0F"/>
    <w:rsid w:val="00EF481F"/>
    <w:rsid w:val="00EF56AE"/>
    <w:rsid w:val="00EF7246"/>
    <w:rsid w:val="00F00E35"/>
    <w:rsid w:val="00F00E91"/>
    <w:rsid w:val="00F0225F"/>
    <w:rsid w:val="00F03BF0"/>
    <w:rsid w:val="00F0543C"/>
    <w:rsid w:val="00F10A90"/>
    <w:rsid w:val="00F112A1"/>
    <w:rsid w:val="00F113C8"/>
    <w:rsid w:val="00F148DD"/>
    <w:rsid w:val="00F14F85"/>
    <w:rsid w:val="00F15AF0"/>
    <w:rsid w:val="00F16EDE"/>
    <w:rsid w:val="00F17A15"/>
    <w:rsid w:val="00F205F8"/>
    <w:rsid w:val="00F27028"/>
    <w:rsid w:val="00F2743C"/>
    <w:rsid w:val="00F31A11"/>
    <w:rsid w:val="00F31F8F"/>
    <w:rsid w:val="00F32365"/>
    <w:rsid w:val="00F3393E"/>
    <w:rsid w:val="00F35188"/>
    <w:rsid w:val="00F36AF8"/>
    <w:rsid w:val="00F43AA2"/>
    <w:rsid w:val="00F520A2"/>
    <w:rsid w:val="00F53654"/>
    <w:rsid w:val="00F53757"/>
    <w:rsid w:val="00F5730C"/>
    <w:rsid w:val="00F60509"/>
    <w:rsid w:val="00F621E3"/>
    <w:rsid w:val="00F660C6"/>
    <w:rsid w:val="00F669CF"/>
    <w:rsid w:val="00F673EC"/>
    <w:rsid w:val="00F70E19"/>
    <w:rsid w:val="00F71111"/>
    <w:rsid w:val="00F72504"/>
    <w:rsid w:val="00F80B0F"/>
    <w:rsid w:val="00F80E6D"/>
    <w:rsid w:val="00F81417"/>
    <w:rsid w:val="00F81F8E"/>
    <w:rsid w:val="00F86452"/>
    <w:rsid w:val="00F86E0D"/>
    <w:rsid w:val="00F86E46"/>
    <w:rsid w:val="00F94438"/>
    <w:rsid w:val="00F9728D"/>
    <w:rsid w:val="00FA04DE"/>
    <w:rsid w:val="00FA0AE2"/>
    <w:rsid w:val="00FA2069"/>
    <w:rsid w:val="00FA4F81"/>
    <w:rsid w:val="00FA6018"/>
    <w:rsid w:val="00FB1411"/>
    <w:rsid w:val="00FB558A"/>
    <w:rsid w:val="00FB5D57"/>
    <w:rsid w:val="00FC033F"/>
    <w:rsid w:val="00FC1F5D"/>
    <w:rsid w:val="00FC22F0"/>
    <w:rsid w:val="00FC2E45"/>
    <w:rsid w:val="00FC6182"/>
    <w:rsid w:val="00FC638E"/>
    <w:rsid w:val="00FD1C87"/>
    <w:rsid w:val="00FD5E1C"/>
    <w:rsid w:val="00FD7CE8"/>
    <w:rsid w:val="00FE5574"/>
    <w:rsid w:val="00FE5EE5"/>
    <w:rsid w:val="00FE7AA7"/>
    <w:rsid w:val="00FF03CC"/>
    <w:rsid w:val="00FF07A1"/>
    <w:rsid w:val="00FF1909"/>
    <w:rsid w:val="00FF1AB0"/>
    <w:rsid w:val="00FF5AA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D05DA"/>
  <w15:docId w15:val="{0312E949-61F4-47B3-9CF2-288B9F0B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529"/>
    <w:pPr>
      <w:spacing w:before="100" w:beforeAutospacing="1" w:after="100" w:afterAutospacing="1" w:line="360" w:lineRule="auto"/>
      <w:contextualSpacing/>
      <w:jc w:val="both"/>
    </w:pPr>
    <w:rPr>
      <w:rFonts w:ascii="Calibri Light" w:hAnsi="Calibri Light"/>
    </w:rPr>
  </w:style>
  <w:style w:type="paragraph" w:styleId="Nagwek1">
    <w:name w:val="heading 1"/>
    <w:basedOn w:val="Normalny"/>
    <w:next w:val="Normalny"/>
    <w:link w:val="Nagwek1Znak"/>
    <w:uiPriority w:val="9"/>
    <w:qFormat/>
    <w:rsid w:val="00287ECE"/>
    <w:pPr>
      <w:keepNext/>
      <w:keepLines/>
      <w:pBdr>
        <w:bottom w:val="single" w:sz="4" w:space="1" w:color="50A000" w:themeColor="accent4"/>
      </w:pBdr>
      <w:shd w:val="clear" w:color="auto" w:fill="DBFFB9" w:themeFill="accent4" w:themeFillTint="33"/>
      <w:spacing w:before="240" w:after="0" w:line="240" w:lineRule="auto"/>
      <w:outlineLvl w:val="0"/>
    </w:pPr>
    <w:rPr>
      <w:rFonts w:eastAsiaTheme="majorEastAsia" w:cstheme="majorBidi"/>
      <w:b/>
      <w:color w:val="50A000" w:themeColor="accent4"/>
      <w:sz w:val="28"/>
      <w:szCs w:val="32"/>
    </w:rPr>
  </w:style>
  <w:style w:type="paragraph" w:styleId="Nagwek2">
    <w:name w:val="heading 2"/>
    <w:basedOn w:val="Normalny"/>
    <w:next w:val="Normalny"/>
    <w:link w:val="Nagwek2Znak"/>
    <w:uiPriority w:val="9"/>
    <w:unhideWhenUsed/>
    <w:qFormat/>
    <w:rsid w:val="00097529"/>
    <w:pPr>
      <w:keepNext/>
      <w:keepLines/>
      <w:pBdr>
        <w:bottom w:val="single" w:sz="4" w:space="1" w:color="50A000" w:themeColor="accent4"/>
      </w:pBdr>
      <w:spacing w:before="40" w:after="0" w:line="240" w:lineRule="auto"/>
      <w:outlineLvl w:val="1"/>
    </w:pPr>
    <w:rPr>
      <w:rFonts w:eastAsiaTheme="majorEastAsia" w:cstheme="majorBidi"/>
      <w:b/>
      <w:color w:val="50A000" w:themeColor="accent4"/>
      <w:sz w:val="24"/>
      <w:szCs w:val="26"/>
    </w:rPr>
  </w:style>
  <w:style w:type="paragraph" w:styleId="Nagwek3">
    <w:name w:val="heading 3"/>
    <w:basedOn w:val="Normalny"/>
    <w:next w:val="Normalny"/>
    <w:link w:val="Nagwek3Znak"/>
    <w:uiPriority w:val="9"/>
    <w:unhideWhenUsed/>
    <w:qFormat/>
    <w:rsid w:val="00B344C8"/>
    <w:pPr>
      <w:keepNext/>
      <w:keepLines/>
      <w:spacing w:before="40" w:after="0"/>
      <w:outlineLvl w:val="2"/>
    </w:pPr>
    <w:rPr>
      <w:rFonts w:asciiTheme="majorHAnsi" w:eastAsiaTheme="majorEastAsia" w:hAnsiTheme="majorHAnsi" w:cstheme="majorBidi"/>
      <w:color w:val="274A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7ECE"/>
    <w:rPr>
      <w:rFonts w:ascii="Calibri Light" w:eastAsiaTheme="majorEastAsia" w:hAnsi="Calibri Light" w:cstheme="majorBidi"/>
      <w:b/>
      <w:color w:val="50A000" w:themeColor="accent4"/>
      <w:sz w:val="28"/>
      <w:szCs w:val="32"/>
      <w:shd w:val="clear" w:color="auto" w:fill="DBFFB9" w:themeFill="accent4" w:themeFillTint="33"/>
    </w:rPr>
  </w:style>
  <w:style w:type="character" w:customStyle="1" w:styleId="Nagwek2Znak">
    <w:name w:val="Nagłówek 2 Znak"/>
    <w:basedOn w:val="Domylnaczcionkaakapitu"/>
    <w:link w:val="Nagwek2"/>
    <w:rsid w:val="00097529"/>
    <w:rPr>
      <w:rFonts w:ascii="Calibri Light" w:eastAsiaTheme="majorEastAsia" w:hAnsi="Calibri Light" w:cstheme="majorBidi"/>
      <w:b/>
      <w:color w:val="50A000" w:themeColor="accent4"/>
      <w:sz w:val="24"/>
      <w:szCs w:val="26"/>
    </w:rPr>
  </w:style>
  <w:style w:type="paragraph" w:customStyle="1" w:styleId="Default">
    <w:name w:val="Default"/>
    <w:rsid w:val="0009752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097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529"/>
    <w:rPr>
      <w:rFonts w:ascii="Calibri Light" w:hAnsi="Calibri Light"/>
    </w:rPr>
  </w:style>
  <w:style w:type="paragraph" w:styleId="Stopka">
    <w:name w:val="footer"/>
    <w:basedOn w:val="Normalny"/>
    <w:link w:val="StopkaZnak"/>
    <w:uiPriority w:val="99"/>
    <w:unhideWhenUsed/>
    <w:rsid w:val="00097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529"/>
    <w:rPr>
      <w:rFonts w:ascii="Calibri Light" w:hAnsi="Calibri Light"/>
    </w:rPr>
  </w:style>
  <w:style w:type="paragraph" w:styleId="Akapitzlist">
    <w:name w:val="List Paragraph"/>
    <w:basedOn w:val="Normalny"/>
    <w:link w:val="AkapitzlistZnak"/>
    <w:uiPriority w:val="99"/>
    <w:qFormat/>
    <w:rsid w:val="00097529"/>
    <w:pPr>
      <w:numPr>
        <w:numId w:val="1"/>
      </w:numPr>
    </w:p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unhideWhenUsed/>
    <w:qFormat/>
    <w:rsid w:val="000869FF"/>
    <w:pPr>
      <w:spacing w:before="0" w:after="200"/>
      <w:jc w:val="center"/>
    </w:pPr>
    <w:rPr>
      <w:b/>
      <w:iCs/>
      <w:color w:val="787878" w:themeColor="text2"/>
      <w:sz w:val="18"/>
      <w:szCs w:val="18"/>
    </w:rPr>
  </w:style>
  <w:style w:type="paragraph" w:styleId="Tekstpodstawowy">
    <w:name w:val="Body Text"/>
    <w:basedOn w:val="Normalny"/>
    <w:link w:val="TekstpodstawowyZnak"/>
    <w:rsid w:val="000869FF"/>
    <w:pPr>
      <w:widowControl w:val="0"/>
      <w:suppressAutoHyphens/>
      <w:spacing w:before="0" w:beforeAutospacing="0" w:after="0" w:afterAutospacing="0" w:line="240" w:lineRule="auto"/>
      <w:contextualSpacing w:val="0"/>
    </w:pPr>
    <w:rPr>
      <w:rFonts w:ascii="Times New Roman" w:eastAsia="Arial Unicode MS" w:hAnsi="Times New Roman" w:cs="Times New Roman"/>
      <w:color w:val="000000"/>
      <w:sz w:val="24"/>
      <w:szCs w:val="24"/>
      <w:lang w:eastAsia="ar-SA"/>
    </w:rPr>
  </w:style>
  <w:style w:type="character" w:customStyle="1" w:styleId="TekstpodstawowyZnak">
    <w:name w:val="Tekst podstawowy Znak"/>
    <w:basedOn w:val="Domylnaczcionkaakapitu"/>
    <w:link w:val="Tekstpodstawowy"/>
    <w:rsid w:val="000869FF"/>
    <w:rPr>
      <w:rFonts w:ascii="Times New Roman" w:eastAsia="Arial Unicode MS" w:hAnsi="Times New Roman" w:cs="Times New Roman"/>
      <w:color w:val="000000"/>
      <w:sz w:val="24"/>
      <w:szCs w:val="24"/>
      <w:lang w:eastAsia="ar-SA"/>
    </w:rPr>
  </w:style>
  <w:style w:type="paragraph" w:styleId="Bezodstpw">
    <w:name w:val="No Spacing"/>
    <w:uiPriority w:val="1"/>
    <w:qFormat/>
    <w:rsid w:val="000869FF"/>
    <w:pPr>
      <w:widowControl w:val="0"/>
      <w:suppressAutoHyphens/>
      <w:spacing w:after="0" w:line="240" w:lineRule="auto"/>
    </w:pPr>
    <w:rPr>
      <w:rFonts w:ascii="Times New Roman" w:eastAsia="Arial Unicode MS" w:hAnsi="Times New Roman" w:cs="Times New Roman"/>
      <w:color w:val="000000"/>
      <w:sz w:val="24"/>
      <w:szCs w:val="24"/>
      <w:lang w:eastAsia="ar-SA"/>
    </w:rPr>
  </w:style>
  <w:style w:type="table" w:customStyle="1" w:styleId="Tabelasiatki6kolorowaakcent61">
    <w:name w:val="Tabela siatki 6 — kolorowa — akcent 61"/>
    <w:basedOn w:val="Standardowy"/>
    <w:next w:val="Tabelasiatki6kolorowaakcent62"/>
    <w:uiPriority w:val="51"/>
    <w:rsid w:val="007D7FAF"/>
    <w:pPr>
      <w:spacing w:after="0" w:line="240" w:lineRule="auto"/>
    </w:pPr>
    <w:rPr>
      <w:rFonts w:ascii="Calibri" w:eastAsia="Calibri" w:hAnsi="Calibri" w:cs="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6kolorowaakcent62">
    <w:name w:val="Tabela siatki 6 — kolorowa — akcent 62"/>
    <w:basedOn w:val="Standardowy"/>
    <w:uiPriority w:val="51"/>
    <w:rsid w:val="007D7FAF"/>
    <w:pPr>
      <w:spacing w:after="0" w:line="240" w:lineRule="auto"/>
    </w:pPr>
    <w:rPr>
      <w:color w:val="4CACDB" w:themeColor="accent6" w:themeShade="BF"/>
    </w:rPr>
    <w:tblPr>
      <w:tblStyleRowBandSize w:val="1"/>
      <w:tblStyleColBandSize w:val="1"/>
      <w:tblBorders>
        <w:top w:val="single" w:sz="4" w:space="0" w:color="C5E4F3" w:themeColor="accent6" w:themeTint="99"/>
        <w:left w:val="single" w:sz="4" w:space="0" w:color="C5E4F3" w:themeColor="accent6" w:themeTint="99"/>
        <w:bottom w:val="single" w:sz="4" w:space="0" w:color="C5E4F3" w:themeColor="accent6" w:themeTint="99"/>
        <w:right w:val="single" w:sz="4" w:space="0" w:color="C5E4F3" w:themeColor="accent6" w:themeTint="99"/>
        <w:insideH w:val="single" w:sz="4" w:space="0" w:color="C5E4F3" w:themeColor="accent6" w:themeTint="99"/>
        <w:insideV w:val="single" w:sz="4" w:space="0" w:color="C5E4F3" w:themeColor="accent6" w:themeTint="99"/>
      </w:tblBorders>
    </w:tblPr>
    <w:tblStylePr w:type="firstRow">
      <w:rPr>
        <w:b/>
        <w:bCs/>
      </w:rPr>
      <w:tblPr/>
      <w:tcPr>
        <w:tcBorders>
          <w:bottom w:val="single" w:sz="12" w:space="0" w:color="C5E4F3" w:themeColor="accent6" w:themeTint="99"/>
        </w:tcBorders>
      </w:tcPr>
    </w:tblStylePr>
    <w:tblStylePr w:type="lastRow">
      <w:rPr>
        <w:b/>
        <w:bCs/>
      </w:rPr>
      <w:tblPr/>
      <w:tcPr>
        <w:tcBorders>
          <w:top w:val="double" w:sz="4" w:space="0" w:color="C5E4F3" w:themeColor="accent6" w:themeTint="99"/>
        </w:tcBorders>
      </w:tcPr>
    </w:tblStylePr>
    <w:tblStylePr w:type="firstCol">
      <w:rPr>
        <w:b/>
        <w:bCs/>
      </w:rPr>
    </w:tblStylePr>
    <w:tblStylePr w:type="lastCol">
      <w:rPr>
        <w:b/>
        <w:bCs/>
      </w:rPr>
    </w:tblStylePr>
    <w:tblStylePr w:type="band1Vert">
      <w:tblPr/>
      <w:tcPr>
        <w:shd w:val="clear" w:color="auto" w:fill="EBF6FB" w:themeFill="accent6" w:themeFillTint="33"/>
      </w:tcPr>
    </w:tblStylePr>
    <w:tblStylePr w:type="band1Horz">
      <w:tblPr/>
      <w:tcPr>
        <w:shd w:val="clear" w:color="auto" w:fill="EBF6FB" w:themeFill="accent6" w:themeFillTint="33"/>
      </w:tcPr>
    </w:tblStylePr>
  </w:style>
  <w:style w:type="table" w:customStyle="1" w:styleId="Tabelasiatki4akcent41">
    <w:name w:val="Tabela siatki 4 — akcent 41"/>
    <w:basedOn w:val="Standardowy"/>
    <w:uiPriority w:val="49"/>
    <w:rsid w:val="007D7FAF"/>
    <w:pPr>
      <w:spacing w:after="0" w:line="240" w:lineRule="auto"/>
    </w:pPr>
    <w:tblPr>
      <w:tblStyleRowBandSize w:val="1"/>
      <w:tblStyleColBandSize w:val="1"/>
      <w:tblBorders>
        <w:top w:val="single" w:sz="4" w:space="0" w:color="95FF2D" w:themeColor="accent4" w:themeTint="99"/>
        <w:left w:val="single" w:sz="4" w:space="0" w:color="95FF2D" w:themeColor="accent4" w:themeTint="99"/>
        <w:bottom w:val="single" w:sz="4" w:space="0" w:color="95FF2D" w:themeColor="accent4" w:themeTint="99"/>
        <w:right w:val="single" w:sz="4" w:space="0" w:color="95FF2D" w:themeColor="accent4" w:themeTint="99"/>
        <w:insideH w:val="single" w:sz="4" w:space="0" w:color="95FF2D" w:themeColor="accent4" w:themeTint="99"/>
        <w:insideV w:val="single" w:sz="4" w:space="0" w:color="95FF2D" w:themeColor="accent4" w:themeTint="99"/>
      </w:tblBorders>
    </w:tblPr>
    <w:tblStylePr w:type="firstRow">
      <w:rPr>
        <w:b/>
        <w:bCs/>
        <w:color w:val="FFFFFF" w:themeColor="background1"/>
      </w:rPr>
      <w:tblPr/>
      <w:tcPr>
        <w:tcBorders>
          <w:top w:val="single" w:sz="4" w:space="0" w:color="50A000" w:themeColor="accent4"/>
          <w:left w:val="single" w:sz="4" w:space="0" w:color="50A000" w:themeColor="accent4"/>
          <w:bottom w:val="single" w:sz="4" w:space="0" w:color="50A000" w:themeColor="accent4"/>
          <w:right w:val="single" w:sz="4" w:space="0" w:color="50A000" w:themeColor="accent4"/>
          <w:insideH w:val="nil"/>
          <w:insideV w:val="nil"/>
        </w:tcBorders>
        <w:shd w:val="clear" w:color="auto" w:fill="50A000" w:themeFill="accent4"/>
      </w:tcPr>
    </w:tblStylePr>
    <w:tblStylePr w:type="lastRow">
      <w:rPr>
        <w:b/>
        <w:bCs/>
      </w:rPr>
      <w:tblPr/>
      <w:tcPr>
        <w:tcBorders>
          <w:top w:val="double" w:sz="4" w:space="0" w:color="50A000" w:themeColor="accent4"/>
        </w:tcBorders>
      </w:tcPr>
    </w:tblStylePr>
    <w:tblStylePr w:type="firstCol">
      <w:rPr>
        <w:b/>
        <w:bCs/>
      </w:rPr>
    </w:tblStylePr>
    <w:tblStylePr w:type="lastCol">
      <w:rPr>
        <w:b/>
        <w:bCs/>
      </w:rPr>
    </w:tblStylePr>
    <w:tblStylePr w:type="band1Vert">
      <w:tblPr/>
      <w:tcPr>
        <w:shd w:val="clear" w:color="auto" w:fill="DBFFB9" w:themeFill="accent4" w:themeFillTint="33"/>
      </w:tcPr>
    </w:tblStylePr>
    <w:tblStylePr w:type="band1Horz">
      <w:tblPr/>
      <w:tcPr>
        <w:shd w:val="clear" w:color="auto" w:fill="DBFFB9" w:themeFill="accent4" w:themeFillTint="33"/>
      </w:tcPr>
    </w:tblStylePr>
  </w:style>
  <w:style w:type="table" w:customStyle="1" w:styleId="Tabelasiatki6kolorowaakcent21">
    <w:name w:val="Tabela siatki 6 — kolorowa — akcent 21"/>
    <w:basedOn w:val="Standardowy"/>
    <w:uiPriority w:val="51"/>
    <w:rsid w:val="007D7FAF"/>
    <w:pPr>
      <w:spacing w:after="0" w:line="240" w:lineRule="auto"/>
    </w:pPr>
    <w:rPr>
      <w:color w:val="5F900C" w:themeColor="accent2" w:themeShade="BF"/>
    </w:rPr>
    <w:tblPr>
      <w:tblStyleRowBandSize w:val="1"/>
      <w:tblStyleColBandSize w:val="1"/>
      <w:tblBorders>
        <w:top w:val="single" w:sz="4" w:space="0" w:color="B9F158" w:themeColor="accent2" w:themeTint="99"/>
        <w:left w:val="single" w:sz="4" w:space="0" w:color="B9F158" w:themeColor="accent2" w:themeTint="99"/>
        <w:bottom w:val="single" w:sz="4" w:space="0" w:color="B9F158" w:themeColor="accent2" w:themeTint="99"/>
        <w:right w:val="single" w:sz="4" w:space="0" w:color="B9F158" w:themeColor="accent2" w:themeTint="99"/>
        <w:insideH w:val="single" w:sz="4" w:space="0" w:color="B9F158" w:themeColor="accent2" w:themeTint="99"/>
        <w:insideV w:val="single" w:sz="4" w:space="0" w:color="B9F158" w:themeColor="accent2" w:themeTint="99"/>
      </w:tblBorders>
    </w:tblPr>
    <w:tblStylePr w:type="firstRow">
      <w:rPr>
        <w:b/>
        <w:bCs/>
      </w:rPr>
      <w:tblPr/>
      <w:tcPr>
        <w:tcBorders>
          <w:bottom w:val="single" w:sz="12" w:space="0" w:color="B9F158" w:themeColor="accent2" w:themeTint="99"/>
        </w:tcBorders>
      </w:tcPr>
    </w:tblStylePr>
    <w:tblStylePr w:type="lastRow">
      <w:rPr>
        <w:b/>
        <w:bCs/>
      </w:rPr>
      <w:tblPr/>
      <w:tcPr>
        <w:tcBorders>
          <w:top w:val="double" w:sz="4" w:space="0" w:color="B9F158" w:themeColor="accent2" w:themeTint="99"/>
        </w:tcBorders>
      </w:tcPr>
    </w:tblStylePr>
    <w:tblStylePr w:type="firstCol">
      <w:rPr>
        <w:b/>
        <w:bCs/>
      </w:rPr>
    </w:tblStylePr>
    <w:tblStylePr w:type="lastCol">
      <w:rPr>
        <w:b/>
        <w:bCs/>
      </w:rPr>
    </w:tblStylePr>
    <w:tblStylePr w:type="band1Vert">
      <w:tblPr/>
      <w:tcPr>
        <w:shd w:val="clear" w:color="auto" w:fill="E7FAC7" w:themeFill="accent2" w:themeFillTint="33"/>
      </w:tcPr>
    </w:tblStylePr>
    <w:tblStylePr w:type="band1Horz">
      <w:tblPr/>
      <w:tcPr>
        <w:shd w:val="clear" w:color="auto" w:fill="E7FAC7" w:themeFill="accent2" w:themeFillTint="33"/>
      </w:tcPr>
    </w:tblStylePr>
  </w:style>
  <w:style w:type="paragraph" w:styleId="Tekstprzypisudolnego">
    <w:name w:val="footnote text"/>
    <w:basedOn w:val="Normalny"/>
    <w:link w:val="TekstprzypisudolnegoZnak"/>
    <w:uiPriority w:val="99"/>
    <w:semiHidden/>
    <w:unhideWhenUsed/>
    <w:rsid w:val="007D7FAF"/>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7FAF"/>
    <w:rPr>
      <w:rFonts w:ascii="Calibri Light" w:hAnsi="Calibri Light"/>
      <w:sz w:val="20"/>
      <w:szCs w:val="20"/>
    </w:rPr>
  </w:style>
  <w:style w:type="character" w:styleId="Odwoanieprzypisudolnego">
    <w:name w:val="footnote reference"/>
    <w:basedOn w:val="Domylnaczcionkaakapitu"/>
    <w:uiPriority w:val="99"/>
    <w:semiHidden/>
    <w:unhideWhenUsed/>
    <w:rsid w:val="007D7FAF"/>
    <w:rPr>
      <w:vertAlign w:val="superscript"/>
    </w:rPr>
  </w:style>
  <w:style w:type="table" w:customStyle="1" w:styleId="Tabelasiatki1jasnaakcent31">
    <w:name w:val="Tabela siatki 1 — jasna — akcent 31"/>
    <w:basedOn w:val="Standardowy"/>
    <w:uiPriority w:val="46"/>
    <w:rsid w:val="007D7FAF"/>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siatki6kolorowaakcent31">
    <w:name w:val="Tabela siatki 6 — kolorowa — akcent 31"/>
    <w:basedOn w:val="Standardowy"/>
    <w:uiPriority w:val="51"/>
    <w:rsid w:val="007D7FAF"/>
    <w:pPr>
      <w:spacing w:after="0" w:line="240" w:lineRule="auto"/>
    </w:pPr>
    <w:rPr>
      <w:rFonts w:ascii="Calibri" w:eastAsia="Times New Roman" w:hAnsi="Calibri" w:cs="Times New Roman"/>
      <w:color w:val="76923C" w:themeColor="accent3" w:themeShade="BF"/>
      <w:sz w:val="20"/>
      <w:szCs w:val="20"/>
      <w:lang w:eastAsia="p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6kolorowaakcent41">
    <w:name w:val="Tabela siatki 6 — kolorowa — akcent 41"/>
    <w:basedOn w:val="Standardowy"/>
    <w:uiPriority w:val="51"/>
    <w:rsid w:val="007D7FAF"/>
    <w:pPr>
      <w:spacing w:after="0" w:line="240" w:lineRule="auto"/>
    </w:pPr>
    <w:rPr>
      <w:color w:val="3B7700" w:themeColor="accent4" w:themeShade="BF"/>
    </w:rPr>
    <w:tblPr>
      <w:tblStyleRowBandSize w:val="1"/>
      <w:tblStyleColBandSize w:val="1"/>
      <w:tblBorders>
        <w:top w:val="single" w:sz="4" w:space="0" w:color="95FF2D" w:themeColor="accent4" w:themeTint="99"/>
        <w:left w:val="single" w:sz="4" w:space="0" w:color="95FF2D" w:themeColor="accent4" w:themeTint="99"/>
        <w:bottom w:val="single" w:sz="4" w:space="0" w:color="95FF2D" w:themeColor="accent4" w:themeTint="99"/>
        <w:right w:val="single" w:sz="4" w:space="0" w:color="95FF2D" w:themeColor="accent4" w:themeTint="99"/>
        <w:insideH w:val="single" w:sz="4" w:space="0" w:color="95FF2D" w:themeColor="accent4" w:themeTint="99"/>
        <w:insideV w:val="single" w:sz="4" w:space="0" w:color="95FF2D" w:themeColor="accent4" w:themeTint="99"/>
      </w:tblBorders>
    </w:tblPr>
    <w:tblStylePr w:type="firstRow">
      <w:rPr>
        <w:b/>
        <w:bCs/>
      </w:rPr>
      <w:tblPr/>
      <w:tcPr>
        <w:tcBorders>
          <w:bottom w:val="single" w:sz="12" w:space="0" w:color="95FF2D" w:themeColor="accent4" w:themeTint="99"/>
        </w:tcBorders>
      </w:tcPr>
    </w:tblStylePr>
    <w:tblStylePr w:type="lastRow">
      <w:rPr>
        <w:b/>
        <w:bCs/>
      </w:rPr>
      <w:tblPr/>
      <w:tcPr>
        <w:tcBorders>
          <w:top w:val="double" w:sz="4" w:space="0" w:color="95FF2D" w:themeColor="accent4" w:themeTint="99"/>
        </w:tcBorders>
      </w:tcPr>
    </w:tblStylePr>
    <w:tblStylePr w:type="firstCol">
      <w:rPr>
        <w:b/>
        <w:bCs/>
      </w:rPr>
    </w:tblStylePr>
    <w:tblStylePr w:type="lastCol">
      <w:rPr>
        <w:b/>
        <w:bCs/>
      </w:rPr>
    </w:tblStylePr>
    <w:tblStylePr w:type="band1Vert">
      <w:tblPr/>
      <w:tcPr>
        <w:shd w:val="clear" w:color="auto" w:fill="DBFFB9" w:themeFill="accent4" w:themeFillTint="33"/>
      </w:tcPr>
    </w:tblStylePr>
    <w:tblStylePr w:type="band1Horz">
      <w:tblPr/>
      <w:tcPr>
        <w:shd w:val="clear" w:color="auto" w:fill="DBFFB9" w:themeFill="accent4" w:themeFillTint="33"/>
      </w:tcPr>
    </w:tblStylePr>
  </w:style>
  <w:style w:type="paragraph" w:styleId="Podtytu">
    <w:name w:val="Subtitle"/>
    <w:basedOn w:val="Normalny"/>
    <w:next w:val="Normalny"/>
    <w:link w:val="PodtytuZnak"/>
    <w:uiPriority w:val="11"/>
    <w:qFormat/>
    <w:rsid w:val="007D7FAF"/>
    <w:pPr>
      <w:numPr>
        <w:ilvl w:val="1"/>
      </w:numPr>
      <w:spacing w:after="160"/>
    </w:pPr>
    <w:rPr>
      <w:rFonts w:asciiTheme="minorHAnsi" w:eastAsiaTheme="minorEastAsia" w:hAnsiTheme="minorHAnsi"/>
      <w:color w:val="5A5A5A" w:themeColor="text1" w:themeTint="A5"/>
      <w:spacing w:val="15"/>
    </w:rPr>
  </w:style>
  <w:style w:type="character" w:customStyle="1" w:styleId="PodtytuZnak">
    <w:name w:val="Podtytuł Znak"/>
    <w:basedOn w:val="Domylnaczcionkaakapitu"/>
    <w:link w:val="Podtytu"/>
    <w:uiPriority w:val="11"/>
    <w:rsid w:val="007D7FAF"/>
    <w:rPr>
      <w:rFonts w:eastAsiaTheme="minorEastAsia"/>
      <w:color w:val="5A5A5A" w:themeColor="text1" w:themeTint="A5"/>
      <w:spacing w:val="15"/>
    </w:rPr>
  </w:style>
  <w:style w:type="paragraph" w:styleId="Nagwekspisutreci">
    <w:name w:val="TOC Heading"/>
    <w:basedOn w:val="Nagwek1"/>
    <w:next w:val="Normalny"/>
    <w:uiPriority w:val="39"/>
    <w:unhideWhenUsed/>
    <w:qFormat/>
    <w:rsid w:val="00C44ADA"/>
    <w:pPr>
      <w:pBdr>
        <w:bottom w:val="none" w:sz="0" w:space="0" w:color="auto"/>
      </w:pBdr>
      <w:spacing w:beforeAutospacing="0" w:afterAutospacing="0" w:line="259" w:lineRule="auto"/>
      <w:contextualSpacing w:val="0"/>
      <w:jc w:val="left"/>
      <w:outlineLvl w:val="9"/>
    </w:pPr>
    <w:rPr>
      <w:rFonts w:asciiTheme="majorHAnsi" w:hAnsiTheme="majorHAnsi"/>
      <w:b w:val="0"/>
      <w:color w:val="3A6FB5" w:themeColor="accent1" w:themeShade="BF"/>
      <w:sz w:val="32"/>
      <w:lang w:eastAsia="pl-PL"/>
    </w:rPr>
  </w:style>
  <w:style w:type="paragraph" w:styleId="Spistreci1">
    <w:name w:val="toc 1"/>
    <w:basedOn w:val="Normalny"/>
    <w:next w:val="Normalny"/>
    <w:autoRedefine/>
    <w:uiPriority w:val="39"/>
    <w:unhideWhenUsed/>
    <w:rsid w:val="002D6D75"/>
    <w:pPr>
      <w:tabs>
        <w:tab w:val="right" w:leader="dot" w:pos="9062"/>
      </w:tabs>
      <w:jc w:val="center"/>
    </w:pPr>
    <w:rPr>
      <w:b/>
      <w:sz w:val="28"/>
      <w:szCs w:val="28"/>
    </w:rPr>
  </w:style>
  <w:style w:type="paragraph" w:styleId="Spistreci2">
    <w:name w:val="toc 2"/>
    <w:basedOn w:val="Normalny"/>
    <w:next w:val="Normalny"/>
    <w:autoRedefine/>
    <w:uiPriority w:val="39"/>
    <w:unhideWhenUsed/>
    <w:rsid w:val="00C8273C"/>
    <w:pPr>
      <w:tabs>
        <w:tab w:val="right" w:leader="dot" w:pos="9062"/>
      </w:tabs>
      <w:spacing w:before="0" w:beforeAutospacing="0" w:line="240" w:lineRule="auto"/>
      <w:ind w:left="221"/>
    </w:pPr>
  </w:style>
  <w:style w:type="character" w:styleId="Hipercze">
    <w:name w:val="Hyperlink"/>
    <w:basedOn w:val="Domylnaczcionkaakapitu"/>
    <w:uiPriority w:val="99"/>
    <w:unhideWhenUsed/>
    <w:rsid w:val="00C44ADA"/>
    <w:rPr>
      <w:color w:val="EB640F" w:themeColor="hyperlink"/>
      <w:u w:val="single"/>
    </w:rPr>
  </w:style>
  <w:style w:type="table" w:customStyle="1" w:styleId="Tabelasiatki5ciemnaakcent21">
    <w:name w:val="Tabela siatki 5 — ciemna — akcent 21"/>
    <w:basedOn w:val="Standardowy"/>
    <w:uiPriority w:val="50"/>
    <w:rsid w:val="00E323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A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C2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C2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C2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C210" w:themeFill="accent2"/>
      </w:tcPr>
    </w:tblStylePr>
    <w:tblStylePr w:type="band1Vert">
      <w:tblPr/>
      <w:tcPr>
        <w:shd w:val="clear" w:color="auto" w:fill="D0F590" w:themeFill="accent2" w:themeFillTint="66"/>
      </w:tcPr>
    </w:tblStylePr>
    <w:tblStylePr w:type="band1Horz">
      <w:tblPr/>
      <w:tcPr>
        <w:shd w:val="clear" w:color="auto" w:fill="D0F590" w:themeFill="accent2" w:themeFillTint="66"/>
      </w:tcPr>
    </w:tblStylePr>
  </w:style>
  <w:style w:type="table" w:customStyle="1" w:styleId="Tabelasiatki4akcent21">
    <w:name w:val="Tabela siatki 4 — akcent 21"/>
    <w:basedOn w:val="Standardowy"/>
    <w:uiPriority w:val="49"/>
    <w:rsid w:val="0078606B"/>
    <w:pPr>
      <w:spacing w:after="0" w:line="240" w:lineRule="auto"/>
    </w:pPr>
    <w:tblPr>
      <w:tblStyleRowBandSize w:val="1"/>
      <w:tblStyleColBandSize w:val="1"/>
      <w:tblBorders>
        <w:top w:val="single" w:sz="4" w:space="0" w:color="B9F158" w:themeColor="accent2" w:themeTint="99"/>
        <w:left w:val="single" w:sz="4" w:space="0" w:color="B9F158" w:themeColor="accent2" w:themeTint="99"/>
        <w:bottom w:val="single" w:sz="4" w:space="0" w:color="B9F158" w:themeColor="accent2" w:themeTint="99"/>
        <w:right w:val="single" w:sz="4" w:space="0" w:color="B9F158" w:themeColor="accent2" w:themeTint="99"/>
        <w:insideH w:val="single" w:sz="4" w:space="0" w:color="B9F158" w:themeColor="accent2" w:themeTint="99"/>
        <w:insideV w:val="single" w:sz="4" w:space="0" w:color="B9F158" w:themeColor="accent2" w:themeTint="99"/>
      </w:tblBorders>
    </w:tblPr>
    <w:tblStylePr w:type="firstRow">
      <w:rPr>
        <w:b/>
        <w:bCs/>
        <w:color w:val="FFFFFF" w:themeColor="background1"/>
      </w:rPr>
      <w:tblPr/>
      <w:tcPr>
        <w:tcBorders>
          <w:top w:val="single" w:sz="4" w:space="0" w:color="81C210" w:themeColor="accent2"/>
          <w:left w:val="single" w:sz="4" w:space="0" w:color="81C210" w:themeColor="accent2"/>
          <w:bottom w:val="single" w:sz="4" w:space="0" w:color="81C210" w:themeColor="accent2"/>
          <w:right w:val="single" w:sz="4" w:space="0" w:color="81C210" w:themeColor="accent2"/>
          <w:insideH w:val="nil"/>
          <w:insideV w:val="nil"/>
        </w:tcBorders>
        <w:shd w:val="clear" w:color="auto" w:fill="81C210" w:themeFill="accent2"/>
      </w:tcPr>
    </w:tblStylePr>
    <w:tblStylePr w:type="lastRow">
      <w:rPr>
        <w:b/>
        <w:bCs/>
      </w:rPr>
      <w:tblPr/>
      <w:tcPr>
        <w:tcBorders>
          <w:top w:val="double" w:sz="4" w:space="0" w:color="81C210" w:themeColor="accent2"/>
        </w:tcBorders>
      </w:tcPr>
    </w:tblStylePr>
    <w:tblStylePr w:type="firstCol">
      <w:rPr>
        <w:b/>
        <w:bCs/>
      </w:rPr>
    </w:tblStylePr>
    <w:tblStylePr w:type="lastCol">
      <w:rPr>
        <w:b/>
        <w:bCs/>
      </w:rPr>
    </w:tblStylePr>
    <w:tblStylePr w:type="band1Vert">
      <w:tblPr/>
      <w:tcPr>
        <w:shd w:val="clear" w:color="auto" w:fill="E7FAC7" w:themeFill="accent2" w:themeFillTint="33"/>
      </w:tcPr>
    </w:tblStylePr>
    <w:tblStylePr w:type="band1Horz">
      <w:tblPr/>
      <w:tcPr>
        <w:shd w:val="clear" w:color="auto" w:fill="E7FAC7" w:themeFill="accent2" w:themeFillTint="33"/>
      </w:tcPr>
    </w:tblStylePr>
  </w:style>
  <w:style w:type="table" w:customStyle="1" w:styleId="Tabelalisty3akcent21">
    <w:name w:val="Tabela listy 3 — akcent 21"/>
    <w:basedOn w:val="Standardowy"/>
    <w:uiPriority w:val="48"/>
    <w:rsid w:val="00955373"/>
    <w:pPr>
      <w:spacing w:after="0" w:line="240" w:lineRule="auto"/>
    </w:pPr>
    <w:tblPr>
      <w:tblStyleRowBandSize w:val="1"/>
      <w:tblStyleColBandSize w:val="1"/>
      <w:tblBorders>
        <w:top w:val="single" w:sz="4" w:space="0" w:color="81C210" w:themeColor="accent2"/>
        <w:left w:val="single" w:sz="4" w:space="0" w:color="81C210" w:themeColor="accent2"/>
        <w:bottom w:val="single" w:sz="4" w:space="0" w:color="81C210" w:themeColor="accent2"/>
        <w:right w:val="single" w:sz="4" w:space="0" w:color="81C210" w:themeColor="accent2"/>
      </w:tblBorders>
    </w:tblPr>
    <w:tblStylePr w:type="firstRow">
      <w:rPr>
        <w:b/>
        <w:bCs/>
        <w:color w:val="FFFFFF" w:themeColor="background1"/>
      </w:rPr>
      <w:tblPr/>
      <w:tcPr>
        <w:shd w:val="clear" w:color="auto" w:fill="81C210" w:themeFill="accent2"/>
      </w:tcPr>
    </w:tblStylePr>
    <w:tblStylePr w:type="lastRow">
      <w:rPr>
        <w:b/>
        <w:bCs/>
      </w:rPr>
      <w:tblPr/>
      <w:tcPr>
        <w:tcBorders>
          <w:top w:val="double" w:sz="4" w:space="0" w:color="81C2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C210" w:themeColor="accent2"/>
          <w:right w:val="single" w:sz="4" w:space="0" w:color="81C210" w:themeColor="accent2"/>
        </w:tcBorders>
      </w:tcPr>
    </w:tblStylePr>
    <w:tblStylePr w:type="band1Horz">
      <w:tblPr/>
      <w:tcPr>
        <w:tcBorders>
          <w:top w:val="single" w:sz="4" w:space="0" w:color="81C210" w:themeColor="accent2"/>
          <w:bottom w:val="single" w:sz="4" w:space="0" w:color="81C2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C210" w:themeColor="accent2"/>
          <w:left w:val="nil"/>
        </w:tcBorders>
      </w:tcPr>
    </w:tblStylePr>
    <w:tblStylePr w:type="swCell">
      <w:tblPr/>
      <w:tcPr>
        <w:tcBorders>
          <w:top w:val="double" w:sz="4" w:space="0" w:color="81C210" w:themeColor="accent2"/>
          <w:right w:val="nil"/>
        </w:tcBorders>
      </w:tcPr>
    </w:tblStylePr>
  </w:style>
  <w:style w:type="table" w:customStyle="1" w:styleId="Tabelasiatki5ciemnaakcent41">
    <w:name w:val="Tabela siatki 5 — ciemna — akcent 41"/>
    <w:basedOn w:val="Standardowy"/>
    <w:uiPriority w:val="50"/>
    <w:rsid w:val="009553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FB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A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A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A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A000" w:themeFill="accent4"/>
      </w:tcPr>
    </w:tblStylePr>
    <w:tblStylePr w:type="band1Vert">
      <w:tblPr/>
      <w:tcPr>
        <w:shd w:val="clear" w:color="auto" w:fill="B8FF73" w:themeFill="accent4" w:themeFillTint="66"/>
      </w:tcPr>
    </w:tblStylePr>
    <w:tblStylePr w:type="band1Horz">
      <w:tblPr/>
      <w:tcPr>
        <w:shd w:val="clear" w:color="auto" w:fill="B8FF73" w:themeFill="accent4" w:themeFillTint="66"/>
      </w:tcPr>
    </w:tblStylePr>
  </w:style>
  <w:style w:type="character" w:customStyle="1" w:styleId="Bodytext3">
    <w:name w:val="Body text (3)_"/>
    <w:basedOn w:val="Domylnaczcionkaakapitu"/>
    <w:link w:val="Bodytext30"/>
    <w:rsid w:val="00C2372A"/>
    <w:rPr>
      <w:rFonts w:ascii="Calibri" w:eastAsia="Calibri" w:hAnsi="Calibri" w:cs="Calibri"/>
      <w:b/>
      <w:bCs/>
      <w:shd w:val="clear" w:color="auto" w:fill="FFFFFF"/>
    </w:rPr>
  </w:style>
  <w:style w:type="character" w:customStyle="1" w:styleId="Bodytext2Bold">
    <w:name w:val="Body text (2) + Bold"/>
    <w:basedOn w:val="Domylnaczcionkaakapitu"/>
    <w:rsid w:val="00C2372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rsid w:val="00C2372A"/>
    <w:pPr>
      <w:widowControl w:val="0"/>
      <w:shd w:val="clear" w:color="auto" w:fill="FFFFFF"/>
      <w:spacing w:before="0" w:beforeAutospacing="0" w:after="0" w:afterAutospacing="0" w:line="302" w:lineRule="exact"/>
      <w:contextualSpacing w:val="0"/>
    </w:pPr>
    <w:rPr>
      <w:rFonts w:ascii="Calibri" w:eastAsia="Calibri" w:hAnsi="Calibri" w:cs="Calibri"/>
      <w:b/>
      <w:bCs/>
    </w:rPr>
  </w:style>
  <w:style w:type="table" w:styleId="Tabela-Siatka">
    <w:name w:val="Table Grid"/>
    <w:basedOn w:val="Standardowy"/>
    <w:uiPriority w:val="59"/>
    <w:rsid w:val="005D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21">
    <w:name w:val="Tabela listy 4 — akcent 21"/>
    <w:basedOn w:val="Standardowy"/>
    <w:uiPriority w:val="49"/>
    <w:rsid w:val="00F32365"/>
    <w:pPr>
      <w:spacing w:after="0" w:line="240" w:lineRule="auto"/>
    </w:pPr>
    <w:tblPr>
      <w:tblStyleRowBandSize w:val="1"/>
      <w:tblStyleColBandSize w:val="1"/>
      <w:tblBorders>
        <w:top w:val="single" w:sz="4" w:space="0" w:color="B9F158" w:themeColor="accent2" w:themeTint="99"/>
        <w:left w:val="single" w:sz="4" w:space="0" w:color="B9F158" w:themeColor="accent2" w:themeTint="99"/>
        <w:bottom w:val="single" w:sz="4" w:space="0" w:color="B9F158" w:themeColor="accent2" w:themeTint="99"/>
        <w:right w:val="single" w:sz="4" w:space="0" w:color="B9F158" w:themeColor="accent2" w:themeTint="99"/>
        <w:insideH w:val="single" w:sz="4" w:space="0" w:color="B9F158" w:themeColor="accent2" w:themeTint="99"/>
      </w:tblBorders>
    </w:tblPr>
    <w:tblStylePr w:type="firstRow">
      <w:rPr>
        <w:b/>
        <w:bCs/>
        <w:color w:val="FFFFFF" w:themeColor="background1"/>
      </w:rPr>
      <w:tblPr/>
      <w:tcPr>
        <w:tcBorders>
          <w:top w:val="single" w:sz="4" w:space="0" w:color="81C210" w:themeColor="accent2"/>
          <w:left w:val="single" w:sz="4" w:space="0" w:color="81C210" w:themeColor="accent2"/>
          <w:bottom w:val="single" w:sz="4" w:space="0" w:color="81C210" w:themeColor="accent2"/>
          <w:right w:val="single" w:sz="4" w:space="0" w:color="81C210" w:themeColor="accent2"/>
          <w:insideH w:val="nil"/>
        </w:tcBorders>
        <w:shd w:val="clear" w:color="auto" w:fill="81C210" w:themeFill="accent2"/>
      </w:tcPr>
    </w:tblStylePr>
    <w:tblStylePr w:type="lastRow">
      <w:rPr>
        <w:b/>
        <w:bCs/>
      </w:rPr>
      <w:tblPr/>
      <w:tcPr>
        <w:tcBorders>
          <w:top w:val="double" w:sz="4" w:space="0" w:color="B9F158" w:themeColor="accent2" w:themeTint="99"/>
        </w:tcBorders>
      </w:tcPr>
    </w:tblStylePr>
    <w:tblStylePr w:type="firstCol">
      <w:rPr>
        <w:b/>
        <w:bCs/>
      </w:rPr>
    </w:tblStylePr>
    <w:tblStylePr w:type="lastCol">
      <w:rPr>
        <w:b/>
        <w:bCs/>
      </w:rPr>
    </w:tblStylePr>
    <w:tblStylePr w:type="band1Vert">
      <w:tblPr/>
      <w:tcPr>
        <w:shd w:val="clear" w:color="auto" w:fill="E7FAC7" w:themeFill="accent2" w:themeFillTint="33"/>
      </w:tcPr>
    </w:tblStylePr>
    <w:tblStylePr w:type="band1Horz">
      <w:tblPr/>
      <w:tcPr>
        <w:shd w:val="clear" w:color="auto" w:fill="E7FAC7" w:themeFill="accent2" w:themeFillTint="33"/>
      </w:tcPr>
    </w:tblStylePr>
  </w:style>
  <w:style w:type="paragraph" w:styleId="Spisilustracji">
    <w:name w:val="table of figures"/>
    <w:basedOn w:val="Normalny"/>
    <w:next w:val="Normalny"/>
    <w:uiPriority w:val="99"/>
    <w:unhideWhenUsed/>
    <w:rsid w:val="00CA0C90"/>
    <w:pPr>
      <w:spacing w:after="0"/>
    </w:pPr>
  </w:style>
  <w:style w:type="paragraph" w:styleId="Tekstdymka">
    <w:name w:val="Balloon Text"/>
    <w:basedOn w:val="Normalny"/>
    <w:link w:val="TekstdymkaZnak"/>
    <w:uiPriority w:val="99"/>
    <w:semiHidden/>
    <w:unhideWhenUsed/>
    <w:rsid w:val="00F0543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43C"/>
    <w:rPr>
      <w:rFonts w:ascii="Tahoma" w:hAnsi="Tahoma" w:cs="Tahoma"/>
      <w:sz w:val="16"/>
      <w:szCs w:val="16"/>
    </w:rPr>
  </w:style>
  <w:style w:type="character" w:customStyle="1" w:styleId="AkapitzlistZnak">
    <w:name w:val="Akapit z listą Znak"/>
    <w:basedOn w:val="Domylnaczcionkaakapitu"/>
    <w:link w:val="Akapitzlist"/>
    <w:uiPriority w:val="99"/>
    <w:qFormat/>
    <w:rsid w:val="004716DF"/>
    <w:rPr>
      <w:rFonts w:ascii="Calibri Light" w:hAnsi="Calibri Light"/>
    </w:rPr>
  </w:style>
  <w:style w:type="table" w:styleId="Tabelasiatki5ciemnaakcent5">
    <w:name w:val="Grid Table 5 Dark Accent 5"/>
    <w:basedOn w:val="Standardowy"/>
    <w:uiPriority w:val="50"/>
    <w:rsid w:val="00E7523C"/>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E00" w:themeFill="accent5"/>
      </w:tcPr>
    </w:tblStylePr>
    <w:tblStylePr w:type="band1Vert">
      <w:tblPr/>
      <w:tcPr>
        <w:shd w:val="clear" w:color="auto" w:fill="FFCB99" w:themeFill="accent5" w:themeFillTint="66"/>
      </w:tcPr>
    </w:tblStylePr>
    <w:tblStylePr w:type="band1Horz">
      <w:tblPr/>
      <w:tcPr>
        <w:shd w:val="clear" w:color="auto" w:fill="FFCB99" w:themeFill="accent5" w:themeFillTint="66"/>
      </w:tcPr>
    </w:tblStylePr>
  </w:style>
  <w:style w:type="table" w:styleId="Tabelasiatki1jasnaakcent4">
    <w:name w:val="Grid Table 1 Light Accent 4"/>
    <w:basedOn w:val="Standardowy"/>
    <w:uiPriority w:val="46"/>
    <w:rsid w:val="006A1114"/>
    <w:pPr>
      <w:spacing w:after="0" w:line="240" w:lineRule="auto"/>
    </w:pPr>
    <w:tblPr>
      <w:tblStyleRowBandSize w:val="1"/>
      <w:tblStyleColBandSize w:val="1"/>
      <w:tblBorders>
        <w:top w:val="single" w:sz="4" w:space="0" w:color="B8FF73" w:themeColor="accent4" w:themeTint="66"/>
        <w:left w:val="single" w:sz="4" w:space="0" w:color="B8FF73" w:themeColor="accent4" w:themeTint="66"/>
        <w:bottom w:val="single" w:sz="4" w:space="0" w:color="B8FF73" w:themeColor="accent4" w:themeTint="66"/>
        <w:right w:val="single" w:sz="4" w:space="0" w:color="B8FF73" w:themeColor="accent4" w:themeTint="66"/>
        <w:insideH w:val="single" w:sz="4" w:space="0" w:color="B8FF73" w:themeColor="accent4" w:themeTint="66"/>
        <w:insideV w:val="single" w:sz="4" w:space="0" w:color="B8FF73" w:themeColor="accent4" w:themeTint="66"/>
      </w:tblBorders>
    </w:tblPr>
    <w:tblStylePr w:type="firstRow">
      <w:rPr>
        <w:b/>
        <w:bCs/>
      </w:rPr>
      <w:tblPr/>
      <w:tcPr>
        <w:tcBorders>
          <w:bottom w:val="single" w:sz="12" w:space="0" w:color="95FF2D" w:themeColor="accent4" w:themeTint="99"/>
        </w:tcBorders>
      </w:tcPr>
    </w:tblStylePr>
    <w:tblStylePr w:type="lastRow">
      <w:rPr>
        <w:b/>
        <w:bCs/>
      </w:rPr>
      <w:tblPr/>
      <w:tcPr>
        <w:tcBorders>
          <w:top w:val="double" w:sz="2" w:space="0" w:color="95FF2D" w:themeColor="accent4" w:themeTint="99"/>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4511A1"/>
    <w:pPr>
      <w:spacing w:line="240" w:lineRule="auto"/>
      <w:contextualSpacing w:val="0"/>
      <w:jc w:val="left"/>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B344C8"/>
    <w:rPr>
      <w:rFonts w:asciiTheme="majorHAnsi" w:eastAsiaTheme="majorEastAsia" w:hAnsiTheme="majorHAnsi" w:cstheme="majorBidi"/>
      <w:color w:val="274A78" w:themeColor="accent1" w:themeShade="7F"/>
      <w:sz w:val="24"/>
      <w:szCs w:val="24"/>
    </w:rPr>
  </w:style>
  <w:style w:type="paragraph" w:customStyle="1" w:styleId="program">
    <w:name w:val="program"/>
    <w:basedOn w:val="Normalny"/>
    <w:rsid w:val="00C36B76"/>
    <w:pPr>
      <w:suppressAutoHyphens/>
      <w:spacing w:before="0" w:beforeAutospacing="0" w:after="0" w:afterAutospacing="0" w:line="240" w:lineRule="auto"/>
      <w:ind w:left="357" w:hanging="357"/>
      <w:contextualSpacing w:val="0"/>
    </w:pPr>
    <w:rPr>
      <w:rFonts w:ascii="Times New Roman" w:eastAsia="Times New Roman" w:hAnsi="Times New Roman" w:cs="Times New Roman"/>
      <w:szCs w:val="20"/>
      <w:lang w:eastAsia="ar-SA"/>
    </w:rPr>
  </w:style>
  <w:style w:type="paragraph" w:customStyle="1" w:styleId="wylicz">
    <w:name w:val="wylicz"/>
    <w:basedOn w:val="Normalny"/>
    <w:rsid w:val="00C36B76"/>
    <w:pPr>
      <w:tabs>
        <w:tab w:val="left" w:pos="1134"/>
      </w:tabs>
      <w:suppressAutoHyphens/>
      <w:spacing w:before="0" w:beforeAutospacing="0" w:after="60" w:afterAutospacing="0" w:line="264" w:lineRule="auto"/>
      <w:ind w:left="1134" w:hanging="414"/>
      <w:contextualSpacing w:val="0"/>
    </w:pPr>
    <w:rPr>
      <w:rFonts w:ascii="Times New Roman" w:eastAsia="Times New Roman" w:hAnsi="Times New Roman" w:cs="Times New Roman"/>
      <w:szCs w:val="20"/>
      <w:lang w:eastAsia="ar-SA"/>
    </w:rPr>
  </w:style>
  <w:style w:type="paragraph" w:customStyle="1" w:styleId="Aaanita">
    <w:name w:val="Aaanita"/>
    <w:basedOn w:val="Zwykytekst"/>
    <w:rsid w:val="00C36B76"/>
    <w:pPr>
      <w:spacing w:beforeAutospacing="0" w:afterAutospacing="0"/>
      <w:contextualSpacing w:val="0"/>
      <w:jc w:val="center"/>
    </w:pPr>
    <w:rPr>
      <w:rFonts w:ascii="Times New Roman" w:eastAsia="Times New Roman" w:hAnsi="Times New Roman" w:cs="Courier New"/>
      <w:sz w:val="22"/>
      <w:szCs w:val="22"/>
      <w:lang w:eastAsia="pl-PL"/>
    </w:rPr>
  </w:style>
  <w:style w:type="paragraph" w:styleId="Zwykytekst">
    <w:name w:val="Plain Text"/>
    <w:basedOn w:val="Normalny"/>
    <w:link w:val="ZwykytekstZnak"/>
    <w:uiPriority w:val="99"/>
    <w:semiHidden/>
    <w:unhideWhenUsed/>
    <w:rsid w:val="00C36B76"/>
    <w:pPr>
      <w:spacing w:before="0"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36B76"/>
    <w:rPr>
      <w:rFonts w:ascii="Consolas" w:hAnsi="Consolas"/>
      <w:sz w:val="21"/>
      <w:szCs w:val="21"/>
    </w:rPr>
  </w:style>
  <w:style w:type="character" w:styleId="Odwoaniedokomentarza">
    <w:name w:val="annotation reference"/>
    <w:basedOn w:val="Domylnaczcionkaakapitu"/>
    <w:uiPriority w:val="99"/>
    <w:semiHidden/>
    <w:unhideWhenUsed/>
    <w:rsid w:val="00E31083"/>
    <w:rPr>
      <w:sz w:val="16"/>
      <w:szCs w:val="16"/>
    </w:rPr>
  </w:style>
  <w:style w:type="paragraph" w:styleId="Tekstkomentarza">
    <w:name w:val="annotation text"/>
    <w:basedOn w:val="Normalny"/>
    <w:link w:val="TekstkomentarzaZnak"/>
    <w:uiPriority w:val="99"/>
    <w:semiHidden/>
    <w:unhideWhenUsed/>
    <w:rsid w:val="00E310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1083"/>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E31083"/>
    <w:rPr>
      <w:b/>
      <w:bCs/>
    </w:rPr>
  </w:style>
  <w:style w:type="character" w:customStyle="1" w:styleId="TematkomentarzaZnak">
    <w:name w:val="Temat komentarza Znak"/>
    <w:basedOn w:val="TekstkomentarzaZnak"/>
    <w:link w:val="Tematkomentarza"/>
    <w:uiPriority w:val="99"/>
    <w:semiHidden/>
    <w:rsid w:val="00E31083"/>
    <w:rPr>
      <w:rFonts w:ascii="Calibri Light" w:hAnsi="Calibri Light"/>
      <w:b/>
      <w:bCs/>
      <w:sz w:val="20"/>
      <w:szCs w:val="20"/>
    </w:rPr>
  </w:style>
  <w:style w:type="paragraph" w:styleId="Tekstprzypisukocowego">
    <w:name w:val="endnote text"/>
    <w:basedOn w:val="Normalny"/>
    <w:link w:val="TekstprzypisukocowegoZnak"/>
    <w:uiPriority w:val="99"/>
    <w:semiHidden/>
    <w:unhideWhenUsed/>
    <w:rsid w:val="007F6254"/>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6254"/>
    <w:rPr>
      <w:rFonts w:ascii="Calibri Light" w:hAnsi="Calibri Light"/>
      <w:sz w:val="20"/>
      <w:szCs w:val="20"/>
    </w:rPr>
  </w:style>
  <w:style w:type="character" w:styleId="Odwoanieprzypisukocowego">
    <w:name w:val="endnote reference"/>
    <w:basedOn w:val="Domylnaczcionkaakapitu"/>
    <w:uiPriority w:val="99"/>
    <w:semiHidden/>
    <w:unhideWhenUsed/>
    <w:rsid w:val="007F6254"/>
    <w:rPr>
      <w:vertAlign w:val="superscript"/>
    </w:rPr>
  </w:style>
  <w:style w:type="character" w:styleId="UyteHipercze">
    <w:name w:val="FollowedHyperlink"/>
    <w:basedOn w:val="Domylnaczcionkaakapitu"/>
    <w:uiPriority w:val="99"/>
    <w:semiHidden/>
    <w:unhideWhenUsed/>
    <w:rsid w:val="005F21C5"/>
    <w:rPr>
      <w:color w:val="F7AE81" w:themeColor="followedHyperlink"/>
      <w:u w:val="single"/>
    </w:rPr>
  </w:style>
  <w:style w:type="character" w:styleId="Nierozpoznanawzmianka">
    <w:name w:val="Unresolved Mention"/>
    <w:basedOn w:val="Domylnaczcionkaakapitu"/>
    <w:uiPriority w:val="99"/>
    <w:semiHidden/>
    <w:unhideWhenUsed/>
    <w:rsid w:val="00151BDF"/>
    <w:rPr>
      <w:color w:val="605E5C"/>
      <w:shd w:val="clear" w:color="auto" w:fill="E1DFDD"/>
    </w:rPr>
  </w:style>
  <w:style w:type="character" w:styleId="Pogrubienie">
    <w:name w:val="Strong"/>
    <w:basedOn w:val="Domylnaczcionkaakapitu"/>
    <w:uiPriority w:val="22"/>
    <w:qFormat/>
    <w:rsid w:val="0023210A"/>
    <w:rPr>
      <w:b/>
      <w:bCs/>
    </w:rPr>
  </w:style>
  <w:style w:type="paragraph" w:customStyle="1" w:styleId="Domyolnie1">
    <w:name w:val="Domyolnie1"/>
    <w:link w:val="Domyolnie1Znak"/>
    <w:rsid w:val="009C3B0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pl-PL"/>
    </w:rPr>
  </w:style>
  <w:style w:type="paragraph" w:customStyle="1" w:styleId="Normalny1">
    <w:name w:val="Normalny1"/>
    <w:basedOn w:val="Normalny"/>
    <w:rsid w:val="009C3B07"/>
    <w:pPr>
      <w:spacing w:line="240" w:lineRule="auto"/>
      <w:contextualSpacing w:val="0"/>
      <w:jc w:val="left"/>
    </w:pPr>
    <w:rPr>
      <w:rFonts w:ascii="Times New Roman" w:eastAsia="Times New Roman" w:hAnsi="Times New Roman" w:cs="Times New Roman"/>
      <w:color w:val="000000"/>
      <w:sz w:val="20"/>
      <w:szCs w:val="20"/>
      <w:lang w:eastAsia="pl-PL"/>
    </w:rPr>
  </w:style>
  <w:style w:type="character" w:customStyle="1" w:styleId="Domyolnie1Znak">
    <w:name w:val="Domyolnie1 Znak"/>
    <w:basedOn w:val="Domylnaczcionkaakapitu"/>
    <w:link w:val="Domyolnie1"/>
    <w:rsid w:val="009C3B07"/>
    <w:rPr>
      <w:rFonts w:ascii="Times New Roman" w:eastAsia="Times New Roman" w:hAnsi="Times New Roman" w:cs="Times New Roman"/>
      <w:sz w:val="24"/>
      <w:szCs w:val="20"/>
      <w:lang w:val="de-DE" w:eastAsia="pl-PL"/>
    </w:rPr>
  </w:style>
  <w:style w:type="paragraph" w:customStyle="1" w:styleId="praca">
    <w:name w:val="praca"/>
    <w:basedOn w:val="Domyolnie1"/>
    <w:link w:val="pracaZnak"/>
    <w:rsid w:val="002D6D75"/>
    <w:pPr>
      <w:numPr>
        <w:ilvl w:val="12"/>
      </w:numPr>
      <w:jc w:val="both"/>
    </w:pPr>
    <w:rPr>
      <w:sz w:val="22"/>
      <w:szCs w:val="22"/>
      <w:lang w:val="pl-PL"/>
    </w:rPr>
  </w:style>
  <w:style w:type="character" w:customStyle="1" w:styleId="pracaZnak">
    <w:name w:val="praca Znak"/>
    <w:basedOn w:val="Domylnaczcionkaakapitu"/>
    <w:link w:val="praca"/>
    <w:rsid w:val="002D6D75"/>
    <w:rPr>
      <w:rFonts w:ascii="Times New Roman" w:eastAsia="Times New Roman" w:hAnsi="Times New Roman" w:cs="Times New Roman"/>
      <w:lang w:eastAsia="pl-PL"/>
    </w:rPr>
  </w:style>
  <w:style w:type="paragraph" w:customStyle="1" w:styleId="aaanita0">
    <w:name w:val="aaanita"/>
    <w:basedOn w:val="Normalny"/>
    <w:link w:val="aaanitaZnak"/>
    <w:rsid w:val="002D6D75"/>
    <w:pPr>
      <w:tabs>
        <w:tab w:val="left" w:pos="0"/>
      </w:tabs>
      <w:spacing w:before="0" w:beforeAutospacing="0" w:after="0" w:afterAutospacing="0" w:line="240" w:lineRule="auto"/>
      <w:contextualSpacing w:val="0"/>
    </w:pPr>
    <w:rPr>
      <w:rFonts w:ascii="Times New Roman" w:eastAsia="Times New Roman" w:hAnsi="Times New Roman" w:cs="Times New Roman"/>
      <w:lang w:eastAsia="pl-PL"/>
    </w:rPr>
  </w:style>
  <w:style w:type="character" w:customStyle="1" w:styleId="aaanitaZnak">
    <w:name w:val="aaanita Znak"/>
    <w:basedOn w:val="Domylnaczcionkaakapitu"/>
    <w:link w:val="aaanita0"/>
    <w:rsid w:val="002D6D75"/>
    <w:rPr>
      <w:rFonts w:ascii="Times New Roman" w:eastAsia="Times New Roman" w:hAnsi="Times New Roman" w:cs="Times New Roman"/>
      <w:lang w:eastAsia="pl-PL"/>
    </w:rPr>
  </w:style>
  <w:style w:type="paragraph" w:styleId="Poprawka">
    <w:name w:val="Revision"/>
    <w:hidden/>
    <w:uiPriority w:val="99"/>
    <w:semiHidden/>
    <w:rsid w:val="0077474F"/>
    <w:pPr>
      <w:spacing w:after="0" w:line="240" w:lineRule="auto"/>
    </w:pPr>
    <w:rPr>
      <w:rFonts w:ascii="Calibri Light" w:hAnsi="Calibri Light"/>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29440F"/>
    <w:rPr>
      <w:rFonts w:ascii="Calibri Light" w:hAnsi="Calibri Light"/>
      <w:b/>
      <w:iCs/>
      <w:color w:val="787878" w:themeColor="text2"/>
      <w:sz w:val="18"/>
      <w:szCs w:val="18"/>
    </w:rPr>
  </w:style>
  <w:style w:type="paragraph" w:customStyle="1" w:styleId="pracaZnakZnak">
    <w:name w:val="praca Znak Znak"/>
    <w:basedOn w:val="Normalny"/>
    <w:link w:val="pracaZnakZnakZnak"/>
    <w:rsid w:val="0029440F"/>
    <w:pPr>
      <w:spacing w:before="0" w:beforeAutospacing="0" w:after="0" w:afterAutospacing="0" w:line="240" w:lineRule="auto"/>
      <w:contextualSpacing w:val="0"/>
    </w:pPr>
    <w:rPr>
      <w:rFonts w:ascii="Times New Roman" w:eastAsia="Times New Roman" w:hAnsi="Times New Roman" w:cs="Times New Roman"/>
      <w:lang w:eastAsia="pl-PL"/>
    </w:rPr>
  </w:style>
  <w:style w:type="character" w:customStyle="1" w:styleId="pracaZnakZnakZnak">
    <w:name w:val="praca Znak Znak Znak"/>
    <w:basedOn w:val="Domylnaczcionkaakapitu"/>
    <w:link w:val="pracaZnakZnak"/>
    <w:rsid w:val="0029440F"/>
    <w:rPr>
      <w:rFonts w:ascii="Times New Roman" w:eastAsia="Times New Roman" w:hAnsi="Times New Roman" w:cs="Times New Roman"/>
      <w:lang w:eastAsia="pl-PL"/>
    </w:rPr>
  </w:style>
  <w:style w:type="paragraph" w:customStyle="1" w:styleId="piaseczno">
    <w:name w:val="piaseczno"/>
    <w:basedOn w:val="Normalny"/>
    <w:rsid w:val="0029440F"/>
    <w:pPr>
      <w:autoSpaceDE w:val="0"/>
      <w:autoSpaceDN w:val="0"/>
      <w:spacing w:before="0" w:beforeAutospacing="0" w:after="0" w:afterAutospacing="0" w:line="240" w:lineRule="auto"/>
      <w:contextualSpacing w:val="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6587">
      <w:bodyDiv w:val="1"/>
      <w:marLeft w:val="0"/>
      <w:marRight w:val="0"/>
      <w:marTop w:val="0"/>
      <w:marBottom w:val="0"/>
      <w:divBdr>
        <w:top w:val="none" w:sz="0" w:space="0" w:color="auto"/>
        <w:left w:val="none" w:sz="0" w:space="0" w:color="auto"/>
        <w:bottom w:val="none" w:sz="0" w:space="0" w:color="auto"/>
        <w:right w:val="none" w:sz="0" w:space="0" w:color="auto"/>
      </w:divBdr>
    </w:div>
    <w:div w:id="27727878">
      <w:bodyDiv w:val="1"/>
      <w:marLeft w:val="0"/>
      <w:marRight w:val="0"/>
      <w:marTop w:val="0"/>
      <w:marBottom w:val="0"/>
      <w:divBdr>
        <w:top w:val="none" w:sz="0" w:space="0" w:color="auto"/>
        <w:left w:val="none" w:sz="0" w:space="0" w:color="auto"/>
        <w:bottom w:val="none" w:sz="0" w:space="0" w:color="auto"/>
        <w:right w:val="none" w:sz="0" w:space="0" w:color="auto"/>
      </w:divBdr>
    </w:div>
    <w:div w:id="52235695">
      <w:bodyDiv w:val="1"/>
      <w:marLeft w:val="0"/>
      <w:marRight w:val="0"/>
      <w:marTop w:val="0"/>
      <w:marBottom w:val="0"/>
      <w:divBdr>
        <w:top w:val="none" w:sz="0" w:space="0" w:color="auto"/>
        <w:left w:val="none" w:sz="0" w:space="0" w:color="auto"/>
        <w:bottom w:val="none" w:sz="0" w:space="0" w:color="auto"/>
        <w:right w:val="none" w:sz="0" w:space="0" w:color="auto"/>
      </w:divBdr>
    </w:div>
    <w:div w:id="83042105">
      <w:bodyDiv w:val="1"/>
      <w:marLeft w:val="0"/>
      <w:marRight w:val="0"/>
      <w:marTop w:val="0"/>
      <w:marBottom w:val="0"/>
      <w:divBdr>
        <w:top w:val="none" w:sz="0" w:space="0" w:color="auto"/>
        <w:left w:val="none" w:sz="0" w:space="0" w:color="auto"/>
        <w:bottom w:val="none" w:sz="0" w:space="0" w:color="auto"/>
        <w:right w:val="none" w:sz="0" w:space="0" w:color="auto"/>
      </w:divBdr>
    </w:div>
    <w:div w:id="98254700">
      <w:bodyDiv w:val="1"/>
      <w:marLeft w:val="0"/>
      <w:marRight w:val="0"/>
      <w:marTop w:val="0"/>
      <w:marBottom w:val="0"/>
      <w:divBdr>
        <w:top w:val="none" w:sz="0" w:space="0" w:color="auto"/>
        <w:left w:val="none" w:sz="0" w:space="0" w:color="auto"/>
        <w:bottom w:val="none" w:sz="0" w:space="0" w:color="auto"/>
        <w:right w:val="none" w:sz="0" w:space="0" w:color="auto"/>
      </w:divBdr>
    </w:div>
    <w:div w:id="113329900">
      <w:bodyDiv w:val="1"/>
      <w:marLeft w:val="0"/>
      <w:marRight w:val="0"/>
      <w:marTop w:val="0"/>
      <w:marBottom w:val="0"/>
      <w:divBdr>
        <w:top w:val="none" w:sz="0" w:space="0" w:color="auto"/>
        <w:left w:val="none" w:sz="0" w:space="0" w:color="auto"/>
        <w:bottom w:val="none" w:sz="0" w:space="0" w:color="auto"/>
        <w:right w:val="none" w:sz="0" w:space="0" w:color="auto"/>
      </w:divBdr>
    </w:div>
    <w:div w:id="129131071">
      <w:bodyDiv w:val="1"/>
      <w:marLeft w:val="0"/>
      <w:marRight w:val="0"/>
      <w:marTop w:val="0"/>
      <w:marBottom w:val="0"/>
      <w:divBdr>
        <w:top w:val="none" w:sz="0" w:space="0" w:color="auto"/>
        <w:left w:val="none" w:sz="0" w:space="0" w:color="auto"/>
        <w:bottom w:val="none" w:sz="0" w:space="0" w:color="auto"/>
        <w:right w:val="none" w:sz="0" w:space="0" w:color="auto"/>
      </w:divBdr>
    </w:div>
    <w:div w:id="189611363">
      <w:bodyDiv w:val="1"/>
      <w:marLeft w:val="0"/>
      <w:marRight w:val="0"/>
      <w:marTop w:val="0"/>
      <w:marBottom w:val="0"/>
      <w:divBdr>
        <w:top w:val="none" w:sz="0" w:space="0" w:color="auto"/>
        <w:left w:val="none" w:sz="0" w:space="0" w:color="auto"/>
        <w:bottom w:val="none" w:sz="0" w:space="0" w:color="auto"/>
        <w:right w:val="none" w:sz="0" w:space="0" w:color="auto"/>
      </w:divBdr>
    </w:div>
    <w:div w:id="282463499">
      <w:bodyDiv w:val="1"/>
      <w:marLeft w:val="0"/>
      <w:marRight w:val="0"/>
      <w:marTop w:val="0"/>
      <w:marBottom w:val="0"/>
      <w:divBdr>
        <w:top w:val="none" w:sz="0" w:space="0" w:color="auto"/>
        <w:left w:val="none" w:sz="0" w:space="0" w:color="auto"/>
        <w:bottom w:val="none" w:sz="0" w:space="0" w:color="auto"/>
        <w:right w:val="none" w:sz="0" w:space="0" w:color="auto"/>
      </w:divBdr>
    </w:div>
    <w:div w:id="321592859">
      <w:bodyDiv w:val="1"/>
      <w:marLeft w:val="0"/>
      <w:marRight w:val="0"/>
      <w:marTop w:val="0"/>
      <w:marBottom w:val="0"/>
      <w:divBdr>
        <w:top w:val="none" w:sz="0" w:space="0" w:color="auto"/>
        <w:left w:val="none" w:sz="0" w:space="0" w:color="auto"/>
        <w:bottom w:val="none" w:sz="0" w:space="0" w:color="auto"/>
        <w:right w:val="none" w:sz="0" w:space="0" w:color="auto"/>
      </w:divBdr>
    </w:div>
    <w:div w:id="375130880">
      <w:bodyDiv w:val="1"/>
      <w:marLeft w:val="0"/>
      <w:marRight w:val="0"/>
      <w:marTop w:val="0"/>
      <w:marBottom w:val="0"/>
      <w:divBdr>
        <w:top w:val="none" w:sz="0" w:space="0" w:color="auto"/>
        <w:left w:val="none" w:sz="0" w:space="0" w:color="auto"/>
        <w:bottom w:val="none" w:sz="0" w:space="0" w:color="auto"/>
        <w:right w:val="none" w:sz="0" w:space="0" w:color="auto"/>
      </w:divBdr>
    </w:div>
    <w:div w:id="379020052">
      <w:bodyDiv w:val="1"/>
      <w:marLeft w:val="0"/>
      <w:marRight w:val="0"/>
      <w:marTop w:val="0"/>
      <w:marBottom w:val="0"/>
      <w:divBdr>
        <w:top w:val="none" w:sz="0" w:space="0" w:color="auto"/>
        <w:left w:val="none" w:sz="0" w:space="0" w:color="auto"/>
        <w:bottom w:val="none" w:sz="0" w:space="0" w:color="auto"/>
        <w:right w:val="none" w:sz="0" w:space="0" w:color="auto"/>
      </w:divBdr>
    </w:div>
    <w:div w:id="401829644">
      <w:bodyDiv w:val="1"/>
      <w:marLeft w:val="0"/>
      <w:marRight w:val="0"/>
      <w:marTop w:val="0"/>
      <w:marBottom w:val="0"/>
      <w:divBdr>
        <w:top w:val="none" w:sz="0" w:space="0" w:color="auto"/>
        <w:left w:val="none" w:sz="0" w:space="0" w:color="auto"/>
        <w:bottom w:val="none" w:sz="0" w:space="0" w:color="auto"/>
        <w:right w:val="none" w:sz="0" w:space="0" w:color="auto"/>
      </w:divBdr>
    </w:div>
    <w:div w:id="419837991">
      <w:bodyDiv w:val="1"/>
      <w:marLeft w:val="0"/>
      <w:marRight w:val="0"/>
      <w:marTop w:val="0"/>
      <w:marBottom w:val="0"/>
      <w:divBdr>
        <w:top w:val="none" w:sz="0" w:space="0" w:color="auto"/>
        <w:left w:val="none" w:sz="0" w:space="0" w:color="auto"/>
        <w:bottom w:val="none" w:sz="0" w:space="0" w:color="auto"/>
        <w:right w:val="none" w:sz="0" w:space="0" w:color="auto"/>
      </w:divBdr>
    </w:div>
    <w:div w:id="433327892">
      <w:bodyDiv w:val="1"/>
      <w:marLeft w:val="0"/>
      <w:marRight w:val="0"/>
      <w:marTop w:val="0"/>
      <w:marBottom w:val="0"/>
      <w:divBdr>
        <w:top w:val="none" w:sz="0" w:space="0" w:color="auto"/>
        <w:left w:val="none" w:sz="0" w:space="0" w:color="auto"/>
        <w:bottom w:val="none" w:sz="0" w:space="0" w:color="auto"/>
        <w:right w:val="none" w:sz="0" w:space="0" w:color="auto"/>
      </w:divBdr>
    </w:div>
    <w:div w:id="515118465">
      <w:bodyDiv w:val="1"/>
      <w:marLeft w:val="0"/>
      <w:marRight w:val="0"/>
      <w:marTop w:val="0"/>
      <w:marBottom w:val="0"/>
      <w:divBdr>
        <w:top w:val="none" w:sz="0" w:space="0" w:color="auto"/>
        <w:left w:val="none" w:sz="0" w:space="0" w:color="auto"/>
        <w:bottom w:val="none" w:sz="0" w:space="0" w:color="auto"/>
        <w:right w:val="none" w:sz="0" w:space="0" w:color="auto"/>
      </w:divBdr>
    </w:div>
    <w:div w:id="531184765">
      <w:bodyDiv w:val="1"/>
      <w:marLeft w:val="0"/>
      <w:marRight w:val="0"/>
      <w:marTop w:val="0"/>
      <w:marBottom w:val="0"/>
      <w:divBdr>
        <w:top w:val="none" w:sz="0" w:space="0" w:color="auto"/>
        <w:left w:val="none" w:sz="0" w:space="0" w:color="auto"/>
        <w:bottom w:val="none" w:sz="0" w:space="0" w:color="auto"/>
        <w:right w:val="none" w:sz="0" w:space="0" w:color="auto"/>
      </w:divBdr>
    </w:div>
    <w:div w:id="542251197">
      <w:bodyDiv w:val="1"/>
      <w:marLeft w:val="0"/>
      <w:marRight w:val="0"/>
      <w:marTop w:val="0"/>
      <w:marBottom w:val="0"/>
      <w:divBdr>
        <w:top w:val="none" w:sz="0" w:space="0" w:color="auto"/>
        <w:left w:val="none" w:sz="0" w:space="0" w:color="auto"/>
        <w:bottom w:val="none" w:sz="0" w:space="0" w:color="auto"/>
        <w:right w:val="none" w:sz="0" w:space="0" w:color="auto"/>
      </w:divBdr>
    </w:div>
    <w:div w:id="567034236">
      <w:bodyDiv w:val="1"/>
      <w:marLeft w:val="0"/>
      <w:marRight w:val="0"/>
      <w:marTop w:val="0"/>
      <w:marBottom w:val="0"/>
      <w:divBdr>
        <w:top w:val="none" w:sz="0" w:space="0" w:color="auto"/>
        <w:left w:val="none" w:sz="0" w:space="0" w:color="auto"/>
        <w:bottom w:val="none" w:sz="0" w:space="0" w:color="auto"/>
        <w:right w:val="none" w:sz="0" w:space="0" w:color="auto"/>
      </w:divBdr>
    </w:div>
    <w:div w:id="629432974">
      <w:bodyDiv w:val="1"/>
      <w:marLeft w:val="0"/>
      <w:marRight w:val="0"/>
      <w:marTop w:val="0"/>
      <w:marBottom w:val="0"/>
      <w:divBdr>
        <w:top w:val="none" w:sz="0" w:space="0" w:color="auto"/>
        <w:left w:val="none" w:sz="0" w:space="0" w:color="auto"/>
        <w:bottom w:val="none" w:sz="0" w:space="0" w:color="auto"/>
        <w:right w:val="none" w:sz="0" w:space="0" w:color="auto"/>
      </w:divBdr>
    </w:div>
    <w:div w:id="639728911">
      <w:bodyDiv w:val="1"/>
      <w:marLeft w:val="0"/>
      <w:marRight w:val="0"/>
      <w:marTop w:val="0"/>
      <w:marBottom w:val="0"/>
      <w:divBdr>
        <w:top w:val="none" w:sz="0" w:space="0" w:color="auto"/>
        <w:left w:val="none" w:sz="0" w:space="0" w:color="auto"/>
        <w:bottom w:val="none" w:sz="0" w:space="0" w:color="auto"/>
        <w:right w:val="none" w:sz="0" w:space="0" w:color="auto"/>
      </w:divBdr>
    </w:div>
    <w:div w:id="731580574">
      <w:bodyDiv w:val="1"/>
      <w:marLeft w:val="0"/>
      <w:marRight w:val="0"/>
      <w:marTop w:val="0"/>
      <w:marBottom w:val="0"/>
      <w:divBdr>
        <w:top w:val="none" w:sz="0" w:space="0" w:color="auto"/>
        <w:left w:val="none" w:sz="0" w:space="0" w:color="auto"/>
        <w:bottom w:val="none" w:sz="0" w:space="0" w:color="auto"/>
        <w:right w:val="none" w:sz="0" w:space="0" w:color="auto"/>
      </w:divBdr>
    </w:div>
    <w:div w:id="875583980">
      <w:bodyDiv w:val="1"/>
      <w:marLeft w:val="0"/>
      <w:marRight w:val="0"/>
      <w:marTop w:val="0"/>
      <w:marBottom w:val="0"/>
      <w:divBdr>
        <w:top w:val="none" w:sz="0" w:space="0" w:color="auto"/>
        <w:left w:val="none" w:sz="0" w:space="0" w:color="auto"/>
        <w:bottom w:val="none" w:sz="0" w:space="0" w:color="auto"/>
        <w:right w:val="none" w:sz="0" w:space="0" w:color="auto"/>
      </w:divBdr>
    </w:div>
    <w:div w:id="921985088">
      <w:bodyDiv w:val="1"/>
      <w:marLeft w:val="0"/>
      <w:marRight w:val="0"/>
      <w:marTop w:val="0"/>
      <w:marBottom w:val="0"/>
      <w:divBdr>
        <w:top w:val="none" w:sz="0" w:space="0" w:color="auto"/>
        <w:left w:val="none" w:sz="0" w:space="0" w:color="auto"/>
        <w:bottom w:val="none" w:sz="0" w:space="0" w:color="auto"/>
        <w:right w:val="none" w:sz="0" w:space="0" w:color="auto"/>
      </w:divBdr>
    </w:div>
    <w:div w:id="926113631">
      <w:bodyDiv w:val="1"/>
      <w:marLeft w:val="0"/>
      <w:marRight w:val="0"/>
      <w:marTop w:val="0"/>
      <w:marBottom w:val="0"/>
      <w:divBdr>
        <w:top w:val="none" w:sz="0" w:space="0" w:color="auto"/>
        <w:left w:val="none" w:sz="0" w:space="0" w:color="auto"/>
        <w:bottom w:val="none" w:sz="0" w:space="0" w:color="auto"/>
        <w:right w:val="none" w:sz="0" w:space="0" w:color="auto"/>
      </w:divBdr>
    </w:div>
    <w:div w:id="999695194">
      <w:bodyDiv w:val="1"/>
      <w:marLeft w:val="0"/>
      <w:marRight w:val="0"/>
      <w:marTop w:val="0"/>
      <w:marBottom w:val="0"/>
      <w:divBdr>
        <w:top w:val="none" w:sz="0" w:space="0" w:color="auto"/>
        <w:left w:val="none" w:sz="0" w:space="0" w:color="auto"/>
        <w:bottom w:val="none" w:sz="0" w:space="0" w:color="auto"/>
        <w:right w:val="none" w:sz="0" w:space="0" w:color="auto"/>
      </w:divBdr>
    </w:div>
    <w:div w:id="1020661668">
      <w:bodyDiv w:val="1"/>
      <w:marLeft w:val="0"/>
      <w:marRight w:val="0"/>
      <w:marTop w:val="0"/>
      <w:marBottom w:val="0"/>
      <w:divBdr>
        <w:top w:val="none" w:sz="0" w:space="0" w:color="auto"/>
        <w:left w:val="none" w:sz="0" w:space="0" w:color="auto"/>
        <w:bottom w:val="none" w:sz="0" w:space="0" w:color="auto"/>
        <w:right w:val="none" w:sz="0" w:space="0" w:color="auto"/>
      </w:divBdr>
    </w:div>
    <w:div w:id="1083642837">
      <w:bodyDiv w:val="1"/>
      <w:marLeft w:val="0"/>
      <w:marRight w:val="0"/>
      <w:marTop w:val="0"/>
      <w:marBottom w:val="0"/>
      <w:divBdr>
        <w:top w:val="none" w:sz="0" w:space="0" w:color="auto"/>
        <w:left w:val="none" w:sz="0" w:space="0" w:color="auto"/>
        <w:bottom w:val="none" w:sz="0" w:space="0" w:color="auto"/>
        <w:right w:val="none" w:sz="0" w:space="0" w:color="auto"/>
      </w:divBdr>
    </w:div>
    <w:div w:id="1224680191">
      <w:bodyDiv w:val="1"/>
      <w:marLeft w:val="0"/>
      <w:marRight w:val="0"/>
      <w:marTop w:val="0"/>
      <w:marBottom w:val="0"/>
      <w:divBdr>
        <w:top w:val="none" w:sz="0" w:space="0" w:color="auto"/>
        <w:left w:val="none" w:sz="0" w:space="0" w:color="auto"/>
        <w:bottom w:val="none" w:sz="0" w:space="0" w:color="auto"/>
        <w:right w:val="none" w:sz="0" w:space="0" w:color="auto"/>
      </w:divBdr>
    </w:div>
    <w:div w:id="1245531253">
      <w:bodyDiv w:val="1"/>
      <w:marLeft w:val="0"/>
      <w:marRight w:val="0"/>
      <w:marTop w:val="0"/>
      <w:marBottom w:val="0"/>
      <w:divBdr>
        <w:top w:val="none" w:sz="0" w:space="0" w:color="auto"/>
        <w:left w:val="none" w:sz="0" w:space="0" w:color="auto"/>
        <w:bottom w:val="none" w:sz="0" w:space="0" w:color="auto"/>
        <w:right w:val="none" w:sz="0" w:space="0" w:color="auto"/>
      </w:divBdr>
    </w:div>
    <w:div w:id="1253584697">
      <w:bodyDiv w:val="1"/>
      <w:marLeft w:val="0"/>
      <w:marRight w:val="0"/>
      <w:marTop w:val="0"/>
      <w:marBottom w:val="0"/>
      <w:divBdr>
        <w:top w:val="none" w:sz="0" w:space="0" w:color="auto"/>
        <w:left w:val="none" w:sz="0" w:space="0" w:color="auto"/>
        <w:bottom w:val="none" w:sz="0" w:space="0" w:color="auto"/>
        <w:right w:val="none" w:sz="0" w:space="0" w:color="auto"/>
      </w:divBdr>
    </w:div>
    <w:div w:id="1320037636">
      <w:bodyDiv w:val="1"/>
      <w:marLeft w:val="0"/>
      <w:marRight w:val="0"/>
      <w:marTop w:val="0"/>
      <w:marBottom w:val="0"/>
      <w:divBdr>
        <w:top w:val="none" w:sz="0" w:space="0" w:color="auto"/>
        <w:left w:val="none" w:sz="0" w:space="0" w:color="auto"/>
        <w:bottom w:val="none" w:sz="0" w:space="0" w:color="auto"/>
        <w:right w:val="none" w:sz="0" w:space="0" w:color="auto"/>
      </w:divBdr>
    </w:div>
    <w:div w:id="1433162668">
      <w:bodyDiv w:val="1"/>
      <w:marLeft w:val="0"/>
      <w:marRight w:val="0"/>
      <w:marTop w:val="0"/>
      <w:marBottom w:val="0"/>
      <w:divBdr>
        <w:top w:val="none" w:sz="0" w:space="0" w:color="auto"/>
        <w:left w:val="none" w:sz="0" w:space="0" w:color="auto"/>
        <w:bottom w:val="none" w:sz="0" w:space="0" w:color="auto"/>
        <w:right w:val="none" w:sz="0" w:space="0" w:color="auto"/>
      </w:divBdr>
    </w:div>
    <w:div w:id="1478305376">
      <w:bodyDiv w:val="1"/>
      <w:marLeft w:val="0"/>
      <w:marRight w:val="0"/>
      <w:marTop w:val="0"/>
      <w:marBottom w:val="0"/>
      <w:divBdr>
        <w:top w:val="none" w:sz="0" w:space="0" w:color="auto"/>
        <w:left w:val="none" w:sz="0" w:space="0" w:color="auto"/>
        <w:bottom w:val="none" w:sz="0" w:space="0" w:color="auto"/>
        <w:right w:val="none" w:sz="0" w:space="0" w:color="auto"/>
      </w:divBdr>
    </w:div>
    <w:div w:id="1479809784">
      <w:bodyDiv w:val="1"/>
      <w:marLeft w:val="0"/>
      <w:marRight w:val="0"/>
      <w:marTop w:val="0"/>
      <w:marBottom w:val="0"/>
      <w:divBdr>
        <w:top w:val="none" w:sz="0" w:space="0" w:color="auto"/>
        <w:left w:val="none" w:sz="0" w:space="0" w:color="auto"/>
        <w:bottom w:val="none" w:sz="0" w:space="0" w:color="auto"/>
        <w:right w:val="none" w:sz="0" w:space="0" w:color="auto"/>
      </w:divBdr>
    </w:div>
    <w:div w:id="1524590106">
      <w:bodyDiv w:val="1"/>
      <w:marLeft w:val="0"/>
      <w:marRight w:val="0"/>
      <w:marTop w:val="0"/>
      <w:marBottom w:val="0"/>
      <w:divBdr>
        <w:top w:val="none" w:sz="0" w:space="0" w:color="auto"/>
        <w:left w:val="none" w:sz="0" w:space="0" w:color="auto"/>
        <w:bottom w:val="none" w:sz="0" w:space="0" w:color="auto"/>
        <w:right w:val="none" w:sz="0" w:space="0" w:color="auto"/>
      </w:divBdr>
    </w:div>
    <w:div w:id="1630863779">
      <w:bodyDiv w:val="1"/>
      <w:marLeft w:val="0"/>
      <w:marRight w:val="0"/>
      <w:marTop w:val="0"/>
      <w:marBottom w:val="0"/>
      <w:divBdr>
        <w:top w:val="none" w:sz="0" w:space="0" w:color="auto"/>
        <w:left w:val="none" w:sz="0" w:space="0" w:color="auto"/>
        <w:bottom w:val="none" w:sz="0" w:space="0" w:color="auto"/>
        <w:right w:val="none" w:sz="0" w:space="0" w:color="auto"/>
      </w:divBdr>
    </w:div>
    <w:div w:id="1693801148">
      <w:bodyDiv w:val="1"/>
      <w:marLeft w:val="0"/>
      <w:marRight w:val="0"/>
      <w:marTop w:val="0"/>
      <w:marBottom w:val="0"/>
      <w:divBdr>
        <w:top w:val="none" w:sz="0" w:space="0" w:color="auto"/>
        <w:left w:val="none" w:sz="0" w:space="0" w:color="auto"/>
        <w:bottom w:val="none" w:sz="0" w:space="0" w:color="auto"/>
        <w:right w:val="none" w:sz="0" w:space="0" w:color="auto"/>
      </w:divBdr>
    </w:div>
    <w:div w:id="1744834593">
      <w:bodyDiv w:val="1"/>
      <w:marLeft w:val="0"/>
      <w:marRight w:val="0"/>
      <w:marTop w:val="0"/>
      <w:marBottom w:val="0"/>
      <w:divBdr>
        <w:top w:val="none" w:sz="0" w:space="0" w:color="auto"/>
        <w:left w:val="none" w:sz="0" w:space="0" w:color="auto"/>
        <w:bottom w:val="none" w:sz="0" w:space="0" w:color="auto"/>
        <w:right w:val="none" w:sz="0" w:space="0" w:color="auto"/>
      </w:divBdr>
    </w:div>
    <w:div w:id="1848401924">
      <w:bodyDiv w:val="1"/>
      <w:marLeft w:val="0"/>
      <w:marRight w:val="0"/>
      <w:marTop w:val="0"/>
      <w:marBottom w:val="0"/>
      <w:divBdr>
        <w:top w:val="none" w:sz="0" w:space="0" w:color="auto"/>
        <w:left w:val="none" w:sz="0" w:space="0" w:color="auto"/>
        <w:bottom w:val="none" w:sz="0" w:space="0" w:color="auto"/>
        <w:right w:val="none" w:sz="0" w:space="0" w:color="auto"/>
      </w:divBdr>
    </w:div>
    <w:div w:id="1912495828">
      <w:bodyDiv w:val="1"/>
      <w:marLeft w:val="0"/>
      <w:marRight w:val="0"/>
      <w:marTop w:val="0"/>
      <w:marBottom w:val="0"/>
      <w:divBdr>
        <w:top w:val="none" w:sz="0" w:space="0" w:color="auto"/>
        <w:left w:val="none" w:sz="0" w:space="0" w:color="auto"/>
        <w:bottom w:val="none" w:sz="0" w:space="0" w:color="auto"/>
        <w:right w:val="none" w:sz="0" w:space="0" w:color="auto"/>
      </w:divBdr>
    </w:div>
    <w:div w:id="1996907583">
      <w:bodyDiv w:val="1"/>
      <w:marLeft w:val="0"/>
      <w:marRight w:val="0"/>
      <w:marTop w:val="0"/>
      <w:marBottom w:val="0"/>
      <w:divBdr>
        <w:top w:val="none" w:sz="0" w:space="0" w:color="auto"/>
        <w:left w:val="none" w:sz="0" w:space="0" w:color="auto"/>
        <w:bottom w:val="none" w:sz="0" w:space="0" w:color="auto"/>
        <w:right w:val="none" w:sz="0" w:space="0" w:color="auto"/>
      </w:divBdr>
    </w:div>
    <w:div w:id="2095203498">
      <w:bodyDiv w:val="1"/>
      <w:marLeft w:val="0"/>
      <w:marRight w:val="0"/>
      <w:marTop w:val="0"/>
      <w:marBottom w:val="0"/>
      <w:divBdr>
        <w:top w:val="none" w:sz="0" w:space="0" w:color="auto"/>
        <w:left w:val="none" w:sz="0" w:space="0" w:color="auto"/>
        <w:bottom w:val="none" w:sz="0" w:space="0" w:color="auto"/>
        <w:right w:val="none" w:sz="0" w:space="0" w:color="auto"/>
      </w:divBdr>
    </w:div>
    <w:div w:id="21044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wfosigw.p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owiat-wolominski.pl/info/zawartosc/204"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opencaching.pl" TargetMode="Externa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91961942257218"/>
          <c:y val="3.5087719298245612E-2"/>
          <c:w val="0.86143454724409452"/>
          <c:h val="0.84863023700984741"/>
        </c:manualLayout>
      </c:layout>
      <c:bar3DChart>
        <c:barDir val="col"/>
        <c:grouping val="clustered"/>
        <c:varyColors val="0"/>
        <c:ser>
          <c:idx val="1"/>
          <c:order val="0"/>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Arkusz2!$C$4:$J$4</c:f>
              <c:numCache>
                <c:formatCode>General</c:formatCode>
                <c:ptCount val="8"/>
                <c:pt idx="0">
                  <c:v>2010</c:v>
                </c:pt>
                <c:pt idx="1">
                  <c:v>2011</c:v>
                </c:pt>
                <c:pt idx="2">
                  <c:v>2012</c:v>
                </c:pt>
                <c:pt idx="3">
                  <c:v>2013</c:v>
                </c:pt>
                <c:pt idx="4">
                  <c:v>2014</c:v>
                </c:pt>
                <c:pt idx="5">
                  <c:v>2015</c:v>
                </c:pt>
                <c:pt idx="6">
                  <c:v>2016</c:v>
                </c:pt>
                <c:pt idx="7">
                  <c:v>2017</c:v>
                </c:pt>
              </c:numCache>
            </c:numRef>
          </c:cat>
          <c:val>
            <c:numRef>
              <c:f>Arkusz2!$C$7:$J$7</c:f>
              <c:numCache>
                <c:formatCode>General</c:formatCode>
                <c:ptCount val="8"/>
                <c:pt idx="0">
                  <c:v>218911</c:v>
                </c:pt>
                <c:pt idx="1">
                  <c:v>222492</c:v>
                </c:pt>
                <c:pt idx="2">
                  <c:v>225655</c:v>
                </c:pt>
                <c:pt idx="3">
                  <c:v>228830</c:v>
                </c:pt>
                <c:pt idx="4">
                  <c:v>231757</c:v>
                </c:pt>
                <c:pt idx="5">
                  <c:v>235043</c:v>
                </c:pt>
                <c:pt idx="6">
                  <c:v>238478</c:v>
                </c:pt>
                <c:pt idx="7">
                  <c:v>241890</c:v>
                </c:pt>
              </c:numCache>
            </c:numRef>
          </c:val>
          <c:extLst>
            <c:ext xmlns:c16="http://schemas.microsoft.com/office/drawing/2014/chart" uri="{C3380CC4-5D6E-409C-BE32-E72D297353CC}">
              <c16:uniqueId val="{00000000-1836-49E2-9CD2-A4A0FB2ECDC4}"/>
            </c:ext>
          </c:extLst>
        </c:ser>
        <c:dLbls>
          <c:showLegendKey val="0"/>
          <c:showVal val="1"/>
          <c:showCatName val="0"/>
          <c:showSerName val="0"/>
          <c:showPercent val="0"/>
          <c:showBubbleSize val="0"/>
        </c:dLbls>
        <c:gapWidth val="150"/>
        <c:shape val="box"/>
        <c:axId val="392936000"/>
        <c:axId val="392935344"/>
        <c:axId val="0"/>
      </c:bar3DChart>
      <c:catAx>
        <c:axId val="392936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935344"/>
        <c:crosses val="autoZero"/>
        <c:auto val="1"/>
        <c:lblAlgn val="ctr"/>
        <c:lblOffset val="100"/>
        <c:noMultiLvlLbl val="0"/>
      </c:catAx>
      <c:valAx>
        <c:axId val="392935344"/>
        <c:scaling>
          <c:orientation val="minMax"/>
          <c:max val="255000"/>
          <c:min val="19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936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DE">
  <a:themeElements>
    <a:clrScheme name="CDE">
      <a:dk1>
        <a:sysClr val="windowText" lastClr="000000"/>
      </a:dk1>
      <a:lt1>
        <a:sysClr val="window" lastClr="FFFFFF"/>
      </a:lt1>
      <a:dk2>
        <a:srgbClr val="787878"/>
      </a:dk2>
      <a:lt2>
        <a:srgbClr val="F2F2F2"/>
      </a:lt2>
      <a:accent1>
        <a:srgbClr val="709AD1"/>
      </a:accent1>
      <a:accent2>
        <a:srgbClr val="81C210"/>
      </a:accent2>
      <a:accent3>
        <a:srgbClr val="9BBB59"/>
      </a:accent3>
      <a:accent4>
        <a:srgbClr val="50A000"/>
      </a:accent4>
      <a:accent5>
        <a:srgbClr val="FF7E00"/>
      </a:accent5>
      <a:accent6>
        <a:srgbClr val="9FD3EC"/>
      </a:accent6>
      <a:hlink>
        <a:srgbClr val="EB640F"/>
      </a:hlink>
      <a:folHlink>
        <a:srgbClr val="F7AE81"/>
      </a:folHlink>
    </a:clrScheme>
    <a:fontScheme name="CDE">
      <a:majorFont>
        <a:latin typeface="Calibri"/>
        <a:ea typeface=""/>
        <a:cs typeface=""/>
      </a:majorFont>
      <a:minorFont>
        <a:latin typeface="Calibri"/>
        <a:ea typeface=""/>
        <a:cs typeface=""/>
      </a:minorFont>
    </a:fontScheme>
    <a:fmtScheme name="Hol">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A2C5-8DCF-41CB-9433-B0767A46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57</Pages>
  <Words>17034</Words>
  <Characters>102209</Characters>
  <Application>Microsoft Office Word</Application>
  <DocSecurity>0</DocSecurity>
  <Lines>851</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Kopańska</dc:creator>
  <cp:keywords/>
  <dc:description/>
  <cp:lastModifiedBy>B.Zajkowska-Guzek</cp:lastModifiedBy>
  <cp:revision>3</cp:revision>
  <cp:lastPrinted>2019-08-01T08:44:00Z</cp:lastPrinted>
  <dcterms:created xsi:type="dcterms:W3CDTF">2019-08-12T15:09:00Z</dcterms:created>
  <dcterms:modified xsi:type="dcterms:W3CDTF">2019-08-20T08:45:00Z</dcterms:modified>
</cp:coreProperties>
</file>